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0"/>
        <w:keepNext w:val="0"/>
        <w:keepLines w:val="0"/>
        <w:pageBreakBefore w:val="0"/>
        <w:widowControl/>
        <w:kinsoku/>
        <w:wordWrap/>
        <w:overflowPunct/>
        <w:topLinePunct w:val="0"/>
        <w:autoSpaceDE/>
        <w:autoSpaceDN/>
        <w:bidi w:val="0"/>
        <w:adjustRightInd/>
        <w:snapToGrid w:val="0"/>
        <w:spacing w:line="900" w:lineRule="exact"/>
        <w:jc w:val="center"/>
        <w:textAlignment w:val="auto"/>
        <w:rPr>
          <w:rFonts w:hint="eastAsia" w:cs="宋体"/>
          <w:b/>
          <w:bCs/>
          <w:sz w:val="48"/>
          <w:szCs w:val="48"/>
          <w:lang w:eastAsia="zh-CN"/>
        </w:rPr>
      </w:pPr>
      <w:bookmarkStart w:id="296" w:name="_GoBack"/>
      <w:bookmarkEnd w:id="296"/>
    </w:p>
    <w:p>
      <w:pPr>
        <w:pStyle w:val="19"/>
        <w:jc w:val="center"/>
        <w:rPr>
          <w:rFonts w:hint="eastAsia" w:ascii="宋体" w:hAnsi="宋体" w:eastAsia="宋体" w:cs="宋体"/>
          <w:b/>
          <w:i w:val="0"/>
          <w:iCs w:val="0"/>
          <w:spacing w:val="24"/>
          <w:kern w:val="2"/>
          <w:sz w:val="52"/>
          <w:szCs w:val="52"/>
          <w:lang w:val="zh-CN" w:eastAsia="zh-CN" w:bidi="ar-SA"/>
        </w:rPr>
      </w:pPr>
      <w:bookmarkStart w:id="0" w:name="_Toc11537"/>
      <w:r>
        <w:rPr>
          <w:rFonts w:hint="eastAsia" w:ascii="宋体" w:hAnsi="宋体" w:cs="宋体"/>
          <w:b/>
          <w:i w:val="0"/>
          <w:iCs w:val="0"/>
          <w:spacing w:val="24"/>
          <w:kern w:val="2"/>
          <w:sz w:val="52"/>
          <w:szCs w:val="52"/>
          <w:lang w:val="zh-CN" w:eastAsia="zh-CN" w:bidi="ar-SA"/>
        </w:rPr>
        <w:t>平罗县税务局存量房计税价格评估系统数据更新维护服务</w:t>
      </w:r>
    </w:p>
    <w:p>
      <w:pPr>
        <w:pStyle w:val="5"/>
        <w:rPr>
          <w:rFonts w:hint="eastAsia"/>
          <w:lang w:val="en-US" w:eastAsia="zh-CN"/>
        </w:rPr>
      </w:pPr>
    </w:p>
    <w:p>
      <w:pPr>
        <w:pStyle w:val="3"/>
        <w:jc w:val="center"/>
        <w:rPr>
          <w:rFonts w:hint="eastAsia" w:ascii="宋体" w:hAnsi="宋体" w:eastAsia="宋体" w:cs="宋体"/>
          <w:b/>
          <w:sz w:val="84"/>
          <w:lang w:eastAsia="zh-CN"/>
        </w:rPr>
      </w:pPr>
      <w:bookmarkStart w:id="1" w:name="_Toc25948"/>
      <w:bookmarkStart w:id="2" w:name="_Toc21764"/>
      <w:r>
        <w:rPr>
          <w:rFonts w:hint="eastAsia"/>
          <w:lang w:eastAsia="zh-CN"/>
        </w:rPr>
        <w:drawing>
          <wp:anchor distT="0" distB="0" distL="114300" distR="114300" simplePos="0" relativeHeight="251661312" behindDoc="1" locked="0" layoutInCell="1" allowOverlap="1">
            <wp:simplePos x="0" y="0"/>
            <wp:positionH relativeFrom="column">
              <wp:posOffset>887095</wp:posOffset>
            </wp:positionH>
            <wp:positionV relativeFrom="paragraph">
              <wp:posOffset>706755</wp:posOffset>
            </wp:positionV>
            <wp:extent cx="3448685" cy="1231265"/>
            <wp:effectExtent l="0" t="0" r="18415" b="6985"/>
            <wp:wrapTight wrapText="bothSides">
              <wp:wrapPolygon>
                <wp:start x="0" y="0"/>
                <wp:lineTo x="0" y="21388"/>
                <wp:lineTo x="21477" y="21388"/>
                <wp:lineTo x="21477" y="0"/>
                <wp:lineTo x="0" y="0"/>
              </wp:wrapPolygon>
            </wp:wrapTight>
            <wp:docPr id="7" name="图片 10" descr="C:/Users/Administrator/AppData/Local/Temp/picturecompress_20211119163804/output_1.jpgoutput_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 name="图片 10" descr="C:/Users/Administrator/AppData/Local/Temp/picturecompress_20211119163804/output_1.jpgoutput_1"/>
                    <pic:cNvPicPr>
                      <a:picLocks noChangeAspect="true"/>
                    </pic:cNvPicPr>
                  </pic:nvPicPr>
                  <pic:blipFill>
                    <a:blip r:embed="rId9"/>
                    <a:srcRect b="30415"/>
                    <a:stretch>
                      <a:fillRect/>
                    </a:stretch>
                  </pic:blipFill>
                  <pic:spPr>
                    <a:xfrm>
                      <a:off x="0" y="0"/>
                      <a:ext cx="3448685" cy="1231265"/>
                    </a:xfrm>
                    <a:prstGeom prst="rect">
                      <a:avLst/>
                    </a:prstGeom>
                    <a:noFill/>
                    <a:ln>
                      <a:noFill/>
                    </a:ln>
                  </pic:spPr>
                </pic:pic>
              </a:graphicData>
            </a:graphic>
          </wp:anchor>
        </w:drawing>
      </w:r>
      <w:r>
        <w:rPr>
          <w:rFonts w:hint="eastAsia" w:ascii="宋体" w:hAnsi="宋体" w:eastAsia="宋体" w:cs="宋体"/>
          <w:b/>
          <w:sz w:val="84"/>
          <w:lang w:eastAsia="zh-CN"/>
        </w:rPr>
        <w:t>竞争性磋商文件</w:t>
      </w:r>
      <w:bookmarkEnd w:id="0"/>
      <w:bookmarkEnd w:id="1"/>
      <w:bookmarkEnd w:id="2"/>
    </w:p>
    <w:p>
      <w:pPr>
        <w:pStyle w:val="4"/>
        <w:rPr>
          <w:rFonts w:hint="eastAsia"/>
          <w:lang w:val="zh-CN"/>
        </w:rPr>
      </w:pPr>
    </w:p>
    <w:p>
      <w:pPr>
        <w:autoSpaceDE w:val="0"/>
        <w:autoSpaceDN w:val="0"/>
        <w:adjustRightInd w:val="0"/>
        <w:spacing w:line="360" w:lineRule="auto"/>
        <w:rPr>
          <w:rFonts w:hint="eastAsia" w:ascii="宋体" w:hAnsi="宋体" w:eastAsia="宋体" w:cs="宋体"/>
          <w:b/>
          <w:i w:val="0"/>
          <w:iCs w:val="0"/>
          <w:spacing w:val="24"/>
          <w:sz w:val="32"/>
          <w:szCs w:val="32"/>
          <w:lang w:val="zh-CN" w:eastAsia="zh-CN"/>
        </w:rPr>
      </w:pPr>
    </w:p>
    <w:p>
      <w:pPr>
        <w:keepNext w:val="0"/>
        <w:keepLines w:val="0"/>
        <w:pageBreakBefore w:val="0"/>
        <w:widowControl w:val="0"/>
        <w:kinsoku/>
        <w:wordWrap/>
        <w:overflowPunct/>
        <w:topLinePunct w:val="0"/>
        <w:autoSpaceDE w:val="0"/>
        <w:autoSpaceDN w:val="0"/>
        <w:bidi w:val="0"/>
        <w:adjustRightInd w:val="0"/>
        <w:snapToGrid/>
        <w:spacing w:line="700" w:lineRule="exact"/>
        <w:jc w:val="left"/>
        <w:textAlignment w:val="auto"/>
        <w:rPr>
          <w:rFonts w:hint="eastAsia" w:ascii="宋体" w:hAnsi="宋体" w:eastAsia="宋体" w:cs="宋体"/>
          <w:b/>
          <w:i w:val="0"/>
          <w:iCs w:val="0"/>
          <w:spacing w:val="24"/>
          <w:sz w:val="32"/>
          <w:szCs w:val="32"/>
          <w:lang w:val="zh-CN" w:eastAsia="zh-CN"/>
        </w:rPr>
      </w:pPr>
    </w:p>
    <w:p>
      <w:pPr>
        <w:keepNext w:val="0"/>
        <w:keepLines w:val="0"/>
        <w:pageBreakBefore w:val="0"/>
        <w:widowControl w:val="0"/>
        <w:kinsoku/>
        <w:wordWrap/>
        <w:overflowPunct/>
        <w:topLinePunct w:val="0"/>
        <w:autoSpaceDE w:val="0"/>
        <w:autoSpaceDN w:val="0"/>
        <w:bidi w:val="0"/>
        <w:adjustRightInd w:val="0"/>
        <w:snapToGrid/>
        <w:spacing w:line="700" w:lineRule="exact"/>
        <w:jc w:val="left"/>
        <w:textAlignment w:val="auto"/>
        <w:rPr>
          <w:rFonts w:hint="eastAsia" w:ascii="宋体" w:hAnsi="宋体" w:eastAsia="宋体" w:cs="宋体"/>
          <w:b/>
          <w:i w:val="0"/>
          <w:iCs w:val="0"/>
          <w:spacing w:val="24"/>
          <w:sz w:val="32"/>
          <w:szCs w:val="32"/>
          <w:lang w:val="zh-CN" w:eastAsia="zh-CN"/>
        </w:rPr>
      </w:pPr>
    </w:p>
    <w:p>
      <w:pPr>
        <w:keepNext w:val="0"/>
        <w:keepLines w:val="0"/>
        <w:pageBreakBefore w:val="0"/>
        <w:widowControl w:val="0"/>
        <w:kinsoku/>
        <w:wordWrap/>
        <w:overflowPunct/>
        <w:topLinePunct w:val="0"/>
        <w:autoSpaceDE w:val="0"/>
        <w:autoSpaceDN w:val="0"/>
        <w:bidi w:val="0"/>
        <w:adjustRightInd w:val="0"/>
        <w:snapToGrid/>
        <w:spacing w:line="700" w:lineRule="exact"/>
        <w:jc w:val="left"/>
        <w:textAlignment w:val="auto"/>
        <w:rPr>
          <w:rFonts w:hint="default" w:ascii="宋体" w:hAnsi="宋体" w:eastAsia="宋体" w:cs="宋体"/>
          <w:b/>
          <w:i w:val="0"/>
          <w:iCs w:val="0"/>
          <w:spacing w:val="24"/>
          <w:sz w:val="32"/>
          <w:szCs w:val="32"/>
          <w:lang w:val="en-US" w:eastAsia="zh-CN"/>
        </w:rPr>
      </w:pPr>
      <w:r>
        <w:rPr>
          <w:rFonts w:hint="eastAsia" w:ascii="宋体" w:hAnsi="宋体" w:eastAsia="宋体" w:cs="宋体"/>
          <w:b/>
          <w:i w:val="0"/>
          <w:iCs w:val="0"/>
          <w:spacing w:val="24"/>
          <w:sz w:val="32"/>
          <w:szCs w:val="32"/>
          <w:lang w:val="zh-CN"/>
        </w:rPr>
        <w:t>招标编号</w:t>
      </w:r>
      <w:r>
        <w:rPr>
          <w:rFonts w:hint="eastAsia" w:ascii="宋体" w:hAnsi="宋体" w:cs="宋体"/>
          <w:b/>
          <w:i w:val="0"/>
          <w:iCs w:val="0"/>
          <w:spacing w:val="24"/>
          <w:sz w:val="32"/>
          <w:szCs w:val="32"/>
          <w:lang w:val="zh-CN"/>
        </w:rPr>
        <w:t>：</w:t>
      </w:r>
      <w:r>
        <w:rPr>
          <w:rFonts w:hint="eastAsia" w:ascii="宋体" w:hAnsi="宋体" w:cs="宋体"/>
          <w:b/>
          <w:i w:val="0"/>
          <w:iCs w:val="0"/>
          <w:color w:val="auto"/>
          <w:spacing w:val="24"/>
          <w:sz w:val="32"/>
          <w:szCs w:val="32"/>
          <w:lang w:val="zh-CN"/>
        </w:rPr>
        <w:t>NXSJAD(采)[202</w:t>
      </w:r>
      <w:r>
        <w:rPr>
          <w:rFonts w:hint="eastAsia" w:ascii="宋体" w:hAnsi="宋体" w:cs="宋体"/>
          <w:b/>
          <w:i w:val="0"/>
          <w:iCs w:val="0"/>
          <w:color w:val="auto"/>
          <w:spacing w:val="24"/>
          <w:sz w:val="32"/>
          <w:szCs w:val="32"/>
          <w:lang w:val="en-US" w:eastAsia="zh-CN"/>
        </w:rPr>
        <w:t>4</w:t>
      </w:r>
      <w:r>
        <w:rPr>
          <w:rFonts w:hint="eastAsia" w:ascii="宋体" w:hAnsi="宋体" w:cs="宋体"/>
          <w:b/>
          <w:i w:val="0"/>
          <w:iCs w:val="0"/>
          <w:color w:val="auto"/>
          <w:spacing w:val="24"/>
          <w:sz w:val="32"/>
          <w:szCs w:val="32"/>
          <w:lang w:val="zh-CN"/>
        </w:rPr>
        <w:t>]0</w:t>
      </w:r>
      <w:r>
        <w:rPr>
          <w:rFonts w:hint="eastAsia" w:ascii="宋体" w:hAnsi="宋体" w:cs="宋体"/>
          <w:b/>
          <w:i w:val="0"/>
          <w:iCs w:val="0"/>
          <w:color w:val="auto"/>
          <w:spacing w:val="24"/>
          <w:sz w:val="32"/>
          <w:szCs w:val="32"/>
          <w:lang w:val="en-US" w:eastAsia="zh-CN"/>
        </w:rPr>
        <w:t>07</w:t>
      </w:r>
    </w:p>
    <w:p>
      <w:pPr>
        <w:keepNext w:val="0"/>
        <w:keepLines w:val="0"/>
        <w:pageBreakBefore w:val="0"/>
        <w:widowControl w:val="0"/>
        <w:kinsoku/>
        <w:wordWrap/>
        <w:overflowPunct/>
        <w:topLinePunct w:val="0"/>
        <w:autoSpaceDE w:val="0"/>
        <w:autoSpaceDN w:val="0"/>
        <w:bidi w:val="0"/>
        <w:adjustRightInd w:val="0"/>
        <w:snapToGrid/>
        <w:spacing w:line="700" w:lineRule="exact"/>
        <w:jc w:val="left"/>
        <w:textAlignment w:val="auto"/>
        <w:rPr>
          <w:rFonts w:hint="eastAsia" w:ascii="宋体" w:hAnsi="宋体" w:eastAsia="宋体" w:cs="宋体"/>
          <w:b/>
          <w:i w:val="0"/>
          <w:iCs w:val="0"/>
          <w:spacing w:val="24"/>
          <w:sz w:val="32"/>
          <w:szCs w:val="32"/>
          <w:lang w:val="zh-CN"/>
        </w:rPr>
      </w:pPr>
      <w:r>
        <w:rPr>
          <w:rFonts w:hint="eastAsia" w:ascii="宋体" w:hAnsi="宋体" w:eastAsia="宋体" w:cs="宋体"/>
          <w:b/>
          <w:i w:val="0"/>
          <w:iCs w:val="0"/>
          <w:spacing w:val="24"/>
          <w:sz w:val="32"/>
          <w:szCs w:val="32"/>
          <w:lang w:val="zh-CN" w:eastAsia="zh-CN"/>
        </w:rPr>
        <w:t>采购单位</w:t>
      </w:r>
      <w:r>
        <w:rPr>
          <w:rFonts w:hint="eastAsia" w:ascii="宋体" w:hAnsi="宋体" w:cs="宋体"/>
          <w:b/>
          <w:i w:val="0"/>
          <w:iCs w:val="0"/>
          <w:spacing w:val="24"/>
          <w:sz w:val="32"/>
          <w:szCs w:val="32"/>
          <w:lang w:val="en-US" w:eastAsia="zh-CN"/>
        </w:rPr>
        <w:t>：</w:t>
      </w:r>
      <w:r>
        <w:rPr>
          <w:rFonts w:hint="eastAsia" w:ascii="宋体" w:hAnsi="宋体" w:cs="宋体"/>
          <w:b/>
          <w:i w:val="0"/>
          <w:iCs w:val="0"/>
          <w:spacing w:val="24"/>
          <w:sz w:val="32"/>
          <w:szCs w:val="32"/>
          <w:lang w:val="zh-CN"/>
        </w:rPr>
        <w:t>国家税务总局平罗县税务局</w:t>
      </w:r>
    </w:p>
    <w:p>
      <w:pPr>
        <w:keepNext w:val="0"/>
        <w:keepLines w:val="0"/>
        <w:pageBreakBefore w:val="0"/>
        <w:widowControl w:val="0"/>
        <w:kinsoku/>
        <w:wordWrap/>
        <w:overflowPunct/>
        <w:topLinePunct w:val="0"/>
        <w:autoSpaceDE w:val="0"/>
        <w:autoSpaceDN w:val="0"/>
        <w:bidi w:val="0"/>
        <w:adjustRightInd w:val="0"/>
        <w:snapToGrid/>
        <w:spacing w:line="700" w:lineRule="exact"/>
        <w:jc w:val="left"/>
        <w:textAlignment w:val="auto"/>
        <w:rPr>
          <w:rFonts w:hint="eastAsia" w:ascii="宋体" w:hAnsi="宋体" w:eastAsia="宋体" w:cs="宋体"/>
          <w:lang w:val="zh-CN"/>
        </w:rPr>
      </w:pPr>
      <w:r>
        <w:rPr>
          <w:rFonts w:hint="eastAsia" w:ascii="宋体" w:hAnsi="宋体" w:eastAsia="宋体" w:cs="宋体"/>
          <w:b/>
          <w:i w:val="0"/>
          <w:iCs w:val="0"/>
          <w:spacing w:val="24"/>
          <w:sz w:val="32"/>
          <w:szCs w:val="32"/>
          <w:lang w:val="zh-CN"/>
        </w:rPr>
        <w:t>采购代理机构</w:t>
      </w:r>
      <w:r>
        <w:rPr>
          <w:rFonts w:hint="eastAsia" w:ascii="宋体" w:hAnsi="宋体" w:cs="宋体"/>
          <w:b/>
          <w:i w:val="0"/>
          <w:iCs w:val="0"/>
          <w:spacing w:val="24"/>
          <w:sz w:val="32"/>
          <w:szCs w:val="32"/>
          <w:lang w:val="zh-CN"/>
        </w:rPr>
        <w:t>：宁夏顺捷安达工程管理咨询有限公司</w:t>
      </w:r>
    </w:p>
    <w:p>
      <w:pPr>
        <w:keepNext w:val="0"/>
        <w:keepLines w:val="0"/>
        <w:pageBreakBefore w:val="0"/>
        <w:widowControl w:val="0"/>
        <w:kinsoku/>
        <w:wordWrap/>
        <w:overflowPunct/>
        <w:topLinePunct w:val="0"/>
        <w:autoSpaceDE w:val="0"/>
        <w:autoSpaceDN w:val="0"/>
        <w:bidi w:val="0"/>
        <w:adjustRightInd w:val="0"/>
        <w:snapToGrid/>
        <w:spacing w:line="700" w:lineRule="exact"/>
        <w:jc w:val="center"/>
        <w:textAlignment w:val="auto"/>
        <w:rPr>
          <w:rFonts w:hint="eastAsia" w:ascii="宋体" w:hAnsi="宋体" w:eastAsia="宋体" w:cs="宋体"/>
          <w:b w:val="0"/>
          <w:bCs/>
          <w:i w:val="0"/>
          <w:iCs w:val="0"/>
          <w:sz w:val="32"/>
          <w:szCs w:val="32"/>
          <w:lang w:eastAsia="zh-CN"/>
        </w:rPr>
      </w:pPr>
      <w:r>
        <w:rPr>
          <w:rFonts w:hint="eastAsia" w:ascii="宋体" w:hAnsi="宋体" w:eastAsia="宋体" w:cs="宋体"/>
          <w:b/>
          <w:i w:val="0"/>
          <w:iCs w:val="0"/>
          <w:spacing w:val="24"/>
          <w:sz w:val="32"/>
          <w:szCs w:val="32"/>
          <w:lang w:val="en-US" w:eastAsia="zh-CN"/>
        </w:rPr>
        <w:t>202</w:t>
      </w:r>
      <w:r>
        <w:rPr>
          <w:rFonts w:hint="eastAsia" w:ascii="宋体" w:hAnsi="宋体" w:cs="宋体"/>
          <w:b/>
          <w:i w:val="0"/>
          <w:iCs w:val="0"/>
          <w:spacing w:val="24"/>
          <w:sz w:val="32"/>
          <w:szCs w:val="32"/>
          <w:lang w:val="en-US" w:eastAsia="zh-CN"/>
        </w:rPr>
        <w:t>4</w:t>
      </w:r>
      <w:r>
        <w:rPr>
          <w:rFonts w:hint="eastAsia" w:ascii="宋体" w:hAnsi="宋体" w:eastAsia="宋体" w:cs="宋体"/>
          <w:b/>
          <w:i w:val="0"/>
          <w:iCs w:val="0"/>
          <w:spacing w:val="24"/>
          <w:sz w:val="32"/>
          <w:szCs w:val="32"/>
          <w:lang w:val="zh-CN"/>
        </w:rPr>
        <w:t>年</w:t>
      </w:r>
      <w:r>
        <w:rPr>
          <w:rFonts w:hint="eastAsia" w:ascii="宋体" w:hAnsi="宋体" w:cs="宋体"/>
          <w:b/>
          <w:i w:val="0"/>
          <w:iCs w:val="0"/>
          <w:spacing w:val="24"/>
          <w:sz w:val="32"/>
          <w:szCs w:val="32"/>
          <w:lang w:val="en-US" w:eastAsia="zh-CN"/>
        </w:rPr>
        <w:t>3</w:t>
      </w:r>
      <w:r>
        <w:rPr>
          <w:rFonts w:hint="eastAsia" w:ascii="宋体" w:hAnsi="宋体" w:eastAsia="宋体" w:cs="宋体"/>
          <w:b/>
          <w:i w:val="0"/>
          <w:iCs w:val="0"/>
          <w:spacing w:val="24"/>
          <w:sz w:val="32"/>
          <w:szCs w:val="32"/>
          <w:lang w:val="zh-CN"/>
        </w:rPr>
        <w:t>月</w:t>
      </w:r>
    </w:p>
    <w:sdt>
      <w:sdtPr>
        <w:rPr>
          <w:rFonts w:ascii="宋体" w:hAnsi="宋体" w:eastAsia="宋体" w:cs="Times New Roman"/>
          <w:b/>
          <w:bCs/>
          <w:kern w:val="2"/>
          <w:sz w:val="32"/>
          <w:szCs w:val="32"/>
          <w:lang w:val="en-US" w:eastAsia="zh-CN" w:bidi="ar-SA"/>
        </w:rPr>
        <w:id w:val="147462013"/>
        <w15:color w:val="DBDBDB"/>
      </w:sdtPr>
      <w:sdtEndPr>
        <w:rPr>
          <w:rFonts w:hint="eastAsia" w:ascii="宋体" w:hAnsi="宋体" w:eastAsia="宋体" w:cs="宋体"/>
          <w:b/>
          <w:bCs/>
          <w:i w:val="0"/>
          <w:iCs w:val="0"/>
          <w:kern w:val="2"/>
          <w:sz w:val="20"/>
          <w:szCs w:val="32"/>
          <w:lang w:val="en-US" w:eastAsia="zh-CN" w:bidi="ar-SA"/>
        </w:rPr>
      </w:sdtEndPr>
      <w:sdtContent>
        <w:p>
          <w:pPr>
            <w:keepNext w:val="0"/>
            <w:keepLines w:val="0"/>
            <w:pageBreakBefore w:val="0"/>
            <w:tabs>
              <w:tab w:val="left" w:pos="567"/>
            </w:tabs>
            <w:kinsoku/>
            <w:wordWrap/>
            <w:overflowPunct/>
            <w:topLinePunct w:val="0"/>
            <w:autoSpaceDE/>
            <w:autoSpaceDN/>
            <w:bidi w:val="0"/>
            <w:adjustRightInd/>
            <w:snapToGrid/>
            <w:spacing w:before="0" w:beforeLines="0" w:after="0" w:afterLines="0" w:line="500" w:lineRule="exact"/>
            <w:ind w:left="0" w:leftChars="0" w:right="0" w:rightChars="0" w:firstLine="0" w:firstLineChars="0"/>
            <w:jc w:val="center"/>
            <w:textAlignment w:val="auto"/>
            <w:rPr>
              <w:rFonts w:hint="eastAsia" w:ascii="宋体" w:hAnsi="宋体" w:eastAsia="宋体" w:cs="宋体"/>
              <w:bCs/>
              <w:i w:val="0"/>
              <w:iCs w:val="0"/>
              <w:kern w:val="2"/>
              <w:sz w:val="24"/>
              <w:szCs w:val="24"/>
              <w:lang w:val="en-US" w:eastAsia="zh-CN" w:bidi="ar-SA"/>
            </w:rPr>
          </w:pPr>
          <w:r>
            <w:rPr>
              <w:rFonts w:hint="eastAsia" w:ascii="宋体" w:hAnsi="宋体" w:eastAsia="宋体" w:cs="宋体"/>
              <w:b/>
              <w:bCs/>
              <w:sz w:val="32"/>
              <w:szCs w:val="32"/>
            </w:rPr>
            <w:t>目录</w:t>
          </w:r>
          <w:r>
            <w:rPr>
              <w:rFonts w:hint="eastAsia" w:ascii="宋体" w:hAnsi="宋体" w:eastAsia="宋体" w:cs="宋体"/>
              <w:b w:val="0"/>
              <w:bCs/>
              <w:i w:val="0"/>
              <w:iCs w:val="0"/>
              <w:sz w:val="24"/>
              <w:szCs w:val="24"/>
              <w:lang w:eastAsia="zh-CN"/>
            </w:rPr>
            <w:fldChar w:fldCharType="begin"/>
          </w:r>
          <w:r>
            <w:rPr>
              <w:rFonts w:hint="eastAsia" w:ascii="宋体" w:hAnsi="宋体" w:eastAsia="宋体" w:cs="宋体"/>
              <w:b w:val="0"/>
              <w:bCs/>
              <w:i w:val="0"/>
              <w:iCs w:val="0"/>
              <w:sz w:val="24"/>
              <w:szCs w:val="24"/>
              <w:lang w:eastAsia="zh-CN"/>
            </w:rPr>
            <w:instrText xml:space="preserve">TOC \o "1-2" \h \u </w:instrText>
          </w:r>
          <w:r>
            <w:rPr>
              <w:rFonts w:hint="eastAsia" w:ascii="宋体" w:hAnsi="宋体" w:eastAsia="宋体" w:cs="宋体"/>
              <w:b w:val="0"/>
              <w:bCs/>
              <w:i w:val="0"/>
              <w:iCs w:val="0"/>
              <w:sz w:val="24"/>
              <w:szCs w:val="24"/>
              <w:lang w:eastAsia="zh-CN"/>
            </w:rPr>
            <w:fldChar w:fldCharType="separate"/>
          </w:r>
        </w:p>
        <w:p>
          <w:pPr>
            <w:pStyle w:val="15"/>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_Toc20759 </w:instrText>
          </w:r>
          <w:r>
            <w:rPr>
              <w:rFonts w:hint="eastAsia" w:ascii="宋体" w:hAnsi="宋体" w:eastAsia="宋体" w:cs="宋体"/>
              <w:bCs/>
              <w:i w:val="0"/>
              <w:iCs w:val="0"/>
              <w:szCs w:val="24"/>
              <w:lang w:eastAsia="zh-CN"/>
            </w:rPr>
            <w:fldChar w:fldCharType="separate"/>
          </w:r>
          <w:r>
            <w:rPr>
              <w:rFonts w:hint="eastAsia" w:ascii="宋体" w:hAnsi="宋体" w:eastAsia="宋体" w:cs="宋体"/>
              <w:lang w:eastAsia="zh-CN"/>
            </w:rPr>
            <w:t>第一章</w:t>
          </w:r>
          <w:r>
            <w:rPr>
              <w:rFonts w:hint="eastAsia" w:ascii="宋体" w:hAnsi="宋体" w:eastAsia="宋体" w:cs="宋体"/>
              <w:lang w:val="en-US" w:eastAsia="zh-CN"/>
            </w:rPr>
            <w:t xml:space="preserve"> </w:t>
          </w:r>
          <w:r>
            <w:rPr>
              <w:rFonts w:hint="eastAsia" w:ascii="宋体" w:hAnsi="宋体" w:eastAsia="宋体" w:cs="宋体"/>
              <w:lang w:eastAsia="zh-CN"/>
            </w:rPr>
            <w:t>竞争性磋商</w:t>
          </w:r>
          <w:r>
            <w:rPr>
              <w:rFonts w:hint="eastAsia" w:ascii="宋体" w:hAnsi="宋体" w:eastAsia="宋体" w:cs="宋体"/>
            </w:rPr>
            <w:t>公告</w:t>
          </w:r>
          <w:r>
            <w:tab/>
          </w:r>
          <w:r>
            <w:fldChar w:fldCharType="begin"/>
          </w:r>
          <w:r>
            <w:instrText xml:space="preserve"> PAGEREF _Toc20759 \h </w:instrText>
          </w:r>
          <w:r>
            <w:fldChar w:fldCharType="separate"/>
          </w:r>
          <w:r>
            <w:t>1</w:t>
          </w:r>
          <w:r>
            <w:fldChar w:fldCharType="end"/>
          </w:r>
          <w:r>
            <w:rPr>
              <w:rFonts w:hint="eastAsia" w:ascii="宋体" w:hAnsi="宋体" w:eastAsia="宋体" w:cs="宋体"/>
              <w:bCs/>
              <w:i w:val="0"/>
              <w:iCs w:val="0"/>
              <w:szCs w:val="24"/>
              <w:lang w:eastAsia="zh-CN"/>
            </w:rPr>
            <w:fldChar w:fldCharType="end"/>
          </w:r>
        </w:p>
        <w:p>
          <w:pPr>
            <w:pStyle w:val="15"/>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_Toc31895 </w:instrText>
          </w:r>
          <w:r>
            <w:rPr>
              <w:rFonts w:hint="eastAsia" w:ascii="宋体" w:hAnsi="宋体" w:eastAsia="宋体" w:cs="宋体"/>
              <w:bCs/>
              <w:i w:val="0"/>
              <w:iCs w:val="0"/>
              <w:szCs w:val="24"/>
              <w:lang w:eastAsia="zh-CN"/>
            </w:rPr>
            <w:fldChar w:fldCharType="separate"/>
          </w:r>
          <w:r>
            <w:rPr>
              <w:rFonts w:hint="eastAsia" w:ascii="宋体" w:hAnsi="宋体" w:eastAsia="宋体" w:cs="宋体"/>
              <w:lang w:val="en-US" w:eastAsia="zh-CN"/>
            </w:rPr>
            <w:t>第二章 供应商须知前附表</w:t>
          </w:r>
          <w:r>
            <w:tab/>
          </w:r>
          <w:r>
            <w:fldChar w:fldCharType="begin"/>
          </w:r>
          <w:r>
            <w:instrText xml:space="preserve"> PAGEREF _Toc31895 \h </w:instrText>
          </w:r>
          <w:r>
            <w:fldChar w:fldCharType="separate"/>
          </w:r>
          <w:r>
            <w:t>4</w:t>
          </w:r>
          <w:r>
            <w:fldChar w:fldCharType="end"/>
          </w:r>
          <w:r>
            <w:rPr>
              <w:rFonts w:hint="eastAsia" w:ascii="宋体" w:hAnsi="宋体" w:eastAsia="宋体" w:cs="宋体"/>
              <w:bCs/>
              <w:i w:val="0"/>
              <w:iCs w:val="0"/>
              <w:szCs w:val="24"/>
              <w:lang w:eastAsia="zh-CN"/>
            </w:rPr>
            <w:fldChar w:fldCharType="end"/>
          </w:r>
        </w:p>
        <w:p>
          <w:pPr>
            <w:pStyle w:val="15"/>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_Toc33 </w:instrText>
          </w:r>
          <w:r>
            <w:rPr>
              <w:rFonts w:hint="eastAsia" w:ascii="宋体" w:hAnsi="宋体" w:eastAsia="宋体" w:cs="宋体"/>
              <w:bCs/>
              <w:i w:val="0"/>
              <w:iCs w:val="0"/>
              <w:szCs w:val="24"/>
              <w:lang w:eastAsia="zh-CN"/>
            </w:rPr>
            <w:fldChar w:fldCharType="separate"/>
          </w:r>
          <w:r>
            <w:rPr>
              <w:rFonts w:hint="eastAsia" w:ascii="宋体" w:hAnsi="宋体" w:eastAsia="宋体" w:cs="宋体"/>
              <w:lang w:val="en-US" w:eastAsia="zh-CN"/>
            </w:rPr>
            <w:t>第三章 供应商须知</w:t>
          </w:r>
          <w:r>
            <w:tab/>
          </w:r>
          <w:r>
            <w:fldChar w:fldCharType="begin"/>
          </w:r>
          <w:r>
            <w:instrText xml:space="preserve"> PAGEREF _Toc33 \h </w:instrText>
          </w:r>
          <w:r>
            <w:fldChar w:fldCharType="separate"/>
          </w:r>
          <w:r>
            <w:t>8</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_Toc29655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（一）</w:t>
          </w:r>
          <w:r>
            <w:rPr>
              <w:rFonts w:hint="eastAsia" w:ascii="宋体" w:hAnsi="宋体" w:eastAsia="宋体" w:cs="宋体"/>
              <w:szCs w:val="24"/>
            </w:rPr>
            <w:t>总则</w:t>
          </w:r>
          <w:r>
            <w:tab/>
          </w:r>
          <w:r>
            <w:fldChar w:fldCharType="begin"/>
          </w:r>
          <w:r>
            <w:instrText xml:space="preserve"> PAGEREF _Toc29655 \h </w:instrText>
          </w:r>
          <w:r>
            <w:fldChar w:fldCharType="separate"/>
          </w:r>
          <w:r>
            <w:t>8</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_Toc11368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（二）磋商文件</w:t>
          </w:r>
          <w:r>
            <w:tab/>
          </w:r>
          <w:r>
            <w:fldChar w:fldCharType="begin"/>
          </w:r>
          <w:r>
            <w:instrText xml:space="preserve"> PAGEREF _Toc11368 \h </w:instrText>
          </w:r>
          <w:r>
            <w:fldChar w:fldCharType="separate"/>
          </w:r>
          <w:r>
            <w:t>10</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_Toc23433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（三）响应文件的编制</w:t>
          </w:r>
          <w:r>
            <w:tab/>
          </w:r>
          <w:r>
            <w:fldChar w:fldCharType="begin"/>
          </w:r>
          <w:r>
            <w:instrText xml:space="preserve"> PAGEREF _Toc23433 \h </w:instrText>
          </w:r>
          <w:r>
            <w:fldChar w:fldCharType="separate"/>
          </w:r>
          <w:r>
            <w:t>11</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_Toc18395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（四）响应文件的递交</w:t>
          </w:r>
          <w:r>
            <w:tab/>
          </w:r>
          <w:r>
            <w:fldChar w:fldCharType="begin"/>
          </w:r>
          <w:r>
            <w:instrText xml:space="preserve"> PAGEREF _Toc18395 \h </w:instrText>
          </w:r>
          <w:r>
            <w:fldChar w:fldCharType="separate"/>
          </w:r>
          <w:r>
            <w:t>12</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_Toc18739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（五）</w:t>
          </w:r>
          <w:r>
            <w:rPr>
              <w:rFonts w:hint="eastAsia" w:ascii="宋体" w:hAnsi="宋体" w:eastAsia="宋体" w:cs="宋体"/>
              <w:szCs w:val="24"/>
              <w:lang w:val="en-US" w:eastAsia="zh-CN"/>
            </w:rPr>
            <w:t>磋商</w:t>
          </w:r>
          <w:r>
            <w:rPr>
              <w:rFonts w:hint="eastAsia" w:ascii="宋体" w:hAnsi="宋体" w:eastAsia="宋体" w:cs="宋体"/>
              <w:szCs w:val="24"/>
              <w:lang w:eastAsia="zh-CN"/>
            </w:rPr>
            <w:t>评审</w:t>
          </w:r>
          <w:r>
            <w:tab/>
          </w:r>
          <w:r>
            <w:fldChar w:fldCharType="begin"/>
          </w:r>
          <w:r>
            <w:instrText xml:space="preserve"> PAGEREF _Toc18739 \h </w:instrText>
          </w:r>
          <w:r>
            <w:fldChar w:fldCharType="separate"/>
          </w:r>
          <w:r>
            <w:t>14</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_Toc6131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val="en-US" w:eastAsia="zh-CN"/>
            </w:rPr>
            <w:t>（六）确定成交</w:t>
          </w:r>
          <w:r>
            <w:tab/>
          </w:r>
          <w:r>
            <w:fldChar w:fldCharType="begin"/>
          </w:r>
          <w:r>
            <w:instrText xml:space="preserve"> PAGEREF _Toc6131 \h </w:instrText>
          </w:r>
          <w:r>
            <w:fldChar w:fldCharType="separate"/>
          </w:r>
          <w:r>
            <w:t>16</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_Toc590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val="en-US" w:eastAsia="zh-CN"/>
            </w:rPr>
            <w:t>（七）合同及履约验收</w:t>
          </w:r>
          <w:r>
            <w:tab/>
          </w:r>
          <w:r>
            <w:fldChar w:fldCharType="begin"/>
          </w:r>
          <w:r>
            <w:instrText xml:space="preserve"> PAGEREF _Toc590 \h </w:instrText>
          </w:r>
          <w:r>
            <w:fldChar w:fldCharType="separate"/>
          </w:r>
          <w:r>
            <w:t>17</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_Toc4763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val="en-US" w:eastAsia="zh-CN"/>
            </w:rPr>
            <w:t>（八）质疑和投诉</w:t>
          </w:r>
          <w:r>
            <w:tab/>
          </w:r>
          <w:r>
            <w:fldChar w:fldCharType="begin"/>
          </w:r>
          <w:r>
            <w:instrText xml:space="preserve"> PAGEREF _Toc4763 \h </w:instrText>
          </w:r>
          <w:r>
            <w:fldChar w:fldCharType="separate"/>
          </w:r>
          <w:r>
            <w:t>18</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_Toc14855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val="zh-CN" w:eastAsia="zh-CN"/>
            </w:rPr>
            <w:t>（九）评标细则</w:t>
          </w:r>
          <w:r>
            <w:tab/>
          </w:r>
          <w:r>
            <w:fldChar w:fldCharType="begin"/>
          </w:r>
          <w:r>
            <w:instrText xml:space="preserve"> PAGEREF _Toc14855 \h </w:instrText>
          </w:r>
          <w:r>
            <w:fldChar w:fldCharType="separate"/>
          </w:r>
          <w:r>
            <w:t>19</w:t>
          </w:r>
          <w:r>
            <w:fldChar w:fldCharType="end"/>
          </w:r>
          <w:r>
            <w:rPr>
              <w:rFonts w:hint="eastAsia" w:ascii="宋体" w:hAnsi="宋体" w:eastAsia="宋体" w:cs="宋体"/>
              <w:bCs/>
              <w:i w:val="0"/>
              <w:iCs w:val="0"/>
              <w:szCs w:val="24"/>
              <w:lang w:eastAsia="zh-CN"/>
            </w:rPr>
            <w:fldChar w:fldCharType="end"/>
          </w:r>
        </w:p>
        <w:p>
          <w:pPr>
            <w:pStyle w:val="15"/>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_Toc10106 </w:instrText>
          </w:r>
          <w:r>
            <w:rPr>
              <w:rFonts w:hint="eastAsia" w:ascii="宋体" w:hAnsi="宋体" w:eastAsia="宋体" w:cs="宋体"/>
              <w:bCs/>
              <w:i w:val="0"/>
              <w:iCs w:val="0"/>
              <w:szCs w:val="24"/>
              <w:lang w:eastAsia="zh-CN"/>
            </w:rPr>
            <w:fldChar w:fldCharType="separate"/>
          </w:r>
          <w:r>
            <w:rPr>
              <w:rFonts w:hint="eastAsia" w:ascii="宋体" w:hAnsi="宋体" w:eastAsia="宋体" w:cs="宋体"/>
              <w:lang w:val="en-US" w:eastAsia="zh-CN"/>
            </w:rPr>
            <w:t>第四章 项目说明和采购需求</w:t>
          </w:r>
          <w:r>
            <w:tab/>
          </w:r>
          <w:r>
            <w:fldChar w:fldCharType="begin"/>
          </w:r>
          <w:r>
            <w:instrText xml:space="preserve"> PAGEREF _Toc10106 \h </w:instrText>
          </w:r>
          <w:r>
            <w:fldChar w:fldCharType="separate"/>
          </w:r>
          <w:r>
            <w:t>21</w:t>
          </w:r>
          <w:r>
            <w:fldChar w:fldCharType="end"/>
          </w:r>
          <w:r>
            <w:rPr>
              <w:rFonts w:hint="eastAsia" w:ascii="宋体" w:hAnsi="宋体" w:eastAsia="宋体" w:cs="宋体"/>
              <w:bCs/>
              <w:i w:val="0"/>
              <w:iCs w:val="0"/>
              <w:szCs w:val="24"/>
              <w:lang w:eastAsia="zh-CN"/>
            </w:rPr>
            <w:fldChar w:fldCharType="end"/>
          </w:r>
        </w:p>
        <w:p>
          <w:pPr>
            <w:pStyle w:val="15"/>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_Toc11760 </w:instrText>
          </w:r>
          <w:r>
            <w:rPr>
              <w:rFonts w:hint="eastAsia" w:ascii="宋体" w:hAnsi="宋体" w:eastAsia="宋体" w:cs="宋体"/>
              <w:bCs/>
              <w:i w:val="0"/>
              <w:iCs w:val="0"/>
              <w:szCs w:val="24"/>
              <w:lang w:eastAsia="zh-CN"/>
            </w:rPr>
            <w:fldChar w:fldCharType="separate"/>
          </w:r>
          <w:r>
            <w:rPr>
              <w:rFonts w:hint="eastAsia" w:ascii="宋体" w:hAnsi="宋体" w:eastAsia="宋体" w:cs="宋体"/>
              <w:lang w:val="en-US" w:eastAsia="zh-CN"/>
            </w:rPr>
            <w:t>第五章 政府采购合同范本</w:t>
          </w:r>
          <w:r>
            <w:tab/>
          </w:r>
          <w:r>
            <w:fldChar w:fldCharType="begin"/>
          </w:r>
          <w:r>
            <w:instrText xml:space="preserve"> PAGEREF _Toc11760 \h </w:instrText>
          </w:r>
          <w:r>
            <w:fldChar w:fldCharType="separate"/>
          </w:r>
          <w:r>
            <w:t>25</w:t>
          </w:r>
          <w:r>
            <w:fldChar w:fldCharType="end"/>
          </w:r>
          <w:r>
            <w:rPr>
              <w:rFonts w:hint="eastAsia" w:ascii="宋体" w:hAnsi="宋体" w:eastAsia="宋体" w:cs="宋体"/>
              <w:bCs/>
              <w:i w:val="0"/>
              <w:iCs w:val="0"/>
              <w:szCs w:val="24"/>
              <w:lang w:eastAsia="zh-CN"/>
            </w:rPr>
            <w:fldChar w:fldCharType="end"/>
          </w:r>
        </w:p>
        <w:p>
          <w:pPr>
            <w:pStyle w:val="15"/>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_Toc81 </w:instrText>
          </w:r>
          <w:r>
            <w:rPr>
              <w:rFonts w:hint="eastAsia" w:ascii="宋体" w:hAnsi="宋体" w:eastAsia="宋体" w:cs="宋体"/>
              <w:bCs/>
              <w:i w:val="0"/>
              <w:iCs w:val="0"/>
              <w:szCs w:val="24"/>
              <w:lang w:eastAsia="zh-CN"/>
            </w:rPr>
            <w:fldChar w:fldCharType="separate"/>
          </w:r>
          <w:r>
            <w:rPr>
              <w:rFonts w:hint="eastAsia" w:ascii="宋体" w:hAnsi="宋体" w:eastAsia="宋体" w:cs="宋体"/>
              <w:lang w:val="en-US" w:eastAsia="zh-CN"/>
            </w:rPr>
            <w:t>第六章 响应文件格式</w:t>
          </w:r>
          <w:r>
            <w:tab/>
          </w:r>
          <w:r>
            <w:fldChar w:fldCharType="begin"/>
          </w:r>
          <w:r>
            <w:instrText xml:space="preserve"> PAGEREF _Toc81 \h </w:instrText>
          </w:r>
          <w:r>
            <w:fldChar w:fldCharType="separate"/>
          </w:r>
          <w:r>
            <w:t>28</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_Toc8530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val="en-US" w:eastAsia="zh-CN"/>
            </w:rPr>
            <w:t>目录</w:t>
          </w:r>
          <w:r>
            <w:tab/>
          </w:r>
          <w:r>
            <w:fldChar w:fldCharType="begin"/>
          </w:r>
          <w:r>
            <w:instrText xml:space="preserve"> PAGEREF _Toc8530 \h </w:instrText>
          </w:r>
          <w:r>
            <w:fldChar w:fldCharType="separate"/>
          </w:r>
          <w:r>
            <w:t>29</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_Toc22929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val="en-US" w:eastAsia="zh-CN"/>
            </w:rPr>
            <w:t>一、响应函</w:t>
          </w:r>
          <w:r>
            <w:tab/>
          </w:r>
          <w:r>
            <w:fldChar w:fldCharType="begin"/>
          </w:r>
          <w:r>
            <w:instrText xml:space="preserve"> PAGEREF _Toc22929 \h </w:instrText>
          </w:r>
          <w:r>
            <w:fldChar w:fldCharType="separate"/>
          </w:r>
          <w:r>
            <w:t>30</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_Toc29698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val="en-US" w:eastAsia="zh-CN"/>
            </w:rPr>
            <w:t>二、响应一览表</w:t>
          </w:r>
          <w:r>
            <w:tab/>
          </w:r>
          <w:r>
            <w:fldChar w:fldCharType="begin"/>
          </w:r>
          <w:r>
            <w:instrText xml:space="preserve"> PAGEREF _Toc29698 \h </w:instrText>
          </w:r>
          <w:r>
            <w:fldChar w:fldCharType="separate"/>
          </w:r>
          <w:r>
            <w:t>31</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_Toc23634 </w:instrText>
          </w:r>
          <w:r>
            <w:rPr>
              <w:rFonts w:hint="eastAsia" w:ascii="宋体" w:hAnsi="宋体" w:eastAsia="宋体" w:cs="宋体"/>
              <w:bCs/>
              <w:i w:val="0"/>
              <w:iCs w:val="0"/>
              <w:szCs w:val="24"/>
              <w:lang w:eastAsia="zh-CN"/>
            </w:rPr>
            <w:fldChar w:fldCharType="separate"/>
          </w:r>
          <w:r>
            <w:rPr>
              <w:rFonts w:hint="eastAsia" w:ascii="宋体" w:hAnsi="宋体" w:eastAsia="宋体" w:cs="宋体"/>
              <w:bCs/>
              <w:kern w:val="2"/>
              <w:szCs w:val="24"/>
              <w:lang w:val="en-US" w:eastAsia="zh-CN" w:bidi="ar-SA"/>
            </w:rPr>
            <w:t>三</w:t>
          </w:r>
          <w:r>
            <w:rPr>
              <w:rFonts w:hint="eastAsia" w:ascii="宋体" w:hAnsi="宋体" w:cs="宋体"/>
              <w:bCs/>
              <w:kern w:val="2"/>
              <w:szCs w:val="24"/>
              <w:lang w:val="en-US" w:eastAsia="zh-CN" w:bidi="ar-SA"/>
            </w:rPr>
            <w:t>、</w:t>
          </w:r>
          <w:r>
            <w:rPr>
              <w:rFonts w:hint="eastAsia" w:ascii="宋体" w:hAnsi="宋体" w:eastAsia="宋体" w:cs="宋体"/>
              <w:bCs/>
              <w:kern w:val="2"/>
              <w:szCs w:val="24"/>
              <w:lang w:val="en-US" w:eastAsia="zh-CN" w:bidi="ar-SA"/>
            </w:rPr>
            <w:t>响应价格明细表（可根据实际情况修改）</w:t>
          </w:r>
          <w:r>
            <w:tab/>
          </w:r>
          <w:r>
            <w:fldChar w:fldCharType="begin"/>
          </w:r>
          <w:r>
            <w:instrText xml:space="preserve"> PAGEREF _Toc23634 \h </w:instrText>
          </w:r>
          <w:r>
            <w:fldChar w:fldCharType="separate"/>
          </w:r>
          <w:r>
            <w:t>32</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_Toc14566 </w:instrText>
          </w:r>
          <w:r>
            <w:rPr>
              <w:rFonts w:hint="eastAsia" w:ascii="宋体" w:hAnsi="宋体" w:eastAsia="宋体" w:cs="宋体"/>
              <w:bCs/>
              <w:i w:val="0"/>
              <w:iCs w:val="0"/>
              <w:szCs w:val="24"/>
              <w:lang w:eastAsia="zh-CN"/>
            </w:rPr>
            <w:fldChar w:fldCharType="separate"/>
          </w:r>
          <w:r>
            <w:rPr>
              <w:rFonts w:hint="eastAsia" w:ascii="宋体" w:hAnsi="宋体" w:eastAsia="宋体" w:cs="宋体"/>
              <w:bCs/>
              <w:kern w:val="2"/>
              <w:szCs w:val="24"/>
              <w:lang w:val="en-US" w:eastAsia="zh-CN" w:bidi="ar-SA"/>
            </w:rPr>
            <w:t>四、采购需求响应表（可根据实际情况修改）</w:t>
          </w:r>
          <w:r>
            <w:tab/>
          </w:r>
          <w:r>
            <w:fldChar w:fldCharType="begin"/>
          </w:r>
          <w:r>
            <w:instrText xml:space="preserve"> PAGEREF _Toc14566 \h </w:instrText>
          </w:r>
          <w:r>
            <w:fldChar w:fldCharType="separate"/>
          </w:r>
          <w:r>
            <w:t>33</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_Toc27986 </w:instrText>
          </w:r>
          <w:r>
            <w:rPr>
              <w:rFonts w:hint="eastAsia" w:ascii="宋体" w:hAnsi="宋体" w:eastAsia="宋体" w:cs="宋体"/>
              <w:bCs/>
              <w:i w:val="0"/>
              <w:iCs w:val="0"/>
              <w:szCs w:val="24"/>
              <w:lang w:eastAsia="zh-CN"/>
            </w:rPr>
            <w:fldChar w:fldCharType="separate"/>
          </w:r>
          <w:r>
            <w:rPr>
              <w:rFonts w:hint="eastAsia" w:ascii="宋体" w:hAnsi="宋体" w:eastAsia="宋体" w:cs="宋体"/>
              <w:bCs/>
              <w:kern w:val="2"/>
              <w:szCs w:val="24"/>
              <w:lang w:val="en-US" w:eastAsia="zh-CN" w:bidi="ar-SA"/>
            </w:rPr>
            <w:t>五、采购需求及相关要求响应详情</w:t>
          </w:r>
          <w:r>
            <w:tab/>
          </w:r>
          <w:r>
            <w:fldChar w:fldCharType="begin"/>
          </w:r>
          <w:r>
            <w:instrText xml:space="preserve"> PAGEREF _Toc27986 \h </w:instrText>
          </w:r>
          <w:r>
            <w:fldChar w:fldCharType="separate"/>
          </w:r>
          <w:r>
            <w:t>34</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_Toc4487 </w:instrText>
          </w:r>
          <w:r>
            <w:rPr>
              <w:rFonts w:hint="eastAsia" w:ascii="宋体" w:hAnsi="宋体" w:eastAsia="宋体" w:cs="宋体"/>
              <w:bCs/>
              <w:i w:val="0"/>
              <w:iCs w:val="0"/>
              <w:szCs w:val="24"/>
              <w:lang w:eastAsia="zh-CN"/>
            </w:rPr>
            <w:fldChar w:fldCharType="separate"/>
          </w:r>
          <w:r>
            <w:rPr>
              <w:rFonts w:hint="eastAsia" w:ascii="宋体" w:hAnsi="宋体" w:eastAsia="宋体" w:cs="宋体"/>
              <w:bCs/>
              <w:kern w:val="2"/>
              <w:szCs w:val="24"/>
              <w:lang w:val="en-US" w:eastAsia="zh-CN" w:bidi="ar-SA"/>
            </w:rPr>
            <w:t>六、资格证明文件</w:t>
          </w:r>
          <w:r>
            <w:tab/>
          </w:r>
          <w:r>
            <w:fldChar w:fldCharType="begin"/>
          </w:r>
          <w:r>
            <w:instrText xml:space="preserve"> PAGEREF _Toc4487 \h </w:instrText>
          </w:r>
          <w:r>
            <w:fldChar w:fldCharType="separate"/>
          </w:r>
          <w:r>
            <w:t>35</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_Toc16555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（一）</w:t>
          </w:r>
          <w:r>
            <w:rPr>
              <w:rFonts w:hint="eastAsia" w:ascii="宋体" w:hAnsi="宋体" w:eastAsia="宋体" w:cs="宋体"/>
              <w:szCs w:val="24"/>
            </w:rPr>
            <w:t>法人或者非法人组织的营业执照等证明文件或自然人的身份证明</w:t>
          </w:r>
          <w:r>
            <w:tab/>
          </w:r>
          <w:r>
            <w:fldChar w:fldCharType="begin"/>
          </w:r>
          <w:r>
            <w:instrText xml:space="preserve"> PAGEREF _Toc16555 \h </w:instrText>
          </w:r>
          <w:r>
            <w:fldChar w:fldCharType="separate"/>
          </w:r>
          <w:r>
            <w:t>35</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_Toc32620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（二）</w:t>
          </w:r>
          <w:r>
            <w:rPr>
              <w:rFonts w:hint="eastAsia" w:ascii="宋体" w:hAnsi="宋体" w:eastAsia="宋体" w:cs="宋体"/>
              <w:szCs w:val="24"/>
            </w:rPr>
            <w:t>法人</w:t>
          </w:r>
          <w:r>
            <w:rPr>
              <w:rFonts w:hint="eastAsia" w:ascii="宋体" w:hAnsi="宋体" w:eastAsia="宋体" w:cs="宋体"/>
              <w:szCs w:val="24"/>
              <w:lang w:eastAsia="zh-CN"/>
            </w:rPr>
            <w:t>代表人</w:t>
          </w:r>
          <w:r>
            <w:rPr>
              <w:rFonts w:hint="eastAsia" w:ascii="宋体" w:hAnsi="宋体" w:eastAsia="宋体" w:cs="宋体"/>
              <w:szCs w:val="24"/>
            </w:rPr>
            <w:t>授权委托书</w:t>
          </w:r>
          <w:r>
            <w:tab/>
          </w:r>
          <w:r>
            <w:fldChar w:fldCharType="begin"/>
          </w:r>
          <w:r>
            <w:instrText xml:space="preserve"> PAGEREF _Toc32620 \h </w:instrText>
          </w:r>
          <w:r>
            <w:fldChar w:fldCharType="separate"/>
          </w:r>
          <w:r>
            <w:t>36</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_Toc16467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w:t>
          </w:r>
          <w:r>
            <w:rPr>
              <w:rFonts w:hint="eastAsia" w:ascii="宋体" w:hAnsi="宋体" w:eastAsia="宋体" w:cs="宋体"/>
              <w:szCs w:val="24"/>
              <w:lang w:val="en-US" w:eastAsia="zh-CN"/>
            </w:rPr>
            <w:t>三</w:t>
          </w:r>
          <w:r>
            <w:rPr>
              <w:rFonts w:hint="eastAsia" w:ascii="宋体" w:hAnsi="宋体" w:eastAsia="宋体" w:cs="宋体"/>
              <w:szCs w:val="24"/>
              <w:lang w:eastAsia="zh-CN"/>
            </w:rPr>
            <w:t>）具有良好的商业信誉和健全的财务会计制度承诺书</w:t>
          </w:r>
          <w:r>
            <w:tab/>
          </w:r>
          <w:r>
            <w:fldChar w:fldCharType="begin"/>
          </w:r>
          <w:r>
            <w:instrText xml:space="preserve"> PAGEREF _Toc16467 \h </w:instrText>
          </w:r>
          <w:r>
            <w:fldChar w:fldCharType="separate"/>
          </w:r>
          <w:r>
            <w:t>37</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_Toc8463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资格承诺函</w:t>
          </w:r>
          <w:r>
            <w:tab/>
          </w:r>
          <w:r>
            <w:fldChar w:fldCharType="begin"/>
          </w:r>
          <w:r>
            <w:instrText xml:space="preserve"> PAGEREF _Toc8463 \h </w:instrText>
          </w:r>
          <w:r>
            <w:fldChar w:fldCharType="separate"/>
          </w:r>
          <w:r>
            <w:t>37</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_Toc948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w:t>
          </w:r>
          <w:r>
            <w:rPr>
              <w:rFonts w:hint="eastAsia" w:ascii="宋体" w:hAnsi="宋体" w:eastAsia="宋体" w:cs="宋体"/>
              <w:szCs w:val="24"/>
              <w:lang w:val="en-US" w:eastAsia="zh-CN"/>
            </w:rPr>
            <w:t>四</w:t>
          </w:r>
          <w:r>
            <w:rPr>
              <w:rFonts w:hint="eastAsia" w:ascii="宋体" w:hAnsi="宋体" w:eastAsia="宋体" w:cs="宋体"/>
              <w:szCs w:val="24"/>
              <w:lang w:eastAsia="zh-CN"/>
            </w:rPr>
            <w:t>）依法</w:t>
          </w:r>
          <w:r>
            <w:rPr>
              <w:rFonts w:hint="eastAsia" w:ascii="宋体" w:hAnsi="宋体" w:cs="宋体"/>
              <w:szCs w:val="24"/>
              <w:lang w:eastAsia="zh-CN"/>
            </w:rPr>
            <w:t>交纳</w:t>
          </w:r>
          <w:r>
            <w:rPr>
              <w:rFonts w:hint="eastAsia" w:ascii="宋体" w:hAnsi="宋体" w:eastAsia="宋体" w:cs="宋体"/>
              <w:szCs w:val="24"/>
              <w:lang w:eastAsia="zh-CN"/>
            </w:rPr>
            <w:t>社会保障资金的</w:t>
          </w:r>
          <w:r>
            <w:rPr>
              <w:rFonts w:hint="eastAsia" w:ascii="宋体" w:hAnsi="宋体" w:cs="宋体"/>
              <w:szCs w:val="24"/>
              <w:lang w:eastAsia="zh-CN"/>
            </w:rPr>
            <w:t>交纳</w:t>
          </w:r>
          <w:r>
            <w:rPr>
              <w:rFonts w:hint="eastAsia" w:ascii="宋体" w:hAnsi="宋体" w:eastAsia="宋体" w:cs="宋体"/>
              <w:szCs w:val="24"/>
              <w:lang w:eastAsia="zh-CN"/>
            </w:rPr>
            <w:t>记录和税收的承诺书</w:t>
          </w:r>
          <w:r>
            <w:tab/>
          </w:r>
          <w:r>
            <w:fldChar w:fldCharType="begin"/>
          </w:r>
          <w:r>
            <w:instrText xml:space="preserve"> PAGEREF _Toc948 \h </w:instrText>
          </w:r>
          <w:r>
            <w:fldChar w:fldCharType="separate"/>
          </w:r>
          <w:r>
            <w:t>38</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_Toc16296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资格承诺函</w:t>
          </w:r>
          <w:r>
            <w:tab/>
          </w:r>
          <w:r>
            <w:fldChar w:fldCharType="begin"/>
          </w:r>
          <w:r>
            <w:instrText xml:space="preserve"> PAGEREF _Toc16296 \h </w:instrText>
          </w:r>
          <w:r>
            <w:fldChar w:fldCharType="separate"/>
          </w:r>
          <w:r>
            <w:t>38</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_Toc18645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w:t>
          </w:r>
          <w:r>
            <w:rPr>
              <w:rFonts w:hint="eastAsia" w:ascii="宋体" w:hAnsi="宋体" w:eastAsia="宋体" w:cs="宋体"/>
              <w:szCs w:val="24"/>
              <w:lang w:val="en-US" w:eastAsia="zh-CN"/>
            </w:rPr>
            <w:t>五</w:t>
          </w:r>
          <w:r>
            <w:rPr>
              <w:rFonts w:hint="eastAsia" w:ascii="宋体" w:hAnsi="宋体" w:eastAsia="宋体" w:cs="宋体"/>
              <w:szCs w:val="24"/>
              <w:lang w:eastAsia="zh-CN"/>
            </w:rPr>
            <w:t>）参加政府采购活动前3年内在经营活动中没有重大违法记录的承诺书</w:t>
          </w:r>
          <w:r>
            <w:tab/>
          </w:r>
          <w:r>
            <w:fldChar w:fldCharType="begin"/>
          </w:r>
          <w:r>
            <w:instrText xml:space="preserve"> PAGEREF _Toc18645 \h </w:instrText>
          </w:r>
          <w:r>
            <w:fldChar w:fldCharType="separate"/>
          </w:r>
          <w:r>
            <w:t>39</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_Toc31779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资格承诺函</w:t>
          </w:r>
          <w:r>
            <w:tab/>
          </w:r>
          <w:r>
            <w:fldChar w:fldCharType="begin"/>
          </w:r>
          <w:r>
            <w:instrText xml:space="preserve"> PAGEREF _Toc31779 \h </w:instrText>
          </w:r>
          <w:r>
            <w:fldChar w:fldCharType="separate"/>
          </w:r>
          <w:r>
            <w:t>39</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_Toc9192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eastAsia="zh-CN"/>
            </w:rPr>
            <w:t>（</w:t>
          </w:r>
          <w:r>
            <w:rPr>
              <w:rFonts w:hint="eastAsia" w:ascii="宋体" w:hAnsi="宋体" w:eastAsia="宋体" w:cs="宋体"/>
              <w:szCs w:val="24"/>
              <w:lang w:val="en-US" w:eastAsia="zh-CN"/>
            </w:rPr>
            <w:t>六</w:t>
          </w:r>
          <w:r>
            <w:rPr>
              <w:rFonts w:hint="eastAsia" w:ascii="宋体" w:hAnsi="宋体" w:eastAsia="宋体" w:cs="宋体"/>
              <w:szCs w:val="24"/>
              <w:lang w:eastAsia="zh-CN"/>
            </w:rPr>
            <w:t>）落实政府采购政策要求的资格证明文件</w:t>
          </w:r>
          <w:r>
            <w:tab/>
          </w:r>
          <w:r>
            <w:fldChar w:fldCharType="begin"/>
          </w:r>
          <w:r>
            <w:instrText xml:space="preserve"> PAGEREF _Toc9192 \h </w:instrText>
          </w:r>
          <w:r>
            <w:fldChar w:fldCharType="separate"/>
          </w:r>
          <w:r>
            <w:t>40</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_Toc7422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val="en-US" w:eastAsia="zh-CN"/>
            </w:rPr>
            <w:t>中小企业声明函（工程、服务）</w:t>
          </w:r>
          <w:r>
            <w:tab/>
          </w:r>
          <w:r>
            <w:fldChar w:fldCharType="begin"/>
          </w:r>
          <w:r>
            <w:instrText xml:space="preserve"> PAGEREF _Toc7422 \h </w:instrText>
          </w:r>
          <w:r>
            <w:fldChar w:fldCharType="separate"/>
          </w:r>
          <w:r>
            <w:t>40</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_Toc62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val="en-US" w:eastAsia="zh-CN"/>
            </w:rPr>
            <w:t>残疾人福利性单位声明函</w:t>
          </w:r>
          <w:r>
            <w:tab/>
          </w:r>
          <w:r>
            <w:fldChar w:fldCharType="begin"/>
          </w:r>
          <w:r>
            <w:instrText xml:space="preserve"> PAGEREF _Toc62 \h </w:instrText>
          </w:r>
          <w:r>
            <w:fldChar w:fldCharType="separate"/>
          </w:r>
          <w:r>
            <w:t>41</w:t>
          </w:r>
          <w:r>
            <w:fldChar w:fldCharType="end"/>
          </w:r>
          <w:r>
            <w:rPr>
              <w:rFonts w:hint="eastAsia" w:ascii="宋体" w:hAnsi="宋体" w:eastAsia="宋体" w:cs="宋体"/>
              <w:bCs/>
              <w:i w:val="0"/>
              <w:iCs w:val="0"/>
              <w:szCs w:val="24"/>
              <w:lang w:eastAsia="zh-CN"/>
            </w:rPr>
            <w:fldChar w:fldCharType="end"/>
          </w:r>
        </w:p>
        <w:p>
          <w:pPr>
            <w:pStyle w:val="19"/>
            <w:tabs>
              <w:tab w:val="right" w:leader="dot" w:pos="8312"/>
            </w:tabs>
            <w:rPr>
              <w:rFonts w:hint="eastAsia" w:ascii="宋体" w:hAnsi="宋体" w:eastAsia="宋体" w:cs="宋体"/>
              <w:lang w:val="en-US" w:eastAsia="zh-CN"/>
            </w:rPr>
            <w:sectPr>
              <w:footerReference r:id="rId4" w:type="default"/>
              <w:pgSz w:w="11906" w:h="16838"/>
              <w:pgMar w:top="1440" w:right="1797" w:bottom="1440" w:left="1797" w:header="851" w:footer="992" w:gutter="0"/>
              <w:pgNumType w:fmt="decimal"/>
              <w:cols w:space="720" w:num="1"/>
              <w:docGrid w:type="linesAndChars" w:linePitch="312" w:charSpace="0"/>
            </w:sectPr>
          </w:pPr>
          <w:r>
            <w:rPr>
              <w:rFonts w:hint="eastAsia" w:ascii="宋体" w:hAnsi="宋体" w:eastAsia="宋体" w:cs="宋体"/>
              <w:bCs/>
              <w:i w:val="0"/>
              <w:iCs w:val="0"/>
              <w:szCs w:val="24"/>
              <w:lang w:eastAsia="zh-CN"/>
            </w:rPr>
            <w:fldChar w:fldCharType="begin"/>
          </w:r>
          <w:r>
            <w:rPr>
              <w:rFonts w:hint="eastAsia" w:ascii="宋体" w:hAnsi="宋体" w:eastAsia="宋体" w:cs="宋体"/>
              <w:bCs/>
              <w:i w:val="0"/>
              <w:iCs w:val="0"/>
              <w:szCs w:val="24"/>
              <w:lang w:eastAsia="zh-CN"/>
            </w:rPr>
            <w:instrText xml:space="preserve"> HYPERLINK \l _Toc19427 </w:instrText>
          </w:r>
          <w:r>
            <w:rPr>
              <w:rFonts w:hint="eastAsia" w:ascii="宋体" w:hAnsi="宋体" w:eastAsia="宋体" w:cs="宋体"/>
              <w:bCs/>
              <w:i w:val="0"/>
              <w:iCs w:val="0"/>
              <w:szCs w:val="24"/>
              <w:lang w:eastAsia="zh-CN"/>
            </w:rPr>
            <w:fldChar w:fldCharType="separate"/>
          </w:r>
          <w:r>
            <w:rPr>
              <w:rFonts w:hint="eastAsia" w:ascii="宋体" w:hAnsi="宋体" w:eastAsia="宋体" w:cs="宋体"/>
              <w:szCs w:val="24"/>
              <w:lang w:val="en-US" w:eastAsia="zh-CN"/>
            </w:rPr>
            <w:t>监狱企业声明函</w:t>
          </w:r>
          <w:r>
            <w:tab/>
          </w:r>
          <w:r>
            <w:fldChar w:fldCharType="begin"/>
          </w:r>
          <w:r>
            <w:instrText xml:space="preserve"> PAGEREF _Toc19427 \h </w:instrText>
          </w:r>
          <w:r>
            <w:fldChar w:fldCharType="separate"/>
          </w:r>
          <w:r>
            <w:t>42</w:t>
          </w:r>
          <w:r>
            <w:fldChar w:fldCharType="end"/>
          </w:r>
          <w:r>
            <w:rPr>
              <w:rFonts w:hint="eastAsia" w:ascii="宋体" w:hAnsi="宋体" w:eastAsia="宋体" w:cs="宋体"/>
              <w:bCs/>
              <w:i w:val="0"/>
              <w:iCs w:val="0"/>
              <w:szCs w:val="24"/>
              <w:lang w:eastAsia="zh-CN"/>
            </w:rPr>
            <w:fldChar w:fldCharType="end"/>
          </w:r>
          <w:r>
            <w:rPr>
              <w:rFonts w:hint="eastAsia" w:ascii="宋体" w:hAnsi="宋体" w:eastAsia="宋体" w:cs="宋体"/>
              <w:bCs/>
              <w:i w:val="0"/>
              <w:iCs w:val="0"/>
              <w:sz w:val="24"/>
              <w:szCs w:val="24"/>
              <w:lang w:eastAsia="zh-CN"/>
            </w:rPr>
            <w:fldChar w:fldCharType="end"/>
          </w:r>
        </w:p>
      </w:sdtContent>
    </w:sdt>
    <w:sdt>
      <w:sdtPr>
        <w:rPr>
          <w:rFonts w:hint="eastAsia" w:ascii="宋体" w:hAnsi="宋体" w:eastAsia="宋体" w:cs="宋体"/>
          <w:lang w:val="en-US" w:eastAsia="zh-CN"/>
        </w:rPr>
        <w:id w:val="147459926"/>
        <w15:color w:val="DBDBDB"/>
      </w:sdtPr>
      <w:sdtEndPr>
        <w:rPr>
          <w:rFonts w:hint="eastAsia" w:ascii="宋体" w:hAnsi="宋体" w:eastAsia="宋体" w:cs="宋体"/>
          <w:b/>
          <w:bCs/>
          <w:i w:val="0"/>
          <w:iCs w:val="0"/>
          <w:kern w:val="2"/>
          <w:sz w:val="21"/>
          <w:szCs w:val="32"/>
          <w:lang w:val="en-US" w:eastAsia="zh-CN" w:bidi="ar-SA"/>
        </w:rPr>
      </w:sdtEndPr>
      <w:sdtContent>
        <w:p>
          <w:pPr>
            <w:pStyle w:val="2"/>
            <w:bidi w:val="0"/>
            <w:jc w:val="center"/>
            <w:rPr>
              <w:rFonts w:hint="eastAsia" w:ascii="宋体" w:hAnsi="宋体" w:eastAsia="宋体" w:cs="宋体"/>
              <w:lang w:val="en-US" w:eastAsia="zh-CN"/>
            </w:rPr>
          </w:pPr>
          <w:bookmarkStart w:id="3" w:name="_Toc20759"/>
          <w:r>
            <w:rPr>
              <w:rFonts w:hint="eastAsia" w:ascii="宋体" w:hAnsi="宋体" w:eastAsia="宋体" w:cs="宋体"/>
              <w:lang w:eastAsia="zh-CN"/>
            </w:rPr>
            <w:t>第一章</w:t>
          </w:r>
          <w:r>
            <w:rPr>
              <w:rFonts w:hint="eastAsia" w:ascii="宋体" w:hAnsi="宋体" w:eastAsia="宋体" w:cs="宋体"/>
              <w:lang w:val="en-US" w:eastAsia="zh-CN"/>
            </w:rPr>
            <w:t xml:space="preserve"> </w:t>
          </w:r>
          <w:r>
            <w:rPr>
              <w:rFonts w:hint="eastAsia" w:ascii="宋体" w:hAnsi="宋体" w:eastAsia="宋体" w:cs="宋体"/>
              <w:lang w:eastAsia="zh-CN"/>
            </w:rPr>
            <w:t>竞争性磋商</w:t>
          </w:r>
          <w:bookmarkEnd w:id="3"/>
          <w:r>
            <w:rPr>
              <w:rFonts w:hint="eastAsia" w:ascii="宋体" w:hAnsi="宋体" w:cs="宋体"/>
              <w:lang w:eastAsia="zh-CN"/>
            </w:rPr>
            <w:t>公告</w:t>
          </w:r>
        </w:p>
        <w:p>
          <w:pPr>
            <w:pageBreakBefore w:val="0"/>
            <w:widowControl w:val="0"/>
            <w:kinsoku/>
            <w:wordWrap/>
            <w:overflowPunct/>
            <w:topLinePunct w:val="0"/>
            <w:autoSpaceDE/>
            <w:autoSpaceDN/>
            <w:bidi w:val="0"/>
            <w:adjustRightInd w:val="0"/>
            <w:snapToGrid w:val="0"/>
            <w:spacing w:line="500" w:lineRule="exact"/>
            <w:textAlignment w:val="auto"/>
            <w:rPr>
              <w:rStyle w:val="27"/>
              <w:rFonts w:hint="eastAsia" w:ascii="宋体" w:hAnsi="宋体" w:eastAsia="宋体" w:cs="宋体"/>
              <w:b w:val="0"/>
              <w:bCs/>
              <w:color w:val="000000"/>
              <w:sz w:val="24"/>
              <w:szCs w:val="24"/>
            </w:rPr>
          </w:pPr>
          <w:r>
            <w:rPr>
              <w:rStyle w:val="27"/>
              <w:rFonts w:hint="eastAsia" w:ascii="宋体" w:hAnsi="宋体" w:eastAsia="宋体" w:cs="宋体"/>
              <w:b/>
              <w:bCs w:val="0"/>
              <w:color w:val="000000"/>
              <w:sz w:val="24"/>
              <w:szCs w:val="24"/>
              <w:lang w:eastAsia="zh-CN"/>
            </w:rPr>
            <w:t>一、项目基本情况</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default" w:ascii="宋体" w:hAnsi="宋体" w:eastAsia="宋体" w:cs="宋体"/>
              <w:b w:val="0"/>
              <w:bCs/>
              <w:color w:val="000000"/>
              <w:sz w:val="24"/>
              <w:szCs w:val="24"/>
              <w:lang w:val="en-US" w:eastAsia="zh-CN"/>
            </w:rPr>
          </w:pPr>
          <w:r>
            <w:rPr>
              <w:rStyle w:val="27"/>
              <w:rFonts w:hint="eastAsia" w:ascii="宋体" w:hAnsi="宋体" w:cs="宋体"/>
              <w:b w:val="0"/>
              <w:bCs/>
              <w:color w:val="000000"/>
              <w:sz w:val="24"/>
              <w:szCs w:val="24"/>
              <w:lang w:val="en-US" w:eastAsia="zh-CN"/>
            </w:rPr>
            <w:t>1</w:t>
          </w:r>
          <w:r>
            <w:rPr>
              <w:rStyle w:val="27"/>
              <w:rFonts w:hint="eastAsia" w:ascii="宋体" w:hAnsi="宋体" w:eastAsia="宋体" w:cs="宋体"/>
              <w:b w:val="0"/>
              <w:bCs/>
              <w:color w:val="000000"/>
              <w:sz w:val="24"/>
              <w:szCs w:val="24"/>
              <w:lang w:val="en-US" w:eastAsia="zh-CN"/>
            </w:rPr>
            <w:t>、</w:t>
          </w:r>
          <w:r>
            <w:rPr>
              <w:rStyle w:val="27"/>
              <w:rFonts w:hint="eastAsia" w:ascii="宋体" w:hAnsi="宋体" w:eastAsia="宋体" w:cs="宋体"/>
              <w:b w:val="0"/>
              <w:bCs/>
              <w:color w:val="000000"/>
              <w:sz w:val="24"/>
              <w:szCs w:val="24"/>
            </w:rPr>
            <w:t>项目编号：</w:t>
          </w:r>
          <w:r>
            <w:rPr>
              <w:rStyle w:val="27"/>
              <w:rFonts w:hint="eastAsia" w:ascii="宋体" w:hAnsi="宋体" w:cs="宋体"/>
              <w:b w:val="0"/>
              <w:bCs/>
              <w:color w:val="000000"/>
              <w:sz w:val="24"/>
              <w:szCs w:val="24"/>
              <w:lang w:eastAsia="zh-CN"/>
            </w:rPr>
            <w:t>NXSJAD(采)[202</w:t>
          </w:r>
          <w:r>
            <w:rPr>
              <w:rStyle w:val="27"/>
              <w:rFonts w:hint="eastAsia" w:ascii="宋体" w:hAnsi="宋体" w:cs="宋体"/>
              <w:b w:val="0"/>
              <w:bCs/>
              <w:color w:val="000000"/>
              <w:sz w:val="24"/>
              <w:szCs w:val="24"/>
              <w:lang w:val="en-US" w:eastAsia="zh-CN"/>
            </w:rPr>
            <w:t>4</w:t>
          </w:r>
          <w:r>
            <w:rPr>
              <w:rStyle w:val="27"/>
              <w:rFonts w:hint="eastAsia" w:ascii="宋体" w:hAnsi="宋体" w:cs="宋体"/>
              <w:b w:val="0"/>
              <w:bCs/>
              <w:color w:val="000000"/>
              <w:sz w:val="24"/>
              <w:szCs w:val="24"/>
              <w:lang w:eastAsia="zh-CN"/>
            </w:rPr>
            <w:t>]0</w:t>
          </w:r>
          <w:r>
            <w:rPr>
              <w:rStyle w:val="27"/>
              <w:rFonts w:hint="eastAsia" w:ascii="宋体" w:hAnsi="宋体" w:cs="宋体"/>
              <w:b w:val="0"/>
              <w:bCs/>
              <w:color w:val="000000"/>
              <w:sz w:val="24"/>
              <w:szCs w:val="24"/>
              <w:lang w:val="en-US" w:eastAsia="zh-CN"/>
            </w:rPr>
            <w:t>07</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lang w:val="en-US" w:eastAsia="zh-CN"/>
            </w:rPr>
          </w:pPr>
          <w:r>
            <w:rPr>
              <w:rStyle w:val="27"/>
              <w:rFonts w:hint="eastAsia" w:ascii="宋体" w:hAnsi="宋体" w:cs="宋体"/>
              <w:b w:val="0"/>
              <w:bCs/>
              <w:color w:val="000000"/>
              <w:sz w:val="24"/>
              <w:szCs w:val="24"/>
              <w:lang w:val="en-US" w:eastAsia="zh-CN"/>
            </w:rPr>
            <w:t>2</w:t>
          </w:r>
          <w:r>
            <w:rPr>
              <w:rStyle w:val="27"/>
              <w:rFonts w:hint="eastAsia" w:ascii="宋体" w:hAnsi="宋体" w:eastAsia="宋体" w:cs="宋体"/>
              <w:b w:val="0"/>
              <w:bCs/>
              <w:color w:val="000000"/>
              <w:sz w:val="24"/>
              <w:szCs w:val="24"/>
              <w:lang w:val="en-US" w:eastAsia="zh-CN"/>
            </w:rPr>
            <w:t>、</w:t>
          </w:r>
          <w:r>
            <w:rPr>
              <w:rStyle w:val="27"/>
              <w:rFonts w:hint="eastAsia" w:ascii="宋体" w:hAnsi="宋体" w:eastAsia="宋体" w:cs="宋体"/>
              <w:b w:val="0"/>
              <w:bCs/>
              <w:color w:val="000000"/>
              <w:sz w:val="24"/>
              <w:szCs w:val="24"/>
            </w:rPr>
            <w:t>项目名称：平罗县税务局存量房计税价格评估系统数据更新维护服务</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default" w:ascii="宋体" w:hAnsi="宋体" w:eastAsia="宋体" w:cs="宋体"/>
              <w:b w:val="0"/>
              <w:bCs/>
              <w:color w:val="000000"/>
              <w:sz w:val="24"/>
              <w:szCs w:val="24"/>
              <w:lang w:val="en-US" w:eastAsia="zh-CN"/>
            </w:rPr>
          </w:pPr>
          <w:r>
            <w:rPr>
              <w:rFonts w:hint="eastAsia" w:ascii="宋体" w:hAnsi="宋体" w:cs="宋体"/>
              <w:sz w:val="24"/>
              <w:szCs w:val="24"/>
              <w:lang w:val="en-US" w:eastAsia="zh-CN"/>
            </w:rPr>
            <w:t>3</w:t>
          </w:r>
          <w:r>
            <w:rPr>
              <w:rFonts w:hint="eastAsia" w:ascii="宋体" w:hAnsi="宋体" w:eastAsia="宋体" w:cs="宋体"/>
              <w:sz w:val="24"/>
              <w:szCs w:val="24"/>
              <w:lang w:val="en-US" w:eastAsia="zh-CN"/>
            </w:rPr>
            <w:t>、</w:t>
          </w:r>
          <w:r>
            <w:rPr>
              <w:rStyle w:val="27"/>
              <w:rFonts w:hint="eastAsia" w:ascii="宋体" w:hAnsi="宋体" w:eastAsia="宋体" w:cs="宋体"/>
              <w:b w:val="0"/>
              <w:bCs/>
              <w:color w:val="000000"/>
              <w:sz w:val="24"/>
              <w:szCs w:val="24"/>
              <w:lang w:eastAsia="zh-CN"/>
            </w:rPr>
            <w:t>采购方式：竞争性磋商。</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cs="宋体"/>
              <w:b w:val="0"/>
              <w:bCs/>
              <w:color w:val="000000"/>
              <w:sz w:val="24"/>
              <w:szCs w:val="24"/>
              <w:lang w:val="en-US" w:eastAsia="zh-CN"/>
            </w:rPr>
          </w:pPr>
          <w:r>
            <w:rPr>
              <w:rStyle w:val="27"/>
              <w:rFonts w:hint="eastAsia" w:ascii="宋体" w:hAnsi="宋体" w:cs="宋体"/>
              <w:b w:val="0"/>
              <w:bCs/>
              <w:color w:val="000000"/>
              <w:sz w:val="24"/>
              <w:szCs w:val="24"/>
              <w:lang w:val="en-US" w:eastAsia="zh-CN"/>
            </w:rPr>
            <w:t>4</w:t>
          </w:r>
          <w:r>
            <w:rPr>
              <w:rStyle w:val="27"/>
              <w:rFonts w:hint="eastAsia" w:ascii="宋体" w:hAnsi="宋体" w:eastAsia="宋体" w:cs="宋体"/>
              <w:b w:val="0"/>
              <w:bCs/>
              <w:color w:val="000000"/>
              <w:sz w:val="24"/>
              <w:szCs w:val="24"/>
              <w:lang w:val="en-US" w:eastAsia="zh-CN"/>
            </w:rPr>
            <w:t>、</w:t>
          </w:r>
          <w:r>
            <w:rPr>
              <w:rStyle w:val="27"/>
              <w:rFonts w:hint="eastAsia" w:ascii="宋体" w:hAnsi="宋体" w:eastAsia="宋体" w:cs="宋体"/>
              <w:b w:val="0"/>
              <w:bCs/>
              <w:color w:val="000000"/>
              <w:sz w:val="24"/>
              <w:szCs w:val="24"/>
            </w:rPr>
            <w:t>预算金额：</w:t>
          </w:r>
          <w:r>
            <w:rPr>
              <w:rStyle w:val="27"/>
              <w:rFonts w:hint="eastAsia" w:ascii="宋体" w:hAnsi="宋体" w:cs="宋体"/>
              <w:b w:val="0"/>
              <w:bCs/>
              <w:color w:val="000000"/>
              <w:sz w:val="24"/>
              <w:szCs w:val="24"/>
              <w:lang w:val="en-US" w:eastAsia="zh-CN"/>
            </w:rPr>
            <w:t>140000.00元/年</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zh-CN" w:eastAsia="zh-CN"/>
            </w:rPr>
          </w:pPr>
          <w:r>
            <w:rPr>
              <w:rStyle w:val="27"/>
              <w:rFonts w:hint="eastAsia" w:ascii="宋体" w:hAnsi="宋体" w:cs="宋体"/>
              <w:b w:val="0"/>
              <w:bCs/>
              <w:color w:val="000000"/>
              <w:sz w:val="24"/>
              <w:szCs w:val="24"/>
              <w:lang w:val="en-US" w:eastAsia="zh-CN"/>
            </w:rPr>
            <w:t>5</w:t>
          </w:r>
          <w:r>
            <w:rPr>
              <w:rStyle w:val="27"/>
              <w:rFonts w:hint="eastAsia" w:ascii="宋体" w:hAnsi="宋体" w:eastAsia="宋体" w:cs="宋体"/>
              <w:b w:val="0"/>
              <w:bCs/>
              <w:color w:val="000000"/>
              <w:sz w:val="24"/>
              <w:szCs w:val="24"/>
              <w:lang w:val="en-US" w:eastAsia="zh-CN"/>
            </w:rPr>
            <w:t>、</w:t>
          </w:r>
          <w:r>
            <w:rPr>
              <w:rStyle w:val="27"/>
              <w:rFonts w:hint="eastAsia" w:ascii="宋体" w:hAnsi="宋体" w:eastAsia="宋体" w:cs="宋体"/>
              <w:b w:val="0"/>
              <w:bCs/>
              <w:color w:val="000000"/>
              <w:sz w:val="24"/>
              <w:szCs w:val="24"/>
            </w:rPr>
            <w:t>采购需求：</w:t>
          </w:r>
          <w:r>
            <w:rPr>
              <w:rStyle w:val="27"/>
              <w:rFonts w:hint="eastAsia" w:ascii="宋体" w:hAnsi="宋体" w:cs="宋体"/>
              <w:b w:val="0"/>
              <w:bCs/>
              <w:color w:val="000000"/>
              <w:sz w:val="24"/>
              <w:szCs w:val="24"/>
              <w:lang w:val="zh-CN" w:eastAsia="zh-CN"/>
            </w:rPr>
            <w:t>存量房计税价格评估系统数据更新维护服务采购</w:t>
          </w:r>
          <w:r>
            <w:rPr>
              <w:rStyle w:val="27"/>
              <w:rFonts w:hint="eastAsia" w:ascii="宋体" w:hAnsi="宋体" w:cs="宋体" w:eastAsiaTheme="minorEastAsia"/>
              <w:b w:val="0"/>
              <w:bCs/>
              <w:color w:val="000000"/>
              <w:sz w:val="24"/>
              <w:lang w:val="en-US" w:eastAsia="zh-CN"/>
            </w:rPr>
            <w:t>，</w:t>
          </w:r>
          <w:r>
            <w:rPr>
              <w:rFonts w:hint="eastAsia" w:asciiTheme="minorEastAsia" w:hAnsiTheme="minorEastAsia" w:eastAsiaTheme="minorEastAsia" w:cstheme="minorEastAsia"/>
              <w:color w:val="000000"/>
              <w:kern w:val="0"/>
              <w:sz w:val="24"/>
              <w:szCs w:val="24"/>
              <w:shd w:val="clear" w:color="auto" w:fill="FFFFFF"/>
              <w:lang w:val="en-US" w:eastAsia="zh-CN"/>
            </w:rPr>
            <w:t>具体要求详见</w:t>
          </w:r>
          <w:r>
            <w:rPr>
              <w:rFonts w:hint="eastAsia" w:asciiTheme="minorEastAsia" w:hAnsiTheme="minorEastAsia" w:eastAsiaTheme="minorEastAsia" w:cstheme="minorEastAsia"/>
              <w:color w:val="000000"/>
              <w:kern w:val="0"/>
              <w:sz w:val="24"/>
              <w:szCs w:val="24"/>
              <w:shd w:val="clear" w:color="auto" w:fill="FFFFFF"/>
              <w:lang w:val="zh-CN" w:eastAsia="zh-CN"/>
            </w:rPr>
            <w:t>采购需求。</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color w:val="000000"/>
              <w:sz w:val="24"/>
              <w:szCs w:val="24"/>
              <w:lang w:val="en-US" w:eastAsia="zh-CN"/>
            </w:rPr>
          </w:pPr>
          <w:r>
            <w:rPr>
              <w:rFonts w:hint="eastAsia" w:ascii="宋体" w:hAnsi="宋体" w:cs="宋体"/>
              <w:sz w:val="24"/>
              <w:szCs w:val="24"/>
              <w:lang w:val="en-US" w:eastAsia="zh-CN"/>
            </w:rPr>
            <w:t>6</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服务期</w:t>
          </w:r>
          <w:r>
            <w:rPr>
              <w:rStyle w:val="27"/>
              <w:rFonts w:hint="eastAsia" w:ascii="宋体" w:hAnsi="宋体" w:eastAsia="宋体" w:cs="宋体"/>
              <w:b w:val="0"/>
              <w:bCs/>
              <w:color w:val="000000"/>
              <w:sz w:val="24"/>
              <w:szCs w:val="24"/>
            </w:rPr>
            <w:t>：</w:t>
          </w:r>
          <w:r>
            <w:rPr>
              <w:rStyle w:val="27"/>
              <w:rFonts w:hint="eastAsia" w:ascii="宋体" w:hAnsi="宋体" w:cs="宋体"/>
              <w:b w:val="0"/>
              <w:bCs/>
              <w:color w:val="000000"/>
              <w:sz w:val="24"/>
              <w:szCs w:val="24"/>
              <w:lang w:val="en-US" w:eastAsia="zh-CN"/>
            </w:rPr>
            <w:t>3年</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color w:val="000000"/>
              <w:sz w:val="24"/>
              <w:szCs w:val="24"/>
              <w:lang w:eastAsia="zh-CN"/>
            </w:rPr>
          </w:pPr>
          <w:r>
            <w:rPr>
              <w:rStyle w:val="27"/>
              <w:rFonts w:hint="eastAsia" w:ascii="宋体" w:hAnsi="宋体" w:cs="宋体"/>
              <w:b w:val="0"/>
              <w:bCs/>
              <w:color w:val="000000"/>
              <w:sz w:val="24"/>
              <w:szCs w:val="24"/>
              <w:lang w:val="en-US" w:eastAsia="zh-CN"/>
            </w:rPr>
            <w:t>7</w:t>
          </w:r>
          <w:r>
            <w:rPr>
              <w:rStyle w:val="27"/>
              <w:rFonts w:hint="eastAsia" w:ascii="宋体" w:hAnsi="宋体" w:eastAsia="宋体" w:cs="宋体"/>
              <w:b w:val="0"/>
              <w:bCs/>
              <w:color w:val="000000"/>
              <w:sz w:val="24"/>
              <w:szCs w:val="24"/>
              <w:lang w:val="en-US" w:eastAsia="zh-CN"/>
            </w:rPr>
            <w:t>、</w:t>
          </w:r>
          <w:r>
            <w:rPr>
              <w:rStyle w:val="27"/>
              <w:rFonts w:hint="eastAsia" w:ascii="宋体" w:hAnsi="宋体" w:eastAsia="宋体" w:cs="宋体"/>
              <w:b w:val="0"/>
              <w:bCs/>
              <w:color w:val="000000"/>
              <w:sz w:val="24"/>
              <w:szCs w:val="24"/>
            </w:rPr>
            <w:t>本项目（是/否）接受联合体投标:</w:t>
          </w:r>
          <w:r>
            <w:rPr>
              <w:rStyle w:val="27"/>
              <w:rFonts w:hint="eastAsia" w:ascii="宋体" w:hAnsi="宋体" w:eastAsia="宋体" w:cs="宋体"/>
              <w:b w:val="0"/>
              <w:bCs/>
              <w:color w:val="000000"/>
              <w:sz w:val="24"/>
              <w:szCs w:val="24"/>
              <w:lang w:eastAsia="zh-CN"/>
            </w:rPr>
            <w:t>否。</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color w:val="000000"/>
              <w:sz w:val="24"/>
              <w:szCs w:val="24"/>
              <w:lang w:val="en-US" w:eastAsia="zh-CN"/>
            </w:rPr>
          </w:pPr>
          <w:r>
            <w:rPr>
              <w:rStyle w:val="27"/>
              <w:rFonts w:hint="eastAsia" w:ascii="宋体" w:hAnsi="宋体" w:cs="宋体"/>
              <w:b w:val="0"/>
              <w:bCs/>
              <w:color w:val="000000"/>
              <w:sz w:val="24"/>
              <w:szCs w:val="24"/>
              <w:lang w:val="en-US" w:eastAsia="zh-CN"/>
            </w:rPr>
            <w:t>8</w:t>
          </w:r>
          <w:r>
            <w:rPr>
              <w:rStyle w:val="27"/>
              <w:rFonts w:hint="eastAsia" w:ascii="宋体" w:hAnsi="宋体" w:eastAsia="宋体" w:cs="宋体"/>
              <w:b w:val="0"/>
              <w:bCs/>
              <w:color w:val="000000"/>
              <w:sz w:val="24"/>
              <w:szCs w:val="24"/>
              <w:lang w:val="en-US" w:eastAsia="zh-CN"/>
            </w:rPr>
            <w:t>、</w:t>
          </w:r>
          <w:r>
            <w:rPr>
              <w:rStyle w:val="27"/>
              <w:rFonts w:hint="eastAsia" w:ascii="宋体" w:hAnsi="宋体" w:cs="宋体"/>
              <w:b w:val="0"/>
              <w:bCs/>
              <w:color w:val="000000"/>
              <w:sz w:val="24"/>
              <w:szCs w:val="24"/>
              <w:lang w:val="en-US" w:eastAsia="zh-CN"/>
            </w:rPr>
            <w:t>标段划分：本项目一个标段。</w:t>
          </w:r>
        </w:p>
        <w:p>
          <w:pPr>
            <w:pageBreakBefore w:val="0"/>
            <w:widowControl w:val="0"/>
            <w:kinsoku/>
            <w:wordWrap/>
            <w:overflowPunct/>
            <w:topLinePunct w:val="0"/>
            <w:autoSpaceDE/>
            <w:autoSpaceDN/>
            <w:bidi w:val="0"/>
            <w:adjustRightInd w:val="0"/>
            <w:snapToGrid w:val="0"/>
            <w:spacing w:line="500" w:lineRule="exact"/>
            <w:textAlignment w:val="auto"/>
            <w:rPr>
              <w:rStyle w:val="27"/>
              <w:rFonts w:hint="eastAsia" w:ascii="宋体" w:hAnsi="宋体" w:eastAsia="宋体" w:cs="宋体"/>
              <w:b/>
              <w:bCs w:val="0"/>
              <w:color w:val="000000"/>
              <w:sz w:val="24"/>
              <w:szCs w:val="24"/>
              <w:lang w:eastAsia="zh-CN"/>
            </w:rPr>
          </w:pPr>
          <w:r>
            <w:rPr>
              <w:rStyle w:val="27"/>
              <w:rFonts w:hint="eastAsia" w:ascii="宋体" w:hAnsi="宋体" w:eastAsia="宋体" w:cs="宋体"/>
              <w:b/>
              <w:bCs w:val="0"/>
              <w:color w:val="000000"/>
              <w:sz w:val="24"/>
              <w:szCs w:val="24"/>
              <w:lang w:eastAsia="zh-CN"/>
            </w:rPr>
            <w:t xml:space="preserve">二、申请人的资格要求： </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lang w:eastAsia="zh-CN"/>
            </w:rPr>
          </w:pPr>
          <w:r>
            <w:rPr>
              <w:rStyle w:val="27"/>
              <w:rFonts w:hint="eastAsia" w:ascii="宋体" w:hAnsi="宋体" w:eastAsia="宋体" w:cs="宋体"/>
              <w:b w:val="0"/>
              <w:bCs/>
              <w:i w:val="0"/>
              <w:iCs w:val="0"/>
              <w:color w:val="000000"/>
              <w:sz w:val="24"/>
              <w:szCs w:val="24"/>
            </w:rPr>
            <w:t>1</w:t>
          </w:r>
          <w:r>
            <w:rPr>
              <w:rStyle w:val="27"/>
              <w:rFonts w:hint="eastAsia" w:ascii="宋体" w:hAnsi="宋体" w:eastAsia="宋体" w:cs="宋体"/>
              <w:b w:val="0"/>
              <w:bCs/>
              <w:i w:val="0"/>
              <w:iCs w:val="0"/>
              <w:color w:val="000000"/>
              <w:sz w:val="24"/>
              <w:szCs w:val="24"/>
              <w:lang w:eastAsia="zh-CN"/>
            </w:rPr>
            <w:t>、</w:t>
          </w:r>
          <w:r>
            <w:rPr>
              <w:rStyle w:val="27"/>
              <w:rFonts w:hint="eastAsia" w:ascii="宋体" w:hAnsi="宋体" w:eastAsia="宋体" w:cs="宋体"/>
              <w:b w:val="0"/>
              <w:bCs/>
              <w:i w:val="0"/>
              <w:iCs w:val="0"/>
              <w:color w:val="000000"/>
              <w:sz w:val="24"/>
              <w:szCs w:val="24"/>
            </w:rPr>
            <w:t>满足《中华人民共和国政府采购法》第二十二条规定</w:t>
          </w:r>
          <w:r>
            <w:rPr>
              <w:rStyle w:val="27"/>
              <w:rFonts w:hint="eastAsia" w:ascii="宋体" w:hAnsi="宋体" w:eastAsia="宋体" w:cs="宋体"/>
              <w:b w:val="0"/>
              <w:bCs/>
              <w:i w:val="0"/>
              <w:iCs w:val="0"/>
              <w:color w:val="000000"/>
              <w:sz w:val="24"/>
              <w:szCs w:val="24"/>
              <w:lang w:eastAsia="zh-CN"/>
            </w:rPr>
            <w:t>：</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lang w:eastAsia="zh-CN"/>
            </w:rPr>
          </w:pPr>
          <w:r>
            <w:rPr>
              <w:rStyle w:val="27"/>
              <w:rFonts w:hint="eastAsia" w:ascii="宋体" w:hAnsi="宋体" w:eastAsia="宋体" w:cs="宋体"/>
              <w:b w:val="0"/>
              <w:bCs/>
              <w:i w:val="0"/>
              <w:iCs w:val="0"/>
              <w:color w:val="000000"/>
              <w:sz w:val="24"/>
              <w:szCs w:val="24"/>
            </w:rPr>
            <w:t>(1)具有独立承担民事责任的能力</w:t>
          </w:r>
          <w:r>
            <w:rPr>
              <w:rStyle w:val="27"/>
              <w:rFonts w:hint="eastAsia" w:ascii="宋体" w:hAnsi="宋体" w:eastAsia="宋体" w:cs="宋体"/>
              <w:b w:val="0"/>
              <w:bCs/>
              <w:i w:val="0"/>
              <w:iCs w:val="0"/>
              <w:color w:val="000000"/>
              <w:sz w:val="24"/>
              <w:szCs w:val="24"/>
              <w:lang w:eastAsia="zh-CN"/>
            </w:rPr>
            <w:t>；</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lang w:eastAsia="zh-CN"/>
            </w:rPr>
          </w:pPr>
          <w:r>
            <w:rPr>
              <w:rStyle w:val="27"/>
              <w:rFonts w:hint="eastAsia" w:ascii="宋体" w:hAnsi="宋体" w:eastAsia="宋体" w:cs="宋体"/>
              <w:b w:val="0"/>
              <w:bCs/>
              <w:i w:val="0"/>
              <w:iCs w:val="0"/>
              <w:color w:val="000000"/>
              <w:sz w:val="24"/>
              <w:szCs w:val="24"/>
            </w:rPr>
            <w:t>(2)具有良好的商业信誉和健全的财务会计制度</w:t>
          </w:r>
          <w:r>
            <w:rPr>
              <w:rStyle w:val="27"/>
              <w:rFonts w:hint="eastAsia" w:ascii="宋体" w:hAnsi="宋体" w:eastAsia="宋体" w:cs="宋体"/>
              <w:b w:val="0"/>
              <w:bCs/>
              <w:i w:val="0"/>
              <w:iCs w:val="0"/>
              <w:color w:val="000000"/>
              <w:sz w:val="24"/>
              <w:szCs w:val="24"/>
              <w:lang w:eastAsia="zh-CN"/>
            </w:rPr>
            <w:t>；</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lang w:eastAsia="zh-CN"/>
            </w:rPr>
          </w:pPr>
          <w:r>
            <w:rPr>
              <w:rStyle w:val="27"/>
              <w:rFonts w:hint="eastAsia" w:ascii="宋体" w:hAnsi="宋体" w:eastAsia="宋体" w:cs="宋体"/>
              <w:b w:val="0"/>
              <w:bCs/>
              <w:i w:val="0"/>
              <w:iCs w:val="0"/>
              <w:color w:val="000000"/>
              <w:sz w:val="24"/>
              <w:szCs w:val="24"/>
            </w:rPr>
            <w:t>(3)具有履行合同所必需的设备和专业技术能力</w:t>
          </w:r>
          <w:r>
            <w:rPr>
              <w:rStyle w:val="27"/>
              <w:rFonts w:hint="eastAsia" w:ascii="宋体" w:hAnsi="宋体" w:eastAsia="宋体" w:cs="宋体"/>
              <w:b w:val="0"/>
              <w:bCs/>
              <w:i w:val="0"/>
              <w:iCs w:val="0"/>
              <w:color w:val="000000"/>
              <w:sz w:val="24"/>
              <w:szCs w:val="24"/>
              <w:lang w:eastAsia="zh-CN"/>
            </w:rPr>
            <w:t>；</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cs="宋体"/>
              <w:b w:val="0"/>
              <w:bCs/>
              <w:i w:val="0"/>
              <w:iCs w:val="0"/>
              <w:color w:val="000000"/>
              <w:sz w:val="24"/>
              <w:szCs w:val="24"/>
              <w:lang w:eastAsia="zh-CN"/>
            </w:rPr>
          </w:pPr>
          <w:r>
            <w:rPr>
              <w:rStyle w:val="27"/>
              <w:rFonts w:hint="eastAsia" w:ascii="宋体" w:hAnsi="宋体" w:eastAsia="宋体" w:cs="宋体"/>
              <w:b w:val="0"/>
              <w:bCs/>
              <w:i w:val="0"/>
              <w:iCs w:val="0"/>
              <w:color w:val="000000"/>
              <w:sz w:val="24"/>
              <w:szCs w:val="24"/>
            </w:rPr>
            <w:t>(4)有依法</w:t>
          </w:r>
          <w:r>
            <w:rPr>
              <w:rStyle w:val="27"/>
              <w:rFonts w:hint="eastAsia" w:ascii="宋体" w:hAnsi="宋体" w:cs="宋体"/>
              <w:b w:val="0"/>
              <w:bCs/>
              <w:i w:val="0"/>
              <w:iCs w:val="0"/>
              <w:color w:val="000000"/>
              <w:sz w:val="24"/>
              <w:szCs w:val="24"/>
              <w:lang w:eastAsia="zh-CN"/>
            </w:rPr>
            <w:t>交纳</w:t>
          </w:r>
          <w:r>
            <w:rPr>
              <w:rStyle w:val="27"/>
              <w:rFonts w:hint="eastAsia" w:ascii="宋体" w:hAnsi="宋体" w:eastAsia="宋体" w:cs="宋体"/>
              <w:b w:val="0"/>
              <w:bCs/>
              <w:i w:val="0"/>
              <w:iCs w:val="0"/>
              <w:color w:val="000000"/>
              <w:sz w:val="24"/>
              <w:szCs w:val="24"/>
            </w:rPr>
            <w:t>税收和社会保障资金的良好记录</w:t>
          </w:r>
          <w:r>
            <w:rPr>
              <w:rStyle w:val="27"/>
              <w:rFonts w:hint="eastAsia" w:ascii="宋体" w:hAnsi="宋体" w:cs="宋体"/>
              <w:b w:val="0"/>
              <w:bCs/>
              <w:i w:val="0"/>
              <w:iCs w:val="0"/>
              <w:color w:val="000000"/>
              <w:sz w:val="24"/>
              <w:szCs w:val="24"/>
              <w:lang w:eastAsia="zh-CN"/>
            </w:rPr>
            <w:t>；</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lang w:eastAsia="zh-CN"/>
            </w:rPr>
          </w:pPr>
          <w:r>
            <w:rPr>
              <w:rStyle w:val="27"/>
              <w:rFonts w:hint="eastAsia" w:ascii="宋体" w:hAnsi="宋体" w:eastAsia="宋体" w:cs="宋体"/>
              <w:b w:val="0"/>
              <w:bCs/>
              <w:i w:val="0"/>
              <w:iCs w:val="0"/>
              <w:color w:val="000000"/>
              <w:sz w:val="24"/>
              <w:szCs w:val="24"/>
            </w:rPr>
            <w:t>(5)参加政府采购活动前三年内，在经营活动中没有重大违法记录</w:t>
          </w:r>
          <w:r>
            <w:rPr>
              <w:rStyle w:val="27"/>
              <w:rFonts w:hint="eastAsia" w:ascii="宋体" w:hAnsi="宋体" w:eastAsia="宋体" w:cs="宋体"/>
              <w:b w:val="0"/>
              <w:bCs/>
              <w:i w:val="0"/>
              <w:iCs w:val="0"/>
              <w:color w:val="000000"/>
              <w:sz w:val="24"/>
              <w:szCs w:val="24"/>
              <w:lang w:eastAsia="zh-CN"/>
            </w:rPr>
            <w:t>；</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lang w:eastAsia="zh-CN"/>
            </w:rPr>
          </w:pPr>
          <w:r>
            <w:rPr>
              <w:rStyle w:val="27"/>
              <w:rFonts w:hint="eastAsia" w:ascii="宋体" w:hAnsi="宋体" w:eastAsia="宋体" w:cs="宋体"/>
              <w:b w:val="0"/>
              <w:bCs/>
              <w:i w:val="0"/>
              <w:iCs w:val="0"/>
              <w:color w:val="000000"/>
              <w:sz w:val="24"/>
              <w:szCs w:val="24"/>
            </w:rPr>
            <w:t>(6)法律、行政法规规定的其他条件。</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rPr>
          </w:pPr>
          <w:r>
            <w:rPr>
              <w:rStyle w:val="27"/>
              <w:rFonts w:hint="eastAsia" w:ascii="宋体" w:hAnsi="宋体" w:eastAsia="宋体" w:cs="宋体"/>
              <w:b w:val="0"/>
              <w:bCs/>
              <w:i w:val="0"/>
              <w:iCs w:val="0"/>
              <w:color w:val="000000"/>
              <w:sz w:val="24"/>
              <w:szCs w:val="24"/>
            </w:rPr>
            <w:t>2</w:t>
          </w:r>
          <w:r>
            <w:rPr>
              <w:rStyle w:val="27"/>
              <w:rFonts w:hint="eastAsia" w:ascii="宋体" w:hAnsi="宋体" w:eastAsia="宋体" w:cs="宋体"/>
              <w:b w:val="0"/>
              <w:bCs/>
              <w:i w:val="0"/>
              <w:iCs w:val="0"/>
              <w:color w:val="000000"/>
              <w:sz w:val="24"/>
              <w:szCs w:val="24"/>
              <w:lang w:eastAsia="zh-CN"/>
            </w:rPr>
            <w:t>、</w:t>
          </w:r>
          <w:r>
            <w:rPr>
              <w:rStyle w:val="27"/>
              <w:rFonts w:hint="eastAsia" w:ascii="宋体" w:hAnsi="宋体" w:eastAsia="宋体" w:cs="宋体"/>
              <w:b w:val="0"/>
              <w:bCs/>
              <w:i w:val="0"/>
              <w:iCs w:val="0"/>
              <w:color w:val="000000"/>
              <w:sz w:val="24"/>
              <w:szCs w:val="24"/>
            </w:rPr>
            <w:t>落实政府采购政策需满足的资格要求：</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lang w:val="zh-CN"/>
            </w:rPr>
          </w:pPr>
          <w:r>
            <w:rPr>
              <w:rStyle w:val="27"/>
              <w:rFonts w:hint="eastAsia" w:ascii="宋体" w:hAnsi="宋体" w:eastAsia="宋体" w:cs="宋体"/>
              <w:b w:val="0"/>
              <w:bCs/>
              <w:i w:val="0"/>
              <w:iCs w:val="0"/>
              <w:color w:val="000000"/>
              <w:sz w:val="24"/>
              <w:szCs w:val="24"/>
              <w:lang w:val="zh-CN"/>
            </w:rPr>
            <w:t>（1）中小微企业参加宁夏</w:t>
          </w:r>
          <w:r>
            <w:rPr>
              <w:rStyle w:val="27"/>
              <w:rFonts w:hint="eastAsia" w:ascii="宋体" w:hAnsi="宋体" w:cs="宋体"/>
              <w:b w:val="0"/>
              <w:bCs/>
              <w:i w:val="0"/>
              <w:iCs w:val="0"/>
              <w:color w:val="000000"/>
              <w:sz w:val="24"/>
              <w:szCs w:val="24"/>
              <w:lang w:val="zh-CN"/>
            </w:rPr>
            <w:t>回族自治区</w:t>
          </w:r>
          <w:r>
            <w:rPr>
              <w:rStyle w:val="27"/>
              <w:rFonts w:hint="eastAsia" w:ascii="宋体" w:hAnsi="宋体" w:eastAsia="宋体" w:cs="宋体"/>
              <w:b w:val="0"/>
              <w:bCs/>
              <w:i w:val="0"/>
              <w:iCs w:val="0"/>
              <w:color w:val="000000"/>
              <w:sz w:val="24"/>
              <w:szCs w:val="24"/>
              <w:lang w:val="zh-CN"/>
            </w:rPr>
            <w:t>政府采购招投标活动，参照《政府采购促进中小企业发展管理办法》（财库﹝2020﹞46 号）</w:t>
          </w:r>
          <w:r>
            <w:rPr>
              <w:rStyle w:val="27"/>
              <w:rFonts w:hint="eastAsia" w:ascii="宋体" w:hAnsi="宋体" w:eastAsia="宋体" w:cs="宋体"/>
              <w:b w:val="0"/>
              <w:bCs/>
              <w:i w:val="0"/>
              <w:iCs w:val="0"/>
              <w:color w:val="000000"/>
              <w:sz w:val="24"/>
              <w:szCs w:val="24"/>
              <w:lang w:val="en-US" w:eastAsia="zh-CN"/>
            </w:rPr>
            <w:t>及</w:t>
          </w:r>
          <w:r>
            <w:rPr>
              <w:rStyle w:val="27"/>
              <w:rFonts w:hint="eastAsia" w:ascii="宋体" w:hAnsi="宋体" w:eastAsia="宋体" w:cs="宋体"/>
              <w:b w:val="0"/>
              <w:bCs/>
              <w:i w:val="0"/>
              <w:iCs w:val="0"/>
              <w:color w:val="000000"/>
              <w:sz w:val="24"/>
              <w:szCs w:val="24"/>
            </w:rPr>
            <w:t>《宁夏回族自治区政府采购促进中小企业发展管理办法实施细则》(宁财规发【2021】2 号）文件执行</w:t>
          </w:r>
          <w:r>
            <w:rPr>
              <w:rStyle w:val="27"/>
              <w:rFonts w:hint="eastAsia" w:ascii="宋体" w:hAnsi="宋体" w:eastAsia="宋体" w:cs="宋体"/>
              <w:b w:val="0"/>
              <w:bCs/>
              <w:i w:val="0"/>
              <w:iCs w:val="0"/>
              <w:color w:val="000000"/>
              <w:sz w:val="24"/>
              <w:szCs w:val="24"/>
              <w:lang w:val="zh-CN"/>
            </w:rPr>
            <w:t>的规定执行，小型和微型企业的应提供《中小企业声明函》，对报价给予</w:t>
          </w:r>
          <w:r>
            <w:rPr>
              <w:rStyle w:val="27"/>
              <w:rFonts w:hint="eastAsia" w:ascii="宋体" w:hAnsi="宋体" w:cs="宋体"/>
              <w:b w:val="0"/>
              <w:bCs/>
              <w:i w:val="0"/>
              <w:iCs w:val="0"/>
              <w:color w:val="000000"/>
              <w:sz w:val="24"/>
              <w:szCs w:val="24"/>
              <w:lang w:val="en-US" w:eastAsia="zh-CN"/>
            </w:rPr>
            <w:t>10</w:t>
          </w:r>
          <w:r>
            <w:rPr>
              <w:rStyle w:val="27"/>
              <w:rFonts w:hint="eastAsia" w:ascii="宋体" w:hAnsi="宋体" w:eastAsia="宋体" w:cs="宋体"/>
              <w:b w:val="0"/>
              <w:bCs/>
              <w:i w:val="0"/>
              <w:iCs w:val="0"/>
              <w:color w:val="000000"/>
              <w:sz w:val="24"/>
              <w:szCs w:val="24"/>
              <w:lang w:val="zh-CN"/>
            </w:rPr>
            <w:t>%的扣除，用扣除后的价格参与评审；</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lang w:val="zh-CN"/>
            </w:rPr>
          </w:pPr>
          <w:r>
            <w:rPr>
              <w:rStyle w:val="27"/>
              <w:rFonts w:hint="eastAsia" w:ascii="宋体" w:hAnsi="宋体" w:eastAsia="宋体" w:cs="宋体"/>
              <w:b w:val="0"/>
              <w:bCs/>
              <w:i w:val="0"/>
              <w:iCs w:val="0"/>
              <w:color w:val="000000"/>
              <w:sz w:val="24"/>
              <w:szCs w:val="24"/>
              <w:lang w:val="zh-CN"/>
            </w:rPr>
            <w:t>（2）监狱企业视同为小型、微型企业，监狱企业应提供证明文件,对报价给予</w:t>
          </w:r>
          <w:r>
            <w:rPr>
              <w:rStyle w:val="27"/>
              <w:rFonts w:hint="eastAsia" w:ascii="宋体" w:hAnsi="宋体" w:cs="宋体"/>
              <w:b w:val="0"/>
              <w:bCs/>
              <w:i w:val="0"/>
              <w:iCs w:val="0"/>
              <w:color w:val="000000"/>
              <w:sz w:val="24"/>
              <w:szCs w:val="24"/>
              <w:lang w:val="en-US" w:eastAsia="zh-CN"/>
            </w:rPr>
            <w:t>10</w:t>
          </w:r>
          <w:r>
            <w:rPr>
              <w:rStyle w:val="27"/>
              <w:rFonts w:hint="eastAsia" w:ascii="宋体" w:hAnsi="宋体" w:eastAsia="宋体" w:cs="宋体"/>
              <w:b w:val="0"/>
              <w:bCs/>
              <w:i w:val="0"/>
              <w:iCs w:val="0"/>
              <w:color w:val="000000"/>
              <w:sz w:val="24"/>
              <w:szCs w:val="24"/>
              <w:lang w:val="zh-CN"/>
            </w:rPr>
            <w:t>%的扣除，用扣除后的价格参与评审;残疾人企业应提供声明函，对报价给予 10%的扣除，用扣除后的价格参与评审；</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lang w:val="zh-CN"/>
            </w:rPr>
          </w:pPr>
          <w:r>
            <w:rPr>
              <w:rStyle w:val="27"/>
              <w:rFonts w:hint="eastAsia" w:ascii="宋体" w:hAnsi="宋体" w:eastAsia="宋体" w:cs="宋体"/>
              <w:b w:val="0"/>
              <w:bCs/>
              <w:i w:val="0"/>
              <w:iCs w:val="0"/>
              <w:color w:val="000000"/>
              <w:sz w:val="24"/>
              <w:szCs w:val="24"/>
              <w:lang w:val="zh-CN"/>
            </w:rPr>
            <w:t>（3）企业分支机构参与投标，需提供总公司出具的《中小企业声明函》、《残疾人企业声明函》，分支机构提供的声明函不参与价格折扣；</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zh-CN" w:eastAsia="zh-CN"/>
            </w:rPr>
          </w:pPr>
          <w:r>
            <w:rPr>
              <w:rStyle w:val="27"/>
              <w:rFonts w:hint="eastAsia" w:ascii="宋体" w:hAnsi="宋体" w:eastAsia="宋体" w:cs="宋体"/>
              <w:b w:val="0"/>
              <w:bCs/>
              <w:i w:val="0"/>
              <w:iCs w:val="0"/>
              <w:color w:val="000000"/>
              <w:sz w:val="24"/>
              <w:szCs w:val="24"/>
              <w:lang w:val="zh-CN"/>
            </w:rPr>
            <w:t>（4）凡在宁夏回族自治区境内注册的中小微企业，不分政府采购项目的资金性质（含财政性 资金和单位自有资金）、不分合同金额，在取得政府采购中标通知书及合同后，均可按照《宁夏回族自治区政府采购合同线上信用融资管理暂行办法》（宁财规发【2019】8 号）的通知办理融资业务。</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rPr>
          </w:pPr>
          <w:r>
            <w:rPr>
              <w:rFonts w:hint="eastAsia" w:asciiTheme="minorEastAsia" w:hAnsiTheme="minorEastAsia" w:eastAsiaTheme="minorEastAsia" w:cstheme="minorEastAsia"/>
              <w:color w:val="000000"/>
              <w:kern w:val="0"/>
              <w:sz w:val="24"/>
              <w:szCs w:val="24"/>
              <w:shd w:val="clear" w:color="auto" w:fill="FFFFFF"/>
              <w:lang w:val="zh-CN" w:eastAsia="zh-CN"/>
            </w:rPr>
            <w:t>（</w:t>
          </w:r>
          <w:r>
            <w:rPr>
              <w:rFonts w:hint="eastAsia" w:asciiTheme="minorEastAsia" w:hAnsiTheme="minorEastAsia" w:eastAsiaTheme="minorEastAsia" w:cstheme="minorEastAsia"/>
              <w:color w:val="000000"/>
              <w:kern w:val="0"/>
              <w:sz w:val="24"/>
              <w:szCs w:val="24"/>
              <w:shd w:val="clear" w:color="auto" w:fill="FFFFFF"/>
              <w:lang w:val="en-US" w:eastAsia="zh-CN"/>
            </w:rPr>
            <w:t>5</w:t>
          </w:r>
          <w:r>
            <w:rPr>
              <w:rFonts w:hint="eastAsia" w:asciiTheme="minorEastAsia" w:hAnsiTheme="minorEastAsia" w:eastAsiaTheme="minorEastAsia" w:cstheme="minorEastAsia"/>
              <w:color w:val="000000"/>
              <w:kern w:val="0"/>
              <w:sz w:val="24"/>
              <w:szCs w:val="24"/>
              <w:shd w:val="clear" w:color="auto" w:fill="FFFFFF"/>
              <w:lang w:val="zh-CN" w:eastAsia="zh-CN"/>
            </w:rPr>
            <w:t>）优先采购属于国家公布的政府采购品目清单中节能、环境标志产品。</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rPr>
          </w:pPr>
          <w:r>
            <w:rPr>
              <w:rStyle w:val="27"/>
              <w:rFonts w:hint="eastAsia" w:ascii="宋体" w:hAnsi="宋体" w:eastAsia="宋体" w:cs="宋体"/>
              <w:b w:val="0"/>
              <w:bCs/>
              <w:i w:val="0"/>
              <w:iCs w:val="0"/>
              <w:color w:val="000000"/>
              <w:sz w:val="24"/>
              <w:szCs w:val="24"/>
            </w:rPr>
            <w:t>3</w:t>
          </w:r>
          <w:r>
            <w:rPr>
              <w:rStyle w:val="27"/>
              <w:rFonts w:hint="eastAsia" w:ascii="宋体" w:hAnsi="宋体" w:eastAsia="宋体" w:cs="宋体"/>
              <w:b w:val="0"/>
              <w:bCs/>
              <w:i w:val="0"/>
              <w:iCs w:val="0"/>
              <w:color w:val="000000"/>
              <w:sz w:val="24"/>
              <w:szCs w:val="24"/>
              <w:lang w:eastAsia="zh-CN"/>
            </w:rPr>
            <w:t>、</w:t>
          </w:r>
          <w:r>
            <w:rPr>
              <w:rStyle w:val="27"/>
              <w:rFonts w:hint="eastAsia" w:ascii="宋体" w:hAnsi="宋体" w:eastAsia="宋体" w:cs="宋体"/>
              <w:b w:val="0"/>
              <w:bCs/>
              <w:i w:val="0"/>
              <w:iCs w:val="0"/>
              <w:color w:val="000000"/>
              <w:sz w:val="24"/>
              <w:szCs w:val="24"/>
            </w:rPr>
            <w:t>本项目的特定资格要求：</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rPr>
          </w:pPr>
          <w:r>
            <w:rPr>
              <w:rStyle w:val="27"/>
              <w:rFonts w:hint="eastAsia" w:ascii="宋体" w:hAnsi="宋体" w:eastAsia="宋体" w:cs="宋体"/>
              <w:b w:val="0"/>
              <w:bCs/>
              <w:i w:val="0"/>
              <w:iCs w:val="0"/>
              <w:color w:val="000000"/>
              <w:sz w:val="24"/>
              <w:szCs w:val="24"/>
            </w:rPr>
            <w:t>（1）投标人营业执照、税务登记证、组织机构代码证（三证合一只提供营业执照）；</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rPr>
          </w:pPr>
          <w:r>
            <w:rPr>
              <w:rStyle w:val="27"/>
              <w:rFonts w:hint="eastAsia" w:ascii="宋体" w:hAnsi="宋体" w:eastAsia="宋体" w:cs="宋体"/>
              <w:b w:val="0"/>
              <w:bCs/>
              <w:i w:val="0"/>
              <w:iCs w:val="0"/>
              <w:color w:val="000000"/>
              <w:sz w:val="24"/>
              <w:szCs w:val="24"/>
            </w:rPr>
            <w:t>（2）法定代表人授权书原件及被授权人身份证复印件（法定代表人直接投标可不提供，但须提供法定代表人身份证明</w:t>
          </w:r>
          <w:r>
            <w:rPr>
              <w:rStyle w:val="27"/>
              <w:rFonts w:hint="eastAsia" w:ascii="宋体" w:hAnsi="宋体" w:cs="宋体"/>
              <w:b w:val="0"/>
              <w:bCs/>
              <w:i w:val="0"/>
              <w:iCs w:val="0"/>
              <w:color w:val="000000"/>
              <w:sz w:val="24"/>
              <w:szCs w:val="24"/>
              <w:lang w:eastAsia="zh-CN"/>
            </w:rPr>
            <w:t>，上面写明联系人，联系电话及邮箱。</w:t>
          </w:r>
          <w:r>
            <w:rPr>
              <w:rStyle w:val="27"/>
              <w:rFonts w:hint="eastAsia" w:ascii="宋体" w:hAnsi="宋体" w:eastAsia="宋体" w:cs="宋体"/>
              <w:b w:val="0"/>
              <w:bCs/>
              <w:i w:val="0"/>
              <w:iCs w:val="0"/>
              <w:color w:val="000000"/>
              <w:sz w:val="24"/>
              <w:szCs w:val="24"/>
            </w:rPr>
            <w:t>）；</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rPr>
          </w:pPr>
          <w:r>
            <w:rPr>
              <w:rStyle w:val="27"/>
              <w:rFonts w:hint="eastAsia" w:ascii="宋体" w:hAnsi="宋体" w:eastAsia="宋体" w:cs="宋体"/>
              <w:b w:val="0"/>
              <w:bCs/>
              <w:i w:val="0"/>
              <w:iCs w:val="0"/>
              <w:color w:val="000000"/>
              <w:sz w:val="24"/>
              <w:szCs w:val="24"/>
            </w:rPr>
            <w:t>（3）投标人未被列入“信用中国”网站、中国政府采购网违法、失信记录的投标企业。</w:t>
          </w:r>
        </w:p>
        <w:p>
          <w:pPr>
            <w:pageBreakBefore w:val="0"/>
            <w:widowControl w:val="0"/>
            <w:kinsoku/>
            <w:wordWrap/>
            <w:overflowPunct/>
            <w:topLinePunct w:val="0"/>
            <w:autoSpaceDE/>
            <w:autoSpaceDN/>
            <w:bidi w:val="0"/>
            <w:adjustRightInd w:val="0"/>
            <w:snapToGrid w:val="0"/>
            <w:spacing w:line="500" w:lineRule="exact"/>
            <w:textAlignment w:val="auto"/>
            <w:rPr>
              <w:rStyle w:val="27"/>
              <w:rFonts w:hint="eastAsia" w:ascii="宋体" w:hAnsi="宋体" w:eastAsia="宋体" w:cs="宋体"/>
              <w:b/>
              <w:bCs w:val="0"/>
              <w:color w:val="000000"/>
              <w:sz w:val="24"/>
              <w:szCs w:val="24"/>
              <w:lang w:eastAsia="zh-CN"/>
            </w:rPr>
          </w:pPr>
          <w:r>
            <w:rPr>
              <w:rStyle w:val="27"/>
              <w:rFonts w:hint="eastAsia" w:ascii="宋体" w:hAnsi="宋体" w:eastAsia="宋体" w:cs="宋体"/>
              <w:b/>
              <w:bCs w:val="0"/>
              <w:color w:val="000000"/>
              <w:sz w:val="24"/>
              <w:szCs w:val="24"/>
              <w:lang w:eastAsia="zh-CN"/>
            </w:rPr>
            <w:t xml:space="preserve">三、获取采购文件 </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lang w:eastAsia="zh-CN"/>
            </w:rPr>
          </w:pPr>
          <w:r>
            <w:rPr>
              <w:rStyle w:val="27"/>
              <w:rFonts w:hint="eastAsia" w:ascii="宋体" w:hAnsi="宋体" w:eastAsia="宋体" w:cs="宋体"/>
              <w:b w:val="0"/>
              <w:bCs/>
              <w:i w:val="0"/>
              <w:iCs w:val="0"/>
              <w:color w:val="000000"/>
              <w:sz w:val="24"/>
              <w:szCs w:val="24"/>
              <w:lang w:val="en-US" w:eastAsia="zh-CN"/>
            </w:rPr>
            <w:t>1、</w:t>
          </w:r>
          <w:r>
            <w:rPr>
              <w:rStyle w:val="27"/>
              <w:rFonts w:hint="eastAsia" w:ascii="宋体" w:hAnsi="宋体" w:eastAsia="宋体" w:cs="宋体"/>
              <w:b w:val="0"/>
              <w:bCs/>
              <w:i w:val="0"/>
              <w:iCs w:val="0"/>
              <w:color w:val="000000"/>
              <w:sz w:val="24"/>
              <w:szCs w:val="24"/>
            </w:rPr>
            <w:t>时间：</w:t>
          </w:r>
          <w:r>
            <w:rPr>
              <w:rStyle w:val="27"/>
              <w:rFonts w:hint="eastAsia" w:ascii="宋体" w:hAnsi="宋体" w:eastAsia="宋体" w:cs="宋体"/>
              <w:b w:val="0"/>
              <w:bCs/>
              <w:i w:val="0"/>
              <w:iCs w:val="0"/>
              <w:color w:val="000000"/>
              <w:sz w:val="24"/>
              <w:szCs w:val="24"/>
              <w:lang w:val="en-US" w:eastAsia="zh-CN"/>
            </w:rPr>
            <w:t>202</w:t>
          </w:r>
          <w:r>
            <w:rPr>
              <w:rStyle w:val="27"/>
              <w:rFonts w:hint="eastAsia" w:ascii="宋体" w:hAnsi="宋体" w:cs="宋体"/>
              <w:b w:val="0"/>
              <w:bCs/>
              <w:i w:val="0"/>
              <w:iCs w:val="0"/>
              <w:color w:val="000000"/>
              <w:sz w:val="24"/>
              <w:szCs w:val="24"/>
              <w:lang w:val="en-US" w:eastAsia="zh-CN"/>
            </w:rPr>
            <w:t>4</w:t>
          </w:r>
          <w:r>
            <w:rPr>
              <w:rStyle w:val="27"/>
              <w:rFonts w:hint="eastAsia" w:ascii="宋体" w:hAnsi="宋体" w:eastAsia="宋体" w:cs="宋体"/>
              <w:b w:val="0"/>
              <w:bCs/>
              <w:i w:val="0"/>
              <w:iCs w:val="0"/>
              <w:color w:val="000000"/>
              <w:sz w:val="24"/>
              <w:szCs w:val="24"/>
              <w:lang w:val="en-US" w:eastAsia="zh-CN"/>
            </w:rPr>
            <w:t>年</w:t>
          </w:r>
          <w:r>
            <w:rPr>
              <w:rStyle w:val="27"/>
              <w:rFonts w:hint="eastAsia" w:ascii="宋体" w:hAnsi="宋体" w:cs="宋体"/>
              <w:b w:val="0"/>
              <w:bCs/>
              <w:i w:val="0"/>
              <w:iCs w:val="0"/>
              <w:color w:val="000000"/>
              <w:sz w:val="24"/>
              <w:szCs w:val="24"/>
              <w:lang w:val="en-US" w:eastAsia="zh-CN"/>
            </w:rPr>
            <w:t>3</w:t>
          </w:r>
          <w:r>
            <w:rPr>
              <w:rStyle w:val="27"/>
              <w:rFonts w:hint="eastAsia" w:ascii="宋体" w:hAnsi="宋体" w:eastAsia="宋体" w:cs="宋体"/>
              <w:b w:val="0"/>
              <w:bCs/>
              <w:i w:val="0"/>
              <w:iCs w:val="0"/>
              <w:color w:val="000000"/>
              <w:sz w:val="24"/>
              <w:szCs w:val="24"/>
              <w:lang w:val="en-US" w:eastAsia="zh-CN"/>
            </w:rPr>
            <w:t>月</w:t>
          </w:r>
          <w:r>
            <w:rPr>
              <w:rStyle w:val="27"/>
              <w:rFonts w:hint="eastAsia" w:ascii="宋体" w:hAnsi="宋体" w:cs="宋体"/>
              <w:b w:val="0"/>
              <w:bCs/>
              <w:i w:val="0"/>
              <w:iCs w:val="0"/>
              <w:color w:val="000000"/>
              <w:sz w:val="24"/>
              <w:szCs w:val="24"/>
              <w:lang w:val="en-US" w:eastAsia="zh-CN"/>
            </w:rPr>
            <w:t>14</w:t>
          </w:r>
          <w:r>
            <w:rPr>
              <w:rStyle w:val="27"/>
              <w:rFonts w:hint="eastAsia" w:ascii="宋体" w:hAnsi="宋体" w:eastAsia="宋体" w:cs="宋体"/>
              <w:b w:val="0"/>
              <w:bCs/>
              <w:i w:val="0"/>
              <w:iCs w:val="0"/>
              <w:color w:val="000000"/>
              <w:sz w:val="24"/>
              <w:szCs w:val="24"/>
              <w:lang w:val="en-US" w:eastAsia="zh-CN"/>
            </w:rPr>
            <w:t>日</w:t>
          </w:r>
          <w:r>
            <w:rPr>
              <w:rStyle w:val="27"/>
              <w:rFonts w:hint="eastAsia" w:ascii="宋体" w:hAnsi="宋体" w:eastAsia="宋体" w:cs="宋体"/>
              <w:b w:val="0"/>
              <w:bCs/>
              <w:i w:val="0"/>
              <w:iCs w:val="0"/>
              <w:color w:val="000000"/>
              <w:sz w:val="24"/>
              <w:szCs w:val="24"/>
            </w:rPr>
            <w:t>至</w:t>
          </w:r>
          <w:r>
            <w:rPr>
              <w:rStyle w:val="27"/>
              <w:rFonts w:hint="eastAsia" w:ascii="宋体" w:hAnsi="宋体" w:eastAsia="宋体" w:cs="宋体"/>
              <w:b w:val="0"/>
              <w:bCs/>
              <w:i w:val="0"/>
              <w:iCs w:val="0"/>
              <w:color w:val="000000"/>
              <w:sz w:val="24"/>
              <w:szCs w:val="24"/>
              <w:lang w:val="en-US" w:eastAsia="zh-CN"/>
            </w:rPr>
            <w:t>202</w:t>
          </w:r>
          <w:r>
            <w:rPr>
              <w:rStyle w:val="27"/>
              <w:rFonts w:hint="eastAsia" w:ascii="宋体" w:hAnsi="宋体" w:cs="宋体"/>
              <w:b w:val="0"/>
              <w:bCs/>
              <w:i w:val="0"/>
              <w:iCs w:val="0"/>
              <w:color w:val="000000"/>
              <w:sz w:val="24"/>
              <w:szCs w:val="24"/>
              <w:lang w:val="en-US" w:eastAsia="zh-CN"/>
            </w:rPr>
            <w:t>4</w:t>
          </w:r>
          <w:r>
            <w:rPr>
              <w:rStyle w:val="27"/>
              <w:rFonts w:hint="eastAsia" w:ascii="宋体" w:hAnsi="宋体" w:eastAsia="宋体" w:cs="宋体"/>
              <w:b w:val="0"/>
              <w:bCs/>
              <w:i w:val="0"/>
              <w:iCs w:val="0"/>
              <w:color w:val="000000"/>
              <w:sz w:val="24"/>
              <w:szCs w:val="24"/>
              <w:lang w:val="en-US" w:eastAsia="zh-CN"/>
            </w:rPr>
            <w:t>年</w:t>
          </w:r>
          <w:r>
            <w:rPr>
              <w:rStyle w:val="27"/>
              <w:rFonts w:hint="eastAsia" w:ascii="宋体" w:hAnsi="宋体" w:cs="宋体"/>
              <w:b w:val="0"/>
              <w:bCs/>
              <w:i w:val="0"/>
              <w:iCs w:val="0"/>
              <w:color w:val="000000"/>
              <w:sz w:val="24"/>
              <w:szCs w:val="24"/>
              <w:lang w:val="en-US" w:eastAsia="zh-CN"/>
            </w:rPr>
            <w:t>3</w:t>
          </w:r>
          <w:r>
            <w:rPr>
              <w:rStyle w:val="27"/>
              <w:rFonts w:hint="eastAsia" w:ascii="宋体" w:hAnsi="宋体" w:eastAsia="宋体" w:cs="宋体"/>
              <w:b w:val="0"/>
              <w:bCs/>
              <w:i w:val="0"/>
              <w:iCs w:val="0"/>
              <w:color w:val="000000"/>
              <w:sz w:val="24"/>
              <w:szCs w:val="24"/>
              <w:lang w:val="en-US" w:eastAsia="zh-CN"/>
            </w:rPr>
            <w:t>月</w:t>
          </w:r>
          <w:r>
            <w:rPr>
              <w:rStyle w:val="27"/>
              <w:rFonts w:hint="eastAsia" w:ascii="宋体" w:hAnsi="宋体" w:cs="宋体"/>
              <w:b w:val="0"/>
              <w:bCs/>
              <w:i w:val="0"/>
              <w:iCs w:val="0"/>
              <w:color w:val="000000"/>
              <w:sz w:val="24"/>
              <w:szCs w:val="24"/>
              <w:lang w:val="en-US" w:eastAsia="zh-CN"/>
            </w:rPr>
            <w:t>20</w:t>
          </w:r>
          <w:r>
            <w:rPr>
              <w:rStyle w:val="27"/>
              <w:rFonts w:hint="eastAsia" w:ascii="宋体" w:hAnsi="宋体" w:eastAsia="宋体" w:cs="宋体"/>
              <w:b w:val="0"/>
              <w:bCs/>
              <w:i w:val="0"/>
              <w:iCs w:val="0"/>
              <w:color w:val="000000"/>
              <w:sz w:val="24"/>
              <w:szCs w:val="24"/>
              <w:lang w:val="en-US" w:eastAsia="zh-CN"/>
            </w:rPr>
            <w:t>日</w:t>
          </w:r>
          <w:r>
            <w:rPr>
              <w:rStyle w:val="27"/>
              <w:rFonts w:hint="eastAsia" w:ascii="宋体" w:hAnsi="宋体" w:eastAsia="宋体" w:cs="宋体"/>
              <w:b w:val="0"/>
              <w:bCs/>
              <w:i w:val="0"/>
              <w:iCs w:val="0"/>
              <w:color w:val="000000"/>
              <w:sz w:val="24"/>
              <w:szCs w:val="24"/>
            </w:rPr>
            <w:t>，每天0</w:t>
          </w:r>
          <w:r>
            <w:rPr>
              <w:rStyle w:val="27"/>
              <w:rFonts w:hint="eastAsia" w:ascii="宋体" w:hAnsi="宋体" w:eastAsia="宋体" w:cs="宋体"/>
              <w:b w:val="0"/>
              <w:bCs/>
              <w:i w:val="0"/>
              <w:iCs w:val="0"/>
              <w:color w:val="000000"/>
              <w:sz w:val="24"/>
              <w:szCs w:val="24"/>
              <w:lang w:val="en-US" w:eastAsia="zh-CN"/>
            </w:rPr>
            <w:t>8</w:t>
          </w:r>
          <w:r>
            <w:rPr>
              <w:rStyle w:val="27"/>
              <w:rFonts w:hint="eastAsia" w:ascii="宋体" w:hAnsi="宋体" w:eastAsia="宋体" w:cs="宋体"/>
              <w:b w:val="0"/>
              <w:bCs/>
              <w:i w:val="0"/>
              <w:iCs w:val="0"/>
              <w:color w:val="000000"/>
              <w:sz w:val="24"/>
              <w:szCs w:val="24"/>
            </w:rPr>
            <w:t>：00至12:00，1</w:t>
          </w:r>
          <w:r>
            <w:rPr>
              <w:rStyle w:val="27"/>
              <w:rFonts w:hint="eastAsia" w:ascii="宋体" w:hAnsi="宋体" w:eastAsia="宋体" w:cs="宋体"/>
              <w:b w:val="0"/>
              <w:bCs/>
              <w:i w:val="0"/>
              <w:iCs w:val="0"/>
              <w:color w:val="000000"/>
              <w:sz w:val="24"/>
              <w:szCs w:val="24"/>
              <w:lang w:val="en-US" w:eastAsia="zh-CN"/>
            </w:rPr>
            <w:t>4</w:t>
          </w:r>
          <w:r>
            <w:rPr>
              <w:rStyle w:val="27"/>
              <w:rFonts w:hint="eastAsia" w:ascii="宋体" w:hAnsi="宋体" w:eastAsia="宋体" w:cs="宋体"/>
              <w:b w:val="0"/>
              <w:bCs/>
              <w:i w:val="0"/>
              <w:iCs w:val="0"/>
              <w:color w:val="000000"/>
              <w:sz w:val="24"/>
              <w:szCs w:val="24"/>
            </w:rPr>
            <w:t>:00至</w:t>
          </w:r>
          <w:r>
            <w:rPr>
              <w:rStyle w:val="27"/>
              <w:rFonts w:hint="eastAsia" w:ascii="宋体" w:hAnsi="宋体" w:eastAsia="宋体" w:cs="宋体"/>
              <w:b w:val="0"/>
              <w:bCs/>
              <w:i w:val="0"/>
              <w:iCs w:val="0"/>
              <w:color w:val="000000"/>
              <w:sz w:val="24"/>
              <w:szCs w:val="24"/>
              <w:lang w:val="en-US" w:eastAsia="zh-CN"/>
            </w:rPr>
            <w:t>18</w:t>
          </w:r>
          <w:r>
            <w:rPr>
              <w:rStyle w:val="27"/>
              <w:rFonts w:hint="eastAsia" w:ascii="宋体" w:hAnsi="宋体" w:eastAsia="宋体" w:cs="宋体"/>
              <w:b w:val="0"/>
              <w:bCs/>
              <w:i w:val="0"/>
              <w:iCs w:val="0"/>
              <w:color w:val="000000"/>
              <w:sz w:val="24"/>
              <w:szCs w:val="24"/>
            </w:rPr>
            <w:t>:00（北京时间，法定节假日除外）</w:t>
          </w:r>
          <w:r>
            <w:rPr>
              <w:rStyle w:val="27"/>
              <w:rFonts w:hint="eastAsia" w:ascii="宋体" w:hAnsi="宋体" w:eastAsia="宋体" w:cs="宋体"/>
              <w:b w:val="0"/>
              <w:bCs/>
              <w:i w:val="0"/>
              <w:iCs w:val="0"/>
              <w:color w:val="000000"/>
              <w:sz w:val="24"/>
              <w:szCs w:val="24"/>
              <w:lang w:eastAsia="zh-CN"/>
            </w:rPr>
            <w:t>。</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lang w:eastAsia="zh-CN"/>
            </w:rPr>
          </w:pPr>
          <w:r>
            <w:rPr>
              <w:rStyle w:val="27"/>
              <w:rFonts w:hint="eastAsia" w:ascii="宋体" w:hAnsi="宋体" w:eastAsia="宋体" w:cs="宋体"/>
              <w:b w:val="0"/>
              <w:bCs/>
              <w:i w:val="0"/>
              <w:iCs w:val="0"/>
              <w:color w:val="000000"/>
              <w:sz w:val="24"/>
              <w:szCs w:val="24"/>
              <w:lang w:val="en-US" w:eastAsia="zh-CN"/>
            </w:rPr>
            <w:t>2、</w:t>
          </w:r>
          <w:r>
            <w:rPr>
              <w:rStyle w:val="27"/>
              <w:rFonts w:hint="eastAsia" w:ascii="宋体" w:hAnsi="宋体" w:eastAsia="宋体" w:cs="宋体"/>
              <w:b w:val="0"/>
              <w:bCs/>
              <w:i w:val="0"/>
              <w:iCs w:val="0"/>
              <w:color w:val="000000"/>
              <w:sz w:val="24"/>
              <w:szCs w:val="24"/>
            </w:rPr>
            <w:t>地点：</w:t>
          </w:r>
          <w:r>
            <w:rPr>
              <w:rStyle w:val="27"/>
              <w:rFonts w:hint="eastAsia" w:ascii="宋体" w:hAnsi="宋体" w:cs="宋体"/>
              <w:b w:val="0"/>
              <w:bCs/>
              <w:i w:val="0"/>
              <w:iCs w:val="0"/>
              <w:color w:val="000000"/>
              <w:sz w:val="24"/>
              <w:szCs w:val="24"/>
              <w:lang w:val="zh-CN"/>
            </w:rPr>
            <w:t>宁夏顺捷安达工程管理咨询有限公司</w:t>
          </w:r>
          <w:r>
            <w:rPr>
              <w:rStyle w:val="27"/>
              <w:rFonts w:hint="eastAsia" w:ascii="宋体" w:hAnsi="宋体" w:eastAsia="宋体" w:cs="宋体"/>
              <w:b w:val="0"/>
              <w:bCs/>
              <w:i w:val="0"/>
              <w:iCs w:val="0"/>
              <w:color w:val="000000"/>
              <w:sz w:val="24"/>
              <w:szCs w:val="24"/>
            </w:rPr>
            <w:t>(石嘴山市平罗县宏泰商业广场北侧E5-2号）</w:t>
          </w:r>
          <w:r>
            <w:rPr>
              <w:rStyle w:val="27"/>
              <w:rFonts w:hint="eastAsia" w:ascii="宋体" w:hAnsi="宋体" w:eastAsia="宋体" w:cs="宋体"/>
              <w:b w:val="0"/>
              <w:bCs/>
              <w:i w:val="0"/>
              <w:iCs w:val="0"/>
              <w:color w:val="000000"/>
              <w:sz w:val="24"/>
              <w:szCs w:val="24"/>
              <w:lang w:eastAsia="zh-CN"/>
            </w:rPr>
            <w:t>。</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default" w:ascii="宋体" w:hAnsi="宋体" w:eastAsia="宋体" w:cs="宋体"/>
              <w:b w:val="0"/>
              <w:bCs/>
              <w:i w:val="0"/>
              <w:iCs w:val="0"/>
              <w:color w:val="000000"/>
              <w:sz w:val="24"/>
              <w:szCs w:val="24"/>
              <w:lang w:val="en-US" w:eastAsia="zh-CN"/>
            </w:rPr>
          </w:pPr>
          <w:r>
            <w:rPr>
              <w:rStyle w:val="27"/>
              <w:rFonts w:hint="eastAsia" w:ascii="宋体" w:hAnsi="宋体" w:eastAsia="宋体" w:cs="宋体"/>
              <w:b w:val="0"/>
              <w:bCs/>
              <w:i w:val="0"/>
              <w:iCs w:val="0"/>
              <w:color w:val="000000"/>
              <w:sz w:val="24"/>
              <w:szCs w:val="24"/>
              <w:lang w:val="en-US" w:eastAsia="zh-CN"/>
            </w:rPr>
            <w:t>3、</w:t>
          </w:r>
          <w:r>
            <w:rPr>
              <w:rStyle w:val="27"/>
              <w:rFonts w:hint="eastAsia" w:ascii="宋体" w:hAnsi="宋体" w:eastAsia="宋体" w:cs="宋体"/>
              <w:b w:val="0"/>
              <w:bCs/>
              <w:i w:val="0"/>
              <w:iCs w:val="0"/>
              <w:color w:val="000000"/>
              <w:sz w:val="24"/>
              <w:szCs w:val="24"/>
            </w:rPr>
            <w:t>方式：</w:t>
          </w:r>
          <w:r>
            <w:rPr>
              <w:rStyle w:val="27"/>
              <w:rFonts w:hint="eastAsia" w:ascii="宋体" w:hAnsi="宋体" w:cs="宋体"/>
              <w:b w:val="0"/>
              <w:bCs/>
              <w:i w:val="0"/>
              <w:iCs w:val="0"/>
              <w:color w:val="000000"/>
              <w:sz w:val="24"/>
              <w:szCs w:val="24"/>
              <w:lang w:eastAsia="zh-CN"/>
            </w:rPr>
            <w:t>将上述申请人资格所要求的资料（</w:t>
          </w:r>
          <w:r>
            <w:rPr>
              <w:rStyle w:val="27"/>
              <w:rFonts w:hint="eastAsia" w:ascii="宋体" w:hAnsi="宋体" w:cs="宋体"/>
              <w:b w:val="0"/>
              <w:bCs/>
              <w:i w:val="0"/>
              <w:iCs w:val="0"/>
              <w:color w:val="000000"/>
              <w:sz w:val="24"/>
              <w:szCs w:val="24"/>
              <w:lang w:val="en-US" w:eastAsia="zh-CN"/>
            </w:rPr>
            <w:t>PDF格式加盖公章</w:t>
          </w:r>
          <w:r>
            <w:rPr>
              <w:rStyle w:val="27"/>
              <w:rFonts w:hint="eastAsia" w:ascii="宋体" w:hAnsi="宋体" w:cs="宋体"/>
              <w:b w:val="0"/>
              <w:bCs/>
              <w:i w:val="0"/>
              <w:iCs w:val="0"/>
              <w:color w:val="000000"/>
              <w:sz w:val="24"/>
              <w:szCs w:val="24"/>
              <w:lang w:eastAsia="zh-CN"/>
            </w:rPr>
            <w:t>）</w:t>
          </w:r>
          <w:r>
            <w:rPr>
              <w:rStyle w:val="27"/>
              <w:rFonts w:hint="eastAsia" w:ascii="宋体" w:hAnsi="宋体" w:cs="宋体"/>
              <w:b w:val="0"/>
              <w:bCs/>
              <w:i w:val="0"/>
              <w:iCs w:val="0"/>
              <w:color w:val="000000"/>
              <w:sz w:val="24"/>
              <w:szCs w:val="24"/>
              <w:lang w:val="en-US" w:eastAsia="zh-CN"/>
            </w:rPr>
            <w:t>和联系人及联系方式</w:t>
          </w:r>
          <w:r>
            <w:rPr>
              <w:rStyle w:val="27"/>
              <w:rFonts w:hint="eastAsia" w:ascii="宋体" w:hAnsi="宋体" w:cs="宋体"/>
              <w:b w:val="0"/>
              <w:bCs/>
              <w:i w:val="0"/>
              <w:iCs w:val="0"/>
              <w:color w:val="000000"/>
              <w:sz w:val="24"/>
              <w:szCs w:val="24"/>
              <w:lang w:eastAsia="zh-CN"/>
            </w:rPr>
            <w:t>发送至代理公司邮箱</w:t>
          </w:r>
          <w:r>
            <w:rPr>
              <w:rStyle w:val="27"/>
              <w:rFonts w:hint="eastAsia" w:ascii="宋体" w:hAnsi="宋体" w:cs="宋体"/>
              <w:b w:val="0"/>
              <w:bCs/>
              <w:i w:val="0"/>
              <w:iCs w:val="0"/>
              <w:color w:val="000000"/>
              <w:sz w:val="24"/>
              <w:szCs w:val="24"/>
              <w:lang w:val="en-US" w:eastAsia="zh-CN"/>
            </w:rPr>
            <w:t>nxshunjieanda@163.com,经工作人员审核，确认是否报名成功。</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rPr>
          </w:pPr>
          <w:r>
            <w:rPr>
              <w:rStyle w:val="27"/>
              <w:rFonts w:hint="eastAsia" w:ascii="宋体" w:hAnsi="宋体" w:eastAsia="宋体" w:cs="宋体"/>
              <w:b w:val="0"/>
              <w:bCs/>
              <w:i w:val="0"/>
              <w:iCs w:val="0"/>
              <w:color w:val="000000"/>
              <w:sz w:val="24"/>
              <w:szCs w:val="24"/>
              <w:lang w:val="en-US" w:eastAsia="zh-CN"/>
            </w:rPr>
            <w:t>4、</w:t>
          </w:r>
          <w:r>
            <w:rPr>
              <w:rStyle w:val="27"/>
              <w:rFonts w:hint="eastAsia" w:ascii="宋体" w:hAnsi="宋体" w:eastAsia="宋体" w:cs="宋体"/>
              <w:b w:val="0"/>
              <w:bCs/>
              <w:i w:val="0"/>
              <w:iCs w:val="0"/>
              <w:color w:val="000000"/>
              <w:sz w:val="24"/>
              <w:szCs w:val="24"/>
            </w:rPr>
            <w:t xml:space="preserve">售价：0元 </w:t>
          </w:r>
        </w:p>
        <w:p>
          <w:pPr>
            <w:pageBreakBefore w:val="0"/>
            <w:widowControl w:val="0"/>
            <w:kinsoku/>
            <w:wordWrap/>
            <w:overflowPunct/>
            <w:topLinePunct w:val="0"/>
            <w:autoSpaceDE/>
            <w:autoSpaceDN/>
            <w:bidi w:val="0"/>
            <w:adjustRightInd w:val="0"/>
            <w:snapToGrid w:val="0"/>
            <w:spacing w:line="500" w:lineRule="exact"/>
            <w:textAlignment w:val="auto"/>
            <w:rPr>
              <w:rStyle w:val="27"/>
              <w:rFonts w:hint="eastAsia" w:ascii="宋体" w:hAnsi="宋体" w:eastAsia="宋体" w:cs="宋体"/>
              <w:b/>
              <w:bCs w:val="0"/>
              <w:color w:val="000000"/>
              <w:sz w:val="24"/>
              <w:szCs w:val="24"/>
              <w:lang w:eastAsia="zh-CN"/>
            </w:rPr>
          </w:pPr>
          <w:r>
            <w:rPr>
              <w:rStyle w:val="27"/>
              <w:rFonts w:hint="eastAsia" w:ascii="宋体" w:hAnsi="宋体" w:eastAsia="宋体" w:cs="宋体"/>
              <w:b/>
              <w:bCs w:val="0"/>
              <w:color w:val="000000"/>
              <w:sz w:val="24"/>
              <w:szCs w:val="24"/>
              <w:lang w:eastAsia="zh-CN"/>
            </w:rPr>
            <w:t xml:space="preserve">四、响应文件提交 </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cs="宋体"/>
              <w:b w:val="0"/>
              <w:bCs/>
              <w:i w:val="0"/>
              <w:iCs w:val="0"/>
              <w:color w:val="000000"/>
              <w:sz w:val="24"/>
              <w:szCs w:val="24"/>
              <w:lang w:eastAsia="zh-CN"/>
            </w:rPr>
          </w:pPr>
          <w:r>
            <w:rPr>
              <w:rStyle w:val="27"/>
              <w:rFonts w:hint="eastAsia" w:ascii="宋体" w:hAnsi="宋体" w:eastAsia="宋体" w:cs="宋体"/>
              <w:b w:val="0"/>
              <w:bCs/>
              <w:i w:val="0"/>
              <w:iCs w:val="0"/>
              <w:color w:val="000000"/>
              <w:sz w:val="24"/>
              <w:szCs w:val="24"/>
              <w:lang w:val="en-US" w:eastAsia="zh-CN"/>
            </w:rPr>
            <w:t>1、</w:t>
          </w:r>
          <w:r>
            <w:rPr>
              <w:rStyle w:val="27"/>
              <w:rFonts w:hint="eastAsia" w:ascii="宋体" w:hAnsi="宋体" w:cs="宋体"/>
              <w:b w:val="0"/>
              <w:bCs/>
              <w:i w:val="0"/>
              <w:iCs w:val="0"/>
              <w:color w:val="000000"/>
              <w:sz w:val="24"/>
              <w:szCs w:val="24"/>
              <w:lang w:val="en-US" w:eastAsia="zh-CN"/>
            </w:rPr>
            <w:t>截止</w:t>
          </w:r>
          <w:r>
            <w:rPr>
              <w:rStyle w:val="27"/>
              <w:rFonts w:hint="eastAsia" w:ascii="宋体" w:hAnsi="宋体" w:eastAsia="宋体" w:cs="宋体"/>
              <w:b w:val="0"/>
              <w:bCs/>
              <w:i w:val="0"/>
              <w:iCs w:val="0"/>
              <w:color w:val="000000"/>
              <w:sz w:val="24"/>
              <w:szCs w:val="24"/>
              <w:lang w:val="en-US" w:eastAsia="zh-CN"/>
            </w:rPr>
            <w:t>时间：</w:t>
          </w:r>
          <w:r>
            <w:rPr>
              <w:rStyle w:val="27"/>
              <w:rFonts w:hint="eastAsia" w:ascii="宋体" w:hAnsi="宋体" w:cs="宋体"/>
              <w:b w:val="0"/>
              <w:bCs/>
              <w:i w:val="0"/>
              <w:iCs w:val="0"/>
              <w:color w:val="000000"/>
              <w:sz w:val="24"/>
              <w:szCs w:val="24"/>
              <w:lang w:val="en-US" w:eastAsia="zh-CN"/>
            </w:rPr>
            <w:t>2024年3月25日15点00分</w:t>
          </w:r>
          <w:r>
            <w:rPr>
              <w:rStyle w:val="27"/>
              <w:rFonts w:hint="eastAsia" w:ascii="宋体" w:hAnsi="宋体" w:eastAsia="宋体" w:cs="宋体"/>
              <w:b w:val="0"/>
              <w:bCs/>
              <w:i w:val="0"/>
              <w:iCs w:val="0"/>
              <w:color w:val="000000"/>
              <w:sz w:val="24"/>
              <w:szCs w:val="24"/>
            </w:rPr>
            <w:t>（北京时间）（从</w:t>
          </w:r>
          <w:r>
            <w:rPr>
              <w:rStyle w:val="27"/>
              <w:rFonts w:hint="eastAsia" w:ascii="宋体" w:hAnsi="宋体" w:eastAsia="宋体" w:cs="宋体"/>
              <w:b w:val="0"/>
              <w:bCs/>
              <w:i w:val="0"/>
              <w:iCs w:val="0"/>
              <w:color w:val="000000"/>
              <w:sz w:val="24"/>
              <w:szCs w:val="24"/>
              <w:lang w:eastAsia="zh-CN"/>
            </w:rPr>
            <w:t>磋商</w:t>
          </w:r>
          <w:r>
            <w:rPr>
              <w:rStyle w:val="27"/>
              <w:rFonts w:hint="eastAsia" w:ascii="宋体" w:hAnsi="宋体" w:eastAsia="宋体" w:cs="宋体"/>
              <w:b w:val="0"/>
              <w:bCs/>
              <w:i w:val="0"/>
              <w:iCs w:val="0"/>
              <w:color w:val="000000"/>
              <w:sz w:val="24"/>
              <w:szCs w:val="24"/>
            </w:rPr>
            <w:t>文件发出之日起至供应商提交首次响应文件</w:t>
          </w:r>
          <w:r>
            <w:rPr>
              <w:rStyle w:val="27"/>
              <w:rFonts w:hint="eastAsia" w:ascii="宋体" w:hAnsi="宋体" w:cs="宋体"/>
              <w:b w:val="0"/>
              <w:bCs/>
              <w:i w:val="0"/>
              <w:iCs w:val="0"/>
              <w:color w:val="000000"/>
              <w:sz w:val="24"/>
              <w:szCs w:val="24"/>
              <w:lang w:eastAsia="zh-CN"/>
            </w:rPr>
            <w:t>截止</w:t>
          </w:r>
          <w:r>
            <w:rPr>
              <w:rStyle w:val="27"/>
              <w:rFonts w:hint="eastAsia" w:ascii="宋体" w:hAnsi="宋体" w:eastAsia="宋体" w:cs="宋体"/>
              <w:b w:val="0"/>
              <w:bCs/>
              <w:i w:val="0"/>
              <w:iCs w:val="0"/>
              <w:color w:val="000000"/>
              <w:sz w:val="24"/>
              <w:szCs w:val="24"/>
            </w:rPr>
            <w:t>之日止不得少于</w:t>
          </w:r>
          <w:r>
            <w:rPr>
              <w:rStyle w:val="27"/>
              <w:rFonts w:hint="eastAsia" w:ascii="宋体" w:hAnsi="宋体" w:eastAsia="宋体" w:cs="宋体"/>
              <w:b w:val="0"/>
              <w:bCs/>
              <w:i w:val="0"/>
              <w:iCs w:val="0"/>
              <w:color w:val="000000"/>
              <w:sz w:val="24"/>
              <w:szCs w:val="24"/>
              <w:lang w:val="en-US" w:eastAsia="zh-CN"/>
            </w:rPr>
            <w:t>10</w:t>
          </w:r>
          <w:r>
            <w:rPr>
              <w:rStyle w:val="27"/>
              <w:rFonts w:hint="eastAsia" w:ascii="宋体" w:hAnsi="宋体" w:eastAsia="宋体" w:cs="宋体"/>
              <w:b w:val="0"/>
              <w:bCs/>
              <w:i w:val="0"/>
              <w:iCs w:val="0"/>
              <w:color w:val="000000"/>
              <w:sz w:val="24"/>
              <w:szCs w:val="24"/>
            </w:rPr>
            <w:t>日）</w:t>
          </w:r>
          <w:r>
            <w:rPr>
              <w:rStyle w:val="27"/>
              <w:rFonts w:hint="eastAsia" w:ascii="宋体" w:hAnsi="宋体" w:cs="宋体"/>
              <w:b w:val="0"/>
              <w:bCs/>
              <w:i w:val="0"/>
              <w:iCs w:val="0"/>
              <w:color w:val="000000"/>
              <w:sz w:val="24"/>
              <w:szCs w:val="24"/>
              <w:lang w:eastAsia="zh-CN"/>
            </w:rPr>
            <w:t>。</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b w:val="0"/>
              <w:bCs/>
              <w:i w:val="0"/>
              <w:iCs w:val="0"/>
              <w:color w:val="000000"/>
              <w:sz w:val="24"/>
              <w:szCs w:val="24"/>
              <w:lang w:eastAsia="zh-CN"/>
            </w:rPr>
          </w:pPr>
          <w:r>
            <w:rPr>
              <w:rStyle w:val="27"/>
              <w:rFonts w:hint="eastAsia" w:ascii="宋体" w:hAnsi="宋体" w:cs="宋体"/>
              <w:b w:val="0"/>
              <w:bCs/>
              <w:i w:val="0"/>
              <w:iCs w:val="0"/>
              <w:color w:val="000000"/>
              <w:sz w:val="24"/>
              <w:szCs w:val="24"/>
              <w:lang w:val="en-US" w:eastAsia="zh-CN"/>
            </w:rPr>
            <w:t>2、</w:t>
          </w:r>
          <w:r>
            <w:rPr>
              <w:rStyle w:val="27"/>
              <w:rFonts w:hint="eastAsia" w:ascii="宋体" w:hAnsi="宋体" w:eastAsia="宋体" w:cs="宋体"/>
              <w:b w:val="0"/>
              <w:bCs/>
              <w:i w:val="0"/>
              <w:iCs w:val="0"/>
              <w:color w:val="000000"/>
              <w:sz w:val="24"/>
              <w:szCs w:val="24"/>
            </w:rPr>
            <w:t>地点：</w:t>
          </w:r>
          <w:r>
            <w:rPr>
              <w:rStyle w:val="27"/>
              <w:rFonts w:hint="eastAsia" w:ascii="宋体" w:hAnsi="宋体" w:cs="宋体"/>
              <w:b w:val="0"/>
              <w:bCs/>
              <w:i w:val="0"/>
              <w:iCs w:val="0"/>
              <w:color w:val="000000"/>
              <w:sz w:val="24"/>
              <w:szCs w:val="24"/>
              <w:lang w:val="zh-CN"/>
            </w:rPr>
            <w:t>宁夏顺捷安达工程管理咨询有限公司</w:t>
          </w:r>
          <w:r>
            <w:rPr>
              <w:rStyle w:val="27"/>
              <w:rFonts w:hint="eastAsia" w:ascii="宋体" w:hAnsi="宋体" w:eastAsia="宋体" w:cs="宋体"/>
              <w:b w:val="0"/>
              <w:bCs/>
              <w:i w:val="0"/>
              <w:iCs w:val="0"/>
              <w:color w:val="000000"/>
              <w:sz w:val="24"/>
              <w:szCs w:val="24"/>
            </w:rPr>
            <w:t>(石嘴山市平罗县宏泰商业广场北侧E5-2号）</w:t>
          </w:r>
          <w:r>
            <w:rPr>
              <w:rStyle w:val="27"/>
              <w:rFonts w:hint="eastAsia" w:ascii="宋体" w:hAnsi="宋体" w:cs="宋体"/>
              <w:b w:val="0"/>
              <w:bCs/>
              <w:i w:val="0"/>
              <w:iCs w:val="0"/>
              <w:color w:val="000000"/>
              <w:sz w:val="24"/>
              <w:szCs w:val="24"/>
              <w:lang w:eastAsia="zh-CN"/>
            </w:rPr>
            <w:t>。</w:t>
          </w:r>
        </w:p>
        <w:p>
          <w:pPr>
            <w:pageBreakBefore w:val="0"/>
            <w:widowControl w:val="0"/>
            <w:kinsoku/>
            <w:wordWrap/>
            <w:overflowPunct/>
            <w:topLinePunct w:val="0"/>
            <w:autoSpaceDE/>
            <w:autoSpaceDN/>
            <w:bidi w:val="0"/>
            <w:adjustRightInd w:val="0"/>
            <w:snapToGrid w:val="0"/>
            <w:spacing w:line="500" w:lineRule="exact"/>
            <w:textAlignment w:val="auto"/>
            <w:rPr>
              <w:rStyle w:val="27"/>
              <w:rFonts w:hint="eastAsia" w:ascii="宋体" w:hAnsi="宋体" w:eastAsia="宋体" w:cs="宋体"/>
              <w:b/>
              <w:bCs w:val="0"/>
              <w:color w:val="000000"/>
              <w:sz w:val="24"/>
              <w:szCs w:val="24"/>
              <w:lang w:val="en-US" w:eastAsia="zh-CN"/>
            </w:rPr>
          </w:pPr>
          <w:r>
            <w:rPr>
              <w:rStyle w:val="27"/>
              <w:rFonts w:hint="eastAsia" w:ascii="宋体" w:hAnsi="宋体" w:eastAsia="宋体" w:cs="宋体"/>
              <w:b/>
              <w:bCs w:val="0"/>
              <w:color w:val="000000"/>
              <w:sz w:val="24"/>
              <w:szCs w:val="24"/>
              <w:lang w:val="en-US" w:eastAsia="zh-CN"/>
            </w:rPr>
            <w:t>五、开启</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lang w:eastAsia="zh-CN"/>
            </w:rPr>
            <w:t>时间：</w:t>
          </w:r>
          <w:r>
            <w:rPr>
              <w:rFonts w:hint="eastAsia" w:ascii="宋体" w:hAnsi="宋体" w:cs="宋体"/>
              <w:color w:val="000000"/>
              <w:sz w:val="24"/>
              <w:szCs w:val="24"/>
              <w:lang w:val="en-US" w:eastAsia="zh-CN"/>
            </w:rPr>
            <w:t>2024年3月25日15点00分</w:t>
          </w:r>
          <w:r>
            <w:rPr>
              <w:rFonts w:hint="eastAsia" w:ascii="宋体" w:hAnsi="宋体" w:eastAsia="宋体" w:cs="宋体"/>
              <w:color w:val="000000"/>
              <w:sz w:val="24"/>
              <w:szCs w:val="24"/>
            </w:rPr>
            <w:t>（北京时间）</w:t>
          </w:r>
          <w:r>
            <w:rPr>
              <w:rFonts w:hint="eastAsia" w:ascii="宋体" w:hAnsi="宋体" w:eastAsia="宋体" w:cs="宋体"/>
              <w:color w:val="000000"/>
              <w:sz w:val="24"/>
              <w:szCs w:val="24"/>
              <w:lang w:eastAsia="zh-CN"/>
            </w:rPr>
            <w:t>。</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lang w:eastAsia="zh-CN"/>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地点：</w:t>
          </w:r>
          <w:r>
            <w:rPr>
              <w:rStyle w:val="27"/>
              <w:rFonts w:hint="eastAsia" w:ascii="宋体" w:hAnsi="宋体" w:cs="宋体"/>
              <w:b w:val="0"/>
              <w:bCs/>
              <w:i w:val="0"/>
              <w:iCs w:val="0"/>
              <w:color w:val="000000"/>
              <w:sz w:val="24"/>
              <w:szCs w:val="24"/>
              <w:lang w:val="zh-CN"/>
            </w:rPr>
            <w:t>宁夏顺捷安达工程管理咨询有限公司</w:t>
          </w:r>
          <w:r>
            <w:rPr>
              <w:rStyle w:val="27"/>
              <w:rFonts w:hint="eastAsia" w:ascii="宋体" w:hAnsi="宋体" w:eastAsia="宋体" w:cs="宋体"/>
              <w:b w:val="0"/>
              <w:bCs/>
              <w:i w:val="0"/>
              <w:iCs w:val="0"/>
              <w:color w:val="000000"/>
              <w:sz w:val="24"/>
              <w:szCs w:val="24"/>
            </w:rPr>
            <w:t>(石嘴山市平罗县宏泰商业广场北侧E5-2号）</w:t>
          </w:r>
          <w:r>
            <w:rPr>
              <w:rFonts w:hint="eastAsia" w:ascii="宋体" w:hAnsi="宋体" w:eastAsia="宋体" w:cs="宋体"/>
              <w:sz w:val="24"/>
              <w:szCs w:val="24"/>
              <w:lang w:eastAsia="zh-CN"/>
            </w:rPr>
            <w:t>。</w:t>
          </w:r>
        </w:p>
        <w:p>
          <w:pPr>
            <w:pageBreakBefore w:val="0"/>
            <w:widowControl w:val="0"/>
            <w:kinsoku/>
            <w:wordWrap/>
            <w:overflowPunct/>
            <w:topLinePunct w:val="0"/>
            <w:autoSpaceDE/>
            <w:autoSpaceDN/>
            <w:bidi w:val="0"/>
            <w:adjustRightInd w:val="0"/>
            <w:snapToGrid w:val="0"/>
            <w:spacing w:line="500" w:lineRule="exact"/>
            <w:textAlignment w:val="auto"/>
            <w:rPr>
              <w:rStyle w:val="27"/>
              <w:rFonts w:hint="eastAsia" w:ascii="宋体" w:hAnsi="宋体" w:eastAsia="宋体" w:cs="宋体"/>
              <w:b/>
              <w:bCs w:val="0"/>
              <w:color w:val="000000"/>
              <w:sz w:val="24"/>
              <w:szCs w:val="24"/>
              <w:lang w:val="en-US" w:eastAsia="zh-CN"/>
            </w:rPr>
          </w:pPr>
          <w:r>
            <w:rPr>
              <w:rStyle w:val="27"/>
              <w:rFonts w:hint="eastAsia" w:ascii="宋体" w:hAnsi="宋体" w:eastAsia="宋体" w:cs="宋体"/>
              <w:b/>
              <w:bCs w:val="0"/>
              <w:color w:val="000000"/>
              <w:sz w:val="24"/>
              <w:szCs w:val="24"/>
              <w:lang w:val="en-US" w:eastAsia="zh-CN"/>
            </w:rPr>
            <w:t>六、公告期限</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sz w:val="24"/>
              <w:szCs w:val="24"/>
              <w:lang w:val="zh-CN"/>
            </w:rPr>
          </w:pPr>
          <w:r>
            <w:rPr>
              <w:rFonts w:hint="eastAsia" w:ascii="宋体" w:hAnsi="宋体" w:eastAsia="宋体" w:cs="宋体"/>
              <w:sz w:val="24"/>
              <w:szCs w:val="24"/>
              <w:lang w:val="zh-CN"/>
            </w:rPr>
            <w:t>自本公告发布之日起</w:t>
          </w:r>
          <w:r>
            <w:rPr>
              <w:rFonts w:hint="eastAsia" w:ascii="宋体" w:hAnsi="宋体" w:eastAsia="宋体" w:cs="宋体"/>
              <w:sz w:val="24"/>
              <w:szCs w:val="24"/>
              <w:lang w:val="en-US" w:eastAsia="zh-CN"/>
            </w:rPr>
            <w:t>3</w:t>
          </w:r>
          <w:r>
            <w:rPr>
              <w:rFonts w:hint="eastAsia" w:ascii="宋体" w:hAnsi="宋体" w:eastAsia="宋体" w:cs="宋体"/>
              <w:sz w:val="24"/>
              <w:szCs w:val="24"/>
              <w:lang w:val="zh-CN"/>
            </w:rPr>
            <w:t>个工作日。</w:t>
          </w:r>
        </w:p>
        <w:p>
          <w:pPr>
            <w:pageBreakBefore w:val="0"/>
            <w:widowControl w:val="0"/>
            <w:kinsoku/>
            <w:wordWrap/>
            <w:overflowPunct/>
            <w:topLinePunct w:val="0"/>
            <w:autoSpaceDE/>
            <w:autoSpaceDN/>
            <w:bidi w:val="0"/>
            <w:adjustRightInd w:val="0"/>
            <w:snapToGrid w:val="0"/>
            <w:spacing w:line="500" w:lineRule="exact"/>
            <w:textAlignment w:val="auto"/>
            <w:rPr>
              <w:rStyle w:val="27"/>
              <w:rFonts w:hint="eastAsia" w:ascii="宋体" w:hAnsi="宋体" w:eastAsia="宋体" w:cs="宋体"/>
              <w:b/>
              <w:bCs w:val="0"/>
              <w:color w:val="000000"/>
              <w:sz w:val="24"/>
              <w:szCs w:val="24"/>
              <w:lang w:val="en-US" w:eastAsia="zh-CN"/>
            </w:rPr>
          </w:pPr>
          <w:r>
            <w:rPr>
              <w:rStyle w:val="27"/>
              <w:rFonts w:hint="eastAsia" w:ascii="宋体" w:hAnsi="宋体" w:eastAsia="宋体" w:cs="宋体"/>
              <w:b/>
              <w:bCs w:val="0"/>
              <w:color w:val="000000"/>
              <w:sz w:val="24"/>
              <w:szCs w:val="24"/>
              <w:lang w:val="en-US" w:eastAsia="zh-CN"/>
            </w:rPr>
            <w:t xml:space="preserve">七、对本次采购提出询问，请按以下方式联系 </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.采购人信息</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名称：</w:t>
          </w:r>
          <w:r>
            <w:rPr>
              <w:rFonts w:hint="eastAsia" w:ascii="宋体" w:hAnsi="宋体" w:cs="宋体"/>
              <w:color w:val="000000"/>
              <w:sz w:val="24"/>
              <w:szCs w:val="24"/>
              <w:u w:val="single"/>
              <w:lang w:val="zh-CN" w:eastAsia="zh-CN"/>
            </w:rPr>
            <w:t>国家税务总局平罗县税务局</w:t>
          </w:r>
          <w:r>
            <w:rPr>
              <w:rFonts w:hint="eastAsia" w:ascii="宋体" w:hAnsi="宋体" w:eastAsia="宋体" w:cs="宋体"/>
              <w:color w:val="000000"/>
              <w:sz w:val="24"/>
              <w:szCs w:val="24"/>
              <w:u w:val="single"/>
              <w:lang w:val="en-US" w:eastAsia="zh-CN"/>
            </w:rPr>
            <w:t>　</w:t>
          </w:r>
          <w:r>
            <w:rPr>
              <w:rFonts w:hint="eastAsia" w:ascii="宋体" w:hAnsi="宋体" w:eastAsia="宋体" w:cs="宋体"/>
              <w:color w:val="000000"/>
              <w:sz w:val="24"/>
              <w:szCs w:val="24"/>
            </w:rPr>
            <w:t>　　　　　　</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地址：</w:t>
          </w:r>
          <w:r>
            <w:rPr>
              <w:rFonts w:hint="eastAsia" w:ascii="宋体" w:hAnsi="宋体" w:cs="宋体"/>
              <w:color w:val="000000"/>
              <w:sz w:val="24"/>
              <w:szCs w:val="24"/>
              <w:u w:val="single"/>
              <w:lang w:val="en-US" w:eastAsia="zh-CN"/>
            </w:rPr>
            <w:t>石嘴山市平罗县</w:t>
          </w:r>
          <w:r>
            <w:rPr>
              <w:rFonts w:hint="eastAsia" w:ascii="宋体" w:hAnsi="宋体" w:eastAsia="宋体" w:cs="宋体"/>
              <w:color w:val="000000"/>
              <w:sz w:val="24"/>
              <w:szCs w:val="24"/>
              <w:u w:val="single"/>
              <w:lang w:val="en-US" w:eastAsia="zh-CN"/>
            </w:rPr>
            <w:t>　　　</w:t>
          </w:r>
          <w:r>
            <w:rPr>
              <w:rFonts w:hint="eastAsia" w:ascii="宋体" w:hAnsi="宋体" w:eastAsia="宋体" w:cs="宋体"/>
              <w:color w:val="000000"/>
              <w:sz w:val="24"/>
              <w:szCs w:val="24"/>
            </w:rPr>
            <w:t>　　　　　　　　　　　</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联系方式：</w:t>
          </w:r>
          <w:bookmarkStart w:id="4" w:name="_Toc28359009"/>
          <w:bookmarkStart w:id="5" w:name="_Toc28359086"/>
          <w:r>
            <w:rPr>
              <w:rFonts w:hint="eastAsia" w:ascii="宋体" w:hAnsi="宋体" w:cs="宋体"/>
              <w:color w:val="000000"/>
              <w:sz w:val="24"/>
              <w:szCs w:val="24"/>
              <w:u w:val="single"/>
              <w:lang w:val="en-US" w:eastAsia="zh-CN"/>
            </w:rPr>
            <w:t>18809568700</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2.采购代理机构信息（如有）</w:t>
          </w:r>
          <w:bookmarkEnd w:id="4"/>
          <w:bookmarkEnd w:id="5"/>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i w:val="0"/>
              <w:iCs w:val="0"/>
              <w:color w:val="FF0000"/>
              <w:sz w:val="24"/>
              <w:szCs w:val="24"/>
            </w:rPr>
          </w:pPr>
          <w:bookmarkStart w:id="6" w:name="_Toc28359087"/>
          <w:bookmarkStart w:id="7" w:name="_Toc28359010"/>
          <w:r>
            <w:rPr>
              <w:rFonts w:hint="eastAsia" w:ascii="宋体" w:hAnsi="宋体" w:eastAsia="宋体" w:cs="宋体"/>
              <w:i w:val="0"/>
              <w:iCs w:val="0"/>
              <w:color w:val="000000"/>
              <w:sz w:val="24"/>
              <w:szCs w:val="24"/>
            </w:rPr>
            <w:t>名称：</w:t>
          </w:r>
          <w:r>
            <w:rPr>
              <w:rFonts w:hint="eastAsia" w:ascii="宋体" w:hAnsi="宋体" w:cs="宋体"/>
              <w:i w:val="0"/>
              <w:iCs w:val="0"/>
              <w:color w:val="000000"/>
              <w:sz w:val="24"/>
              <w:szCs w:val="24"/>
              <w:u w:val="single"/>
              <w:lang w:eastAsia="zh-CN"/>
            </w:rPr>
            <w:t>宁夏顺捷安达工程管理咨询有限公司</w:t>
          </w:r>
          <w:r>
            <w:rPr>
              <w:rFonts w:hint="eastAsia" w:ascii="宋体" w:hAnsi="宋体" w:eastAsia="宋体" w:cs="宋体"/>
              <w:i w:val="0"/>
              <w:iCs w:val="0"/>
              <w:color w:val="FF0000"/>
              <w:sz w:val="24"/>
              <w:szCs w:val="24"/>
            </w:rPr>
            <w:t>　　　　　　</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i w:val="0"/>
              <w:iCs w:val="0"/>
              <w:color w:val="000000"/>
              <w:sz w:val="24"/>
              <w:szCs w:val="24"/>
            </w:rPr>
          </w:pPr>
          <w:r>
            <w:rPr>
              <w:rFonts w:hint="eastAsia" w:ascii="宋体" w:hAnsi="宋体" w:eastAsia="宋体" w:cs="宋体"/>
              <w:i w:val="0"/>
              <w:iCs w:val="0"/>
              <w:color w:val="000000"/>
              <w:sz w:val="24"/>
              <w:szCs w:val="24"/>
            </w:rPr>
            <w:t>地址：</w:t>
          </w:r>
          <w:r>
            <w:rPr>
              <w:rFonts w:hint="eastAsia" w:ascii="宋体" w:hAnsi="宋体" w:eastAsia="宋体" w:cs="宋体"/>
              <w:i w:val="0"/>
              <w:iCs w:val="0"/>
              <w:color w:val="000000"/>
              <w:sz w:val="24"/>
              <w:szCs w:val="24"/>
              <w:u w:val="single"/>
            </w:rPr>
            <w:t>石嘴山市</w:t>
          </w:r>
          <w:r>
            <w:rPr>
              <w:rFonts w:hint="eastAsia" w:ascii="宋体" w:hAnsi="宋体" w:eastAsia="宋体" w:cs="宋体"/>
              <w:i w:val="0"/>
              <w:iCs w:val="0"/>
              <w:color w:val="000000"/>
              <w:sz w:val="24"/>
              <w:szCs w:val="24"/>
              <w:u w:val="single"/>
              <w:lang w:val="en-US" w:eastAsia="zh-CN"/>
            </w:rPr>
            <w:t>平罗县宏泰商业广场E5-2号</w:t>
          </w:r>
          <w:r>
            <w:rPr>
              <w:rFonts w:hint="eastAsia" w:ascii="宋体" w:hAnsi="宋体" w:eastAsia="宋体" w:cs="宋体"/>
              <w:i w:val="0"/>
              <w:iCs w:val="0"/>
              <w:color w:val="000000"/>
              <w:sz w:val="24"/>
              <w:szCs w:val="24"/>
            </w:rPr>
            <w:t>　　　　　　　　　　　　</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i w:val="0"/>
              <w:iCs w:val="0"/>
              <w:color w:val="000000"/>
              <w:sz w:val="24"/>
              <w:szCs w:val="24"/>
            </w:rPr>
            <w:t>联系方式：</w:t>
          </w:r>
          <w:r>
            <w:rPr>
              <w:rFonts w:hint="eastAsia" w:ascii="宋体" w:hAnsi="宋体" w:eastAsia="宋体" w:cs="宋体"/>
              <w:i w:val="0"/>
              <w:iCs w:val="0"/>
              <w:color w:val="000000"/>
              <w:sz w:val="24"/>
              <w:szCs w:val="24"/>
              <w:u w:val="single"/>
              <w:lang w:val="en-US" w:eastAsia="zh-CN"/>
            </w:rPr>
            <w:t>13995329299</w:t>
          </w:r>
          <w:r>
            <w:rPr>
              <w:rFonts w:hint="eastAsia" w:ascii="宋体" w:hAnsi="宋体" w:eastAsia="宋体" w:cs="宋体"/>
              <w:color w:val="000000"/>
              <w:sz w:val="24"/>
              <w:szCs w:val="24"/>
            </w:rPr>
            <w:t>　　　　　　　　　　　</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3.项目联系方式</w:t>
          </w:r>
          <w:bookmarkEnd w:id="6"/>
          <w:bookmarkEnd w:id="7"/>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color w:val="000000"/>
              <w:sz w:val="24"/>
              <w:szCs w:val="24"/>
              <w:u w:val="single"/>
              <w:lang w:val="en-US" w:eastAsia="zh-CN"/>
            </w:rPr>
          </w:pPr>
          <w:r>
            <w:rPr>
              <w:rFonts w:hint="eastAsia" w:ascii="宋体" w:hAnsi="宋体" w:cs="宋体"/>
              <w:color w:val="000000"/>
              <w:sz w:val="24"/>
              <w:szCs w:val="24"/>
              <w:lang w:eastAsia="zh-CN"/>
            </w:rPr>
            <w:t>采购人</w:t>
          </w:r>
          <w:r>
            <w:rPr>
              <w:rFonts w:hint="eastAsia" w:ascii="宋体" w:hAnsi="宋体" w:eastAsia="宋体" w:cs="宋体"/>
              <w:color w:val="000000"/>
              <w:sz w:val="24"/>
              <w:szCs w:val="24"/>
            </w:rPr>
            <w:t>项目联系人：</w:t>
          </w:r>
          <w:r>
            <w:rPr>
              <w:rFonts w:hint="eastAsia" w:asciiTheme="minorEastAsia" w:hAnsiTheme="minorEastAsia" w:eastAsiaTheme="minorEastAsia" w:cstheme="minorEastAsia"/>
              <w:color w:val="000000"/>
              <w:kern w:val="0"/>
              <w:sz w:val="24"/>
              <w:szCs w:val="24"/>
              <w:u w:val="single"/>
              <w:shd w:val="clear" w:color="auto" w:fill="FFFFFF"/>
              <w:lang w:val="zh-CN" w:eastAsia="zh-CN"/>
            </w:rPr>
            <w:t>韩梁</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cs="宋体"/>
              <w:color w:val="000000"/>
              <w:sz w:val="24"/>
              <w:szCs w:val="24"/>
              <w:lang w:eastAsia="zh-CN"/>
            </w:rPr>
          </w:pPr>
          <w:r>
            <w:rPr>
              <w:rFonts w:hint="eastAsia" w:ascii="宋体" w:hAnsi="宋体" w:eastAsia="宋体" w:cs="宋体"/>
              <w:color w:val="000000"/>
              <w:sz w:val="24"/>
              <w:szCs w:val="24"/>
            </w:rPr>
            <w:t>电话：</w:t>
          </w:r>
          <w:r>
            <w:rPr>
              <w:rFonts w:hint="eastAsia" w:ascii="宋体" w:hAnsi="宋体" w:cs="宋体"/>
              <w:color w:val="000000"/>
              <w:sz w:val="24"/>
              <w:szCs w:val="24"/>
              <w:u w:val="single"/>
              <w:lang w:val="en-US" w:eastAsia="zh-CN"/>
            </w:rPr>
            <w:t>18809568700</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color w:val="000000"/>
              <w:sz w:val="24"/>
              <w:szCs w:val="24"/>
              <w:u w:val="single"/>
              <w:lang w:val="en-US" w:eastAsia="zh-CN"/>
            </w:rPr>
          </w:pPr>
          <w:r>
            <w:rPr>
              <w:rFonts w:hint="eastAsia" w:ascii="宋体" w:hAnsi="宋体" w:cs="宋体"/>
              <w:color w:val="000000"/>
              <w:sz w:val="24"/>
              <w:szCs w:val="24"/>
              <w:lang w:eastAsia="zh-CN"/>
            </w:rPr>
            <w:t>代理机构</w:t>
          </w:r>
          <w:r>
            <w:rPr>
              <w:rFonts w:hint="eastAsia" w:ascii="宋体" w:hAnsi="宋体" w:eastAsia="宋体" w:cs="宋体"/>
              <w:color w:val="000000"/>
              <w:sz w:val="24"/>
              <w:szCs w:val="24"/>
            </w:rPr>
            <w:t>项目联系人：</w:t>
          </w:r>
          <w:r>
            <w:rPr>
              <w:rFonts w:hint="eastAsia" w:ascii="宋体" w:hAnsi="宋体" w:cs="宋体"/>
              <w:color w:val="000000"/>
              <w:sz w:val="24"/>
              <w:szCs w:val="24"/>
              <w:u w:val="single"/>
              <w:lang w:val="en-US" w:eastAsia="zh-CN"/>
            </w:rPr>
            <w:t>王乾</w:t>
          </w:r>
        </w:p>
        <w:p>
          <w:pPr>
            <w:pageBreakBefore w:val="0"/>
            <w:widowControl w:val="0"/>
            <w:kinsoku/>
            <w:wordWrap/>
            <w:overflowPunct/>
            <w:topLinePunct w:val="0"/>
            <w:autoSpaceDE/>
            <w:autoSpaceDN/>
            <w:bidi w:val="0"/>
            <w:adjustRightInd w:val="0"/>
            <w:snapToGrid w:val="0"/>
            <w:spacing w:line="500" w:lineRule="exact"/>
            <w:ind w:firstLine="480" w:firstLineChars="200"/>
            <w:textAlignment w:val="auto"/>
            <w:rPr>
              <w:rStyle w:val="27"/>
              <w:rFonts w:hint="eastAsia" w:ascii="宋体" w:hAnsi="宋体" w:eastAsia="宋体" w:cs="宋体"/>
              <w:color w:val="000000"/>
              <w:sz w:val="24"/>
              <w:szCs w:val="24"/>
            </w:rPr>
          </w:pPr>
          <w:r>
            <w:rPr>
              <w:rFonts w:hint="eastAsia" w:ascii="宋体" w:hAnsi="宋体" w:eastAsia="宋体" w:cs="宋体"/>
              <w:color w:val="000000"/>
              <w:sz w:val="24"/>
              <w:szCs w:val="24"/>
            </w:rPr>
            <w:t>电话：</w:t>
          </w:r>
          <w:r>
            <w:rPr>
              <w:rFonts w:hint="eastAsia" w:asciiTheme="minorEastAsia" w:hAnsiTheme="minorEastAsia" w:eastAsiaTheme="minorEastAsia" w:cstheme="minorEastAsia"/>
              <w:color w:val="000000"/>
              <w:kern w:val="0"/>
              <w:sz w:val="24"/>
              <w:szCs w:val="24"/>
              <w:u w:val="single"/>
              <w:shd w:val="clear" w:color="auto" w:fill="FFFFFF"/>
              <w:lang w:val="en-US" w:eastAsia="zh-CN"/>
            </w:rPr>
            <w:t>13995329299</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rPr>
            <w:t>　　　　　　　　　　　　</w:t>
          </w:r>
          <w:r>
            <w:rPr>
              <w:rStyle w:val="27"/>
              <w:rFonts w:hint="eastAsia" w:ascii="宋体" w:hAnsi="宋体" w:eastAsia="宋体" w:cs="宋体"/>
              <w:color w:val="000000"/>
              <w:sz w:val="24"/>
              <w:szCs w:val="24"/>
            </w:rPr>
            <w:t xml:space="preserve">               </w:t>
          </w:r>
        </w:p>
        <w:p>
          <w:pPr>
            <w:pageBreakBefore w:val="0"/>
            <w:widowControl w:val="0"/>
            <w:kinsoku/>
            <w:wordWrap/>
            <w:overflowPunct/>
            <w:topLinePunct w:val="0"/>
            <w:autoSpaceDE/>
            <w:autoSpaceDN/>
            <w:bidi w:val="0"/>
            <w:adjustRightInd w:val="0"/>
            <w:snapToGrid w:val="0"/>
            <w:spacing w:line="500" w:lineRule="exact"/>
            <w:jc w:val="both"/>
            <w:textAlignment w:val="auto"/>
            <w:rPr>
              <w:rStyle w:val="27"/>
              <w:rFonts w:hint="eastAsia" w:ascii="宋体" w:hAnsi="宋体" w:eastAsia="宋体" w:cs="宋体"/>
              <w:b w:val="0"/>
              <w:bCs/>
              <w:color w:val="000000"/>
              <w:sz w:val="24"/>
              <w:szCs w:val="24"/>
              <w:lang w:val="en-US" w:eastAsia="zh-CN"/>
            </w:rPr>
          </w:pPr>
        </w:p>
        <w:p>
          <w:pPr>
            <w:pageBreakBefore w:val="0"/>
            <w:widowControl w:val="0"/>
            <w:kinsoku/>
            <w:wordWrap/>
            <w:overflowPunct/>
            <w:topLinePunct w:val="0"/>
            <w:autoSpaceDE/>
            <w:autoSpaceDN/>
            <w:bidi w:val="0"/>
            <w:adjustRightInd w:val="0"/>
            <w:snapToGrid w:val="0"/>
            <w:spacing w:line="500" w:lineRule="exact"/>
            <w:jc w:val="center"/>
            <w:textAlignment w:val="auto"/>
            <w:rPr>
              <w:rStyle w:val="27"/>
              <w:rFonts w:hint="eastAsia" w:ascii="宋体" w:hAnsi="宋体" w:eastAsia="宋体" w:cs="宋体"/>
              <w:color w:val="000000"/>
              <w:sz w:val="24"/>
              <w:szCs w:val="24"/>
            </w:rPr>
          </w:pPr>
          <w:r>
            <w:rPr>
              <w:rStyle w:val="27"/>
              <w:rFonts w:hint="eastAsia" w:ascii="宋体" w:hAnsi="宋体" w:cs="宋体"/>
              <w:b w:val="0"/>
              <w:bCs/>
              <w:color w:val="000000"/>
              <w:sz w:val="24"/>
              <w:szCs w:val="24"/>
              <w:lang w:val="en-US" w:eastAsia="zh-CN"/>
            </w:rPr>
            <w:t xml:space="preserve">                            </w:t>
          </w:r>
          <w:r>
            <w:rPr>
              <w:rStyle w:val="27"/>
              <w:rFonts w:hint="eastAsia" w:ascii="宋体" w:hAnsi="宋体" w:eastAsia="宋体" w:cs="宋体"/>
              <w:b w:val="0"/>
              <w:bCs/>
              <w:color w:val="000000"/>
              <w:sz w:val="24"/>
              <w:szCs w:val="24"/>
            </w:rPr>
            <w:t>代理机构：</w:t>
          </w:r>
          <w:r>
            <w:rPr>
              <w:rFonts w:hint="eastAsia" w:ascii="宋体" w:hAnsi="宋体" w:cs="宋体"/>
              <w:i w:val="0"/>
              <w:iCs w:val="0"/>
              <w:color w:val="000000"/>
              <w:sz w:val="24"/>
              <w:szCs w:val="24"/>
              <w:u w:val="none"/>
              <w:lang w:eastAsia="zh-CN"/>
            </w:rPr>
            <w:t>宁夏顺捷安达工程管理咨询有限公司</w:t>
          </w:r>
          <w:r>
            <w:rPr>
              <w:rFonts w:hint="eastAsia" w:ascii="宋体" w:hAnsi="宋体" w:eastAsia="宋体" w:cs="宋体"/>
              <w:b w:val="0"/>
              <w:bCs/>
              <w:color w:val="000000"/>
              <w:sz w:val="24"/>
              <w:szCs w:val="24"/>
            </w:rPr>
            <w:t xml:space="preserve">  </w:t>
          </w:r>
          <w:r>
            <w:rPr>
              <w:rFonts w:hint="eastAsia" w:ascii="宋体" w:hAnsi="宋体" w:eastAsia="宋体" w:cs="宋体"/>
              <w:color w:val="000000"/>
              <w:sz w:val="24"/>
              <w:szCs w:val="24"/>
            </w:rPr>
            <w:t xml:space="preserve">            </w:t>
          </w:r>
          <w:r>
            <w:rPr>
              <w:rStyle w:val="27"/>
              <w:rFonts w:hint="eastAsia" w:ascii="宋体" w:hAnsi="宋体" w:eastAsia="宋体" w:cs="宋体"/>
              <w:color w:val="000000"/>
              <w:sz w:val="24"/>
              <w:szCs w:val="24"/>
            </w:rPr>
            <w:t xml:space="preserve">    </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sz w:val="32"/>
              <w:szCs w:val="32"/>
              <w:lang w:val="en-US" w:eastAsia="zh-CN"/>
            </w:rPr>
          </w:pPr>
          <w:r>
            <w:rPr>
              <w:rStyle w:val="27"/>
              <w:rFonts w:hint="eastAsia" w:ascii="宋体" w:hAnsi="宋体" w:eastAsia="宋体" w:cs="宋体"/>
              <w:color w:val="000000"/>
              <w:sz w:val="24"/>
              <w:szCs w:val="24"/>
            </w:rPr>
            <w:t xml:space="preserve">                   </w:t>
          </w:r>
          <w:r>
            <w:rPr>
              <w:rStyle w:val="27"/>
              <w:rFonts w:hint="eastAsia" w:ascii="宋体" w:hAnsi="宋体" w:eastAsia="宋体" w:cs="宋体"/>
              <w:color w:val="000000"/>
              <w:sz w:val="24"/>
              <w:szCs w:val="24"/>
              <w:lang w:val="en-US" w:eastAsia="zh-CN"/>
            </w:rPr>
            <w:t xml:space="preserve">                       </w:t>
          </w:r>
          <w:r>
            <w:rPr>
              <w:rFonts w:hint="eastAsia" w:ascii="宋体" w:hAnsi="宋体" w:eastAsia="宋体" w:cs="宋体"/>
              <w:color w:val="000000"/>
              <w:sz w:val="24"/>
              <w:szCs w:val="24"/>
              <w:u w:val="single"/>
              <w:lang w:val="en-US" w:eastAsia="zh-CN"/>
            </w:rPr>
            <w:t>202</w:t>
          </w:r>
          <w:r>
            <w:rPr>
              <w:rFonts w:hint="eastAsia" w:ascii="宋体" w:hAnsi="宋体" w:cs="宋体"/>
              <w:color w:val="000000"/>
              <w:sz w:val="24"/>
              <w:szCs w:val="24"/>
              <w:u w:val="single"/>
              <w:lang w:val="en-US" w:eastAsia="zh-CN"/>
            </w:rPr>
            <w:t>4</w:t>
          </w:r>
          <w:r>
            <w:rPr>
              <w:rFonts w:hint="eastAsia" w:ascii="宋体" w:hAnsi="宋体" w:eastAsia="宋体" w:cs="宋体"/>
              <w:color w:val="000000"/>
              <w:sz w:val="24"/>
              <w:szCs w:val="24"/>
              <w:u w:val="none"/>
              <w:lang w:val="en-US" w:eastAsia="zh-CN"/>
            </w:rPr>
            <w:t>年</w:t>
          </w:r>
          <w:r>
            <w:rPr>
              <w:rFonts w:hint="eastAsia" w:ascii="宋体" w:hAnsi="宋体" w:cs="宋体"/>
              <w:color w:val="000000"/>
              <w:sz w:val="24"/>
              <w:szCs w:val="24"/>
              <w:u w:val="single"/>
              <w:lang w:val="en-US" w:eastAsia="zh-CN"/>
            </w:rPr>
            <w:t>3</w:t>
          </w:r>
          <w:r>
            <w:rPr>
              <w:rFonts w:hint="eastAsia" w:ascii="宋体" w:hAnsi="宋体" w:eastAsia="宋体" w:cs="宋体"/>
              <w:color w:val="000000"/>
              <w:sz w:val="24"/>
              <w:szCs w:val="24"/>
              <w:u w:val="none"/>
              <w:lang w:val="en-US" w:eastAsia="zh-CN"/>
            </w:rPr>
            <w:t>月</w:t>
          </w:r>
          <w:r>
            <w:rPr>
              <w:rFonts w:hint="eastAsia" w:ascii="宋体" w:hAnsi="宋体" w:cs="宋体"/>
              <w:color w:val="000000"/>
              <w:sz w:val="24"/>
              <w:szCs w:val="24"/>
              <w:u w:val="single"/>
              <w:lang w:val="en-US" w:eastAsia="zh-CN"/>
            </w:rPr>
            <w:t>13</w:t>
          </w:r>
          <w:r>
            <w:rPr>
              <w:rFonts w:hint="eastAsia" w:ascii="宋体" w:hAnsi="宋体" w:eastAsia="宋体" w:cs="宋体"/>
              <w:color w:val="000000"/>
              <w:sz w:val="24"/>
              <w:szCs w:val="24"/>
              <w:u w:val="none"/>
              <w:lang w:val="en-US" w:eastAsia="zh-CN"/>
            </w:rPr>
            <w:t>日</w:t>
          </w:r>
          <w:r>
            <w:rPr>
              <w:rStyle w:val="27"/>
              <w:rFonts w:hint="eastAsia" w:ascii="宋体" w:hAnsi="宋体" w:eastAsia="宋体" w:cs="宋体"/>
              <w:color w:val="000000"/>
              <w:sz w:val="32"/>
              <w:szCs w:val="32"/>
            </w:rPr>
            <w:br w:type="page"/>
          </w:r>
        </w:p>
        <w:p>
          <w:pPr>
            <w:pStyle w:val="2"/>
            <w:bidi w:val="0"/>
            <w:jc w:val="center"/>
            <w:rPr>
              <w:rFonts w:hint="eastAsia" w:ascii="宋体" w:hAnsi="宋体" w:eastAsia="宋体" w:cs="宋体"/>
              <w:lang w:eastAsia="zh-CN"/>
            </w:rPr>
          </w:pPr>
          <w:bookmarkStart w:id="8" w:name="_Toc31895"/>
          <w:r>
            <w:rPr>
              <w:rFonts w:hint="eastAsia" w:ascii="宋体" w:hAnsi="宋体" w:eastAsia="宋体" w:cs="宋体"/>
              <w:lang w:val="en-US" w:eastAsia="zh-CN"/>
            </w:rPr>
            <w:t>第二章 供应商须知前附表</w:t>
          </w:r>
          <w:bookmarkEnd w:id="8"/>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本表是本</w:t>
          </w:r>
          <w:r>
            <w:rPr>
              <w:rFonts w:hint="eastAsia" w:asciiTheme="minorEastAsia" w:hAnsiTheme="minorEastAsia" w:eastAsiaTheme="minorEastAsia" w:cstheme="minorEastAsia"/>
              <w:sz w:val="24"/>
              <w:szCs w:val="24"/>
              <w:lang w:eastAsia="zh-CN"/>
            </w:rPr>
            <w:t>采购</w:t>
          </w:r>
          <w:r>
            <w:rPr>
              <w:rFonts w:hint="eastAsia" w:asciiTheme="minorEastAsia" w:hAnsiTheme="minorEastAsia" w:eastAsiaTheme="minorEastAsia" w:cstheme="minorEastAsia"/>
              <w:sz w:val="24"/>
              <w:szCs w:val="24"/>
            </w:rPr>
            <w:t>项目的具体资料，是对</w:t>
          </w:r>
          <w:r>
            <w:rPr>
              <w:rFonts w:hint="eastAsia" w:asciiTheme="minorEastAsia" w:hAnsiTheme="minorEastAsia" w:eastAsiaTheme="minorEastAsia" w:cstheme="minorEastAsia"/>
              <w:sz w:val="24"/>
              <w:szCs w:val="24"/>
              <w:lang w:eastAsia="zh-CN"/>
            </w:rPr>
            <w:t>供应商</w:t>
          </w:r>
          <w:r>
            <w:rPr>
              <w:rFonts w:hint="eastAsia" w:asciiTheme="minorEastAsia" w:hAnsiTheme="minorEastAsia" w:eastAsiaTheme="minorEastAsia" w:cstheme="minorEastAsia"/>
              <w:sz w:val="24"/>
              <w:szCs w:val="24"/>
            </w:rPr>
            <w:t>须知的具体补充和修改，如有矛盾，应以本表为准。</w:t>
          </w:r>
        </w:p>
        <w:tbl>
          <w:tblPr>
            <w:tblStyle w:val="24"/>
            <w:tblW w:w="9586"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699"/>
            <w:gridCol w:w="888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bCs/>
                    <w:sz w:val="24"/>
                    <w:szCs w:val="24"/>
                    <w:lang w:eastAsia="zh-CN"/>
                  </w:rPr>
                  <w:t>序号</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left="-48" w:leftChars="-23" w:firstLine="50"/>
                  <w:jc w:val="center"/>
                  <w:textAlignment w:val="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内容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80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w:t>
                </w:r>
              </w:p>
            </w:tc>
            <w:tc>
              <w:tcPr>
                <w:tcW w:w="888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en-US" w:eastAsia="zh-CN"/>
                  </w:rPr>
                </w:pPr>
                <w:r>
                  <w:rPr>
                    <w:rFonts w:hint="eastAsia" w:asciiTheme="minorEastAsia" w:hAnsiTheme="minorEastAsia" w:eastAsiaTheme="minorEastAsia" w:cstheme="minorEastAsia"/>
                    <w:color w:val="000000"/>
                    <w:kern w:val="0"/>
                    <w:sz w:val="24"/>
                    <w:szCs w:val="24"/>
                    <w:shd w:val="clear" w:color="auto" w:fill="FFFFFF"/>
                    <w:lang w:val="en-US" w:eastAsia="zh-CN"/>
                  </w:rPr>
                  <w:t>项目名称：</w:t>
                </w:r>
                <w:r>
                  <w:rPr>
                    <w:rFonts w:hint="eastAsia" w:asciiTheme="minorEastAsia" w:hAnsiTheme="minorEastAsia" w:eastAsiaTheme="minorEastAsia" w:cstheme="minorEastAsia"/>
                    <w:color w:val="000000"/>
                    <w:kern w:val="0"/>
                    <w:sz w:val="24"/>
                    <w:szCs w:val="24"/>
                    <w:shd w:val="clear" w:color="auto" w:fill="FFFFFF"/>
                    <w:lang w:val="zh-CN" w:eastAsia="zh-CN"/>
                  </w:rPr>
                  <w:t>平罗县税务局存量房计税价格评估系统数据更新维护服务</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zh-CN" w:eastAsia="zh-CN"/>
                  </w:rPr>
                </w:pPr>
                <w:r>
                  <w:rPr>
                    <w:rFonts w:hint="eastAsia" w:asciiTheme="minorEastAsia" w:hAnsiTheme="minorEastAsia" w:eastAsiaTheme="minorEastAsia" w:cstheme="minorEastAsia"/>
                    <w:color w:val="000000"/>
                    <w:kern w:val="0"/>
                    <w:sz w:val="24"/>
                    <w:szCs w:val="24"/>
                    <w:shd w:val="clear" w:color="auto" w:fill="FFFFFF"/>
                    <w:lang w:val="en-US" w:eastAsia="zh-CN"/>
                  </w:rPr>
                  <w:t>采购需求：</w:t>
                </w:r>
                <w:r>
                  <w:rPr>
                    <w:rStyle w:val="27"/>
                    <w:rFonts w:hint="eastAsia" w:ascii="宋体" w:hAnsi="宋体" w:cs="宋体"/>
                    <w:b w:val="0"/>
                    <w:bCs/>
                    <w:color w:val="000000"/>
                    <w:sz w:val="24"/>
                    <w:szCs w:val="24"/>
                    <w:lang w:val="zh-CN" w:eastAsia="zh-CN"/>
                  </w:rPr>
                  <w:t>存量房计税价格评估系统数据更新维护服务采购</w:t>
                </w:r>
                <w:r>
                  <w:rPr>
                    <w:rStyle w:val="27"/>
                    <w:rFonts w:hint="eastAsia" w:ascii="宋体" w:hAnsi="宋体" w:cs="宋体" w:eastAsiaTheme="minorEastAsia"/>
                    <w:b w:val="0"/>
                    <w:bCs/>
                    <w:color w:val="000000"/>
                    <w:sz w:val="24"/>
                    <w:lang w:val="en-US" w:eastAsia="zh-CN"/>
                  </w:rPr>
                  <w:t>，</w:t>
                </w:r>
                <w:r>
                  <w:rPr>
                    <w:rFonts w:hint="eastAsia" w:asciiTheme="minorEastAsia" w:hAnsiTheme="minorEastAsia" w:eastAsiaTheme="minorEastAsia" w:cstheme="minorEastAsia"/>
                    <w:color w:val="000000"/>
                    <w:kern w:val="0"/>
                    <w:sz w:val="24"/>
                    <w:szCs w:val="24"/>
                    <w:shd w:val="clear" w:color="auto" w:fill="FFFFFF"/>
                    <w:lang w:val="en-US" w:eastAsia="zh-CN"/>
                  </w:rPr>
                  <w:t>具体要求详见</w:t>
                </w:r>
                <w:r>
                  <w:rPr>
                    <w:rFonts w:hint="eastAsia" w:asciiTheme="minorEastAsia" w:hAnsiTheme="minorEastAsia" w:eastAsiaTheme="minorEastAsia" w:cstheme="minorEastAsia"/>
                    <w:color w:val="000000"/>
                    <w:kern w:val="0"/>
                    <w:sz w:val="24"/>
                    <w:szCs w:val="24"/>
                    <w:shd w:val="clear" w:color="auto" w:fill="FFFFFF"/>
                    <w:lang w:val="zh-CN" w:eastAsia="zh-CN"/>
                  </w:rPr>
                  <w:t>采购需求。</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lang w:val="en-US" w:eastAsia="zh-CN"/>
                  </w:rPr>
                </w:pPr>
                <w:r>
                  <w:rPr>
                    <w:rFonts w:hint="eastAsia" w:asciiTheme="minorEastAsia" w:hAnsiTheme="minorEastAsia" w:eastAsiaTheme="minorEastAsia" w:cstheme="minorEastAsia"/>
                    <w:color w:val="000000"/>
                    <w:kern w:val="0"/>
                    <w:sz w:val="24"/>
                    <w:szCs w:val="24"/>
                    <w:shd w:val="clear" w:color="auto" w:fill="FFFFFF"/>
                    <w:lang w:val="zh-CN" w:eastAsia="zh-CN"/>
                  </w:rPr>
                  <w:t>服务期：三年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80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2</w:t>
                </w:r>
              </w:p>
            </w:tc>
            <w:tc>
              <w:tcPr>
                <w:tcW w:w="888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zh-CN" w:eastAsia="zh-CN"/>
                  </w:rPr>
                </w:pPr>
                <w:r>
                  <w:rPr>
                    <w:rFonts w:hint="eastAsia" w:asciiTheme="minorEastAsia" w:hAnsiTheme="minorEastAsia" w:eastAsiaTheme="minorEastAsia" w:cstheme="minorEastAsia"/>
                    <w:color w:val="000000"/>
                    <w:kern w:val="0"/>
                    <w:sz w:val="24"/>
                    <w:szCs w:val="24"/>
                    <w:shd w:val="clear" w:color="auto" w:fill="FFFFFF"/>
                    <w:lang w:val="en-US" w:eastAsia="zh-CN"/>
                  </w:rPr>
                  <w:t>采购人：</w:t>
                </w:r>
                <w:r>
                  <w:rPr>
                    <w:rFonts w:hint="eastAsia" w:asciiTheme="minorEastAsia" w:hAnsiTheme="minorEastAsia" w:eastAsiaTheme="minorEastAsia" w:cstheme="minorEastAsia"/>
                    <w:color w:val="000000"/>
                    <w:kern w:val="0"/>
                    <w:sz w:val="24"/>
                    <w:szCs w:val="24"/>
                    <w:shd w:val="clear" w:color="auto" w:fill="FFFFFF"/>
                    <w:lang w:val="zh-CN" w:eastAsia="zh-CN"/>
                  </w:rPr>
                  <w:t>国家税务总局平罗县税务局</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en-US" w:eastAsia="zh-CN"/>
                  </w:rPr>
                </w:pPr>
                <w:r>
                  <w:rPr>
                    <w:rFonts w:hint="eastAsia" w:asciiTheme="minorEastAsia" w:hAnsiTheme="minorEastAsia" w:eastAsiaTheme="minorEastAsia" w:cstheme="minorEastAsia"/>
                    <w:color w:val="000000"/>
                    <w:kern w:val="0"/>
                    <w:sz w:val="24"/>
                    <w:szCs w:val="24"/>
                    <w:shd w:val="clear" w:color="auto" w:fill="FFFFFF"/>
                    <w:lang w:val="zh-CN" w:eastAsia="zh-CN"/>
                  </w:rPr>
                  <w:t>联系人：韩梁</w:t>
                </w:r>
                <w:r>
                  <w:rPr>
                    <w:rFonts w:hint="eastAsia" w:asciiTheme="minorEastAsia" w:hAnsiTheme="minorEastAsia" w:eastAsiaTheme="minorEastAsia" w:cstheme="minorEastAsia"/>
                    <w:color w:val="000000"/>
                    <w:kern w:val="0"/>
                    <w:sz w:val="24"/>
                    <w:szCs w:val="24"/>
                    <w:shd w:val="clear" w:color="auto" w:fill="FFFFFF"/>
                    <w:lang w:val="en-US" w:eastAsia="zh-CN"/>
                  </w:rPr>
                  <w:t>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en-US" w:eastAsia="zh-CN"/>
                  </w:rPr>
                </w:pPr>
                <w:r>
                  <w:rPr>
                    <w:rFonts w:hint="eastAsia" w:asciiTheme="minorEastAsia" w:hAnsiTheme="minorEastAsia" w:eastAsiaTheme="minorEastAsia" w:cstheme="minorEastAsia"/>
                    <w:color w:val="000000"/>
                    <w:kern w:val="0"/>
                    <w:sz w:val="24"/>
                    <w:szCs w:val="24"/>
                    <w:shd w:val="clear" w:color="auto" w:fill="FFFFFF"/>
                    <w:lang w:val="en-US" w:eastAsia="zh-CN"/>
                  </w:rPr>
                  <w:t>地  址：石嘴山市平罗县城关镇团结西路2号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en-US" w:eastAsia="zh-CN"/>
                  </w:rPr>
                </w:pPr>
                <w:r>
                  <w:rPr>
                    <w:rFonts w:hint="eastAsia" w:asciiTheme="minorEastAsia" w:hAnsiTheme="minorEastAsia" w:eastAsiaTheme="minorEastAsia" w:cstheme="minorEastAsia"/>
                    <w:color w:val="000000"/>
                    <w:kern w:val="0"/>
                    <w:sz w:val="24"/>
                    <w:szCs w:val="24"/>
                    <w:shd w:val="clear" w:color="auto" w:fill="FFFFFF"/>
                    <w:lang w:val="en-US" w:eastAsia="zh-CN"/>
                  </w:rPr>
                  <w:t>电  话：18809568700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3</w:t>
                </w:r>
              </w:p>
            </w:tc>
            <w:tc>
              <w:tcPr>
                <w:tcW w:w="888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en-US" w:eastAsia="zh-CN"/>
                  </w:rPr>
                </w:pPr>
                <w:r>
                  <w:rPr>
                    <w:rFonts w:hint="eastAsia" w:asciiTheme="minorEastAsia" w:hAnsiTheme="minorEastAsia" w:eastAsiaTheme="minorEastAsia" w:cstheme="minorEastAsia"/>
                    <w:color w:val="000000"/>
                    <w:kern w:val="0"/>
                    <w:sz w:val="24"/>
                    <w:szCs w:val="24"/>
                    <w:shd w:val="clear" w:color="auto" w:fill="FFFFFF"/>
                    <w:lang w:val="en-US" w:eastAsia="zh-CN"/>
                  </w:rPr>
                  <w:t xml:space="preserve">采购代理机构：宁夏顺捷安达工程管理咨询有限公司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en-US" w:eastAsia="zh-CN"/>
                  </w:rPr>
                </w:pPr>
                <w:r>
                  <w:rPr>
                    <w:rFonts w:hint="eastAsia" w:asciiTheme="minorEastAsia" w:hAnsiTheme="minorEastAsia" w:eastAsiaTheme="minorEastAsia" w:cstheme="minorEastAsia"/>
                    <w:color w:val="000000"/>
                    <w:kern w:val="0"/>
                    <w:sz w:val="24"/>
                    <w:szCs w:val="24"/>
                    <w:shd w:val="clear" w:color="auto" w:fill="FFFFFF"/>
                    <w:lang w:val="en-US" w:eastAsia="zh-CN"/>
                  </w:rPr>
                  <w:t xml:space="preserve">地址：石嘴山市平罗县宏泰商业广场E5-2号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en-US" w:eastAsia="zh-CN"/>
                  </w:rPr>
                </w:pPr>
                <w:r>
                  <w:rPr>
                    <w:rFonts w:hint="eastAsia" w:asciiTheme="minorEastAsia" w:hAnsiTheme="minorEastAsia" w:eastAsiaTheme="minorEastAsia" w:cstheme="minorEastAsia"/>
                    <w:color w:val="000000"/>
                    <w:kern w:val="0"/>
                    <w:sz w:val="24"/>
                    <w:szCs w:val="24"/>
                    <w:shd w:val="clear" w:color="auto" w:fill="FFFFFF"/>
                    <w:lang w:val="en-US" w:eastAsia="zh-CN"/>
                  </w:rPr>
                  <w:t xml:space="preserve">业务联系人：王乾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en-US" w:eastAsia="zh-CN"/>
                  </w:rPr>
                </w:pPr>
                <w:r>
                  <w:rPr>
                    <w:rFonts w:hint="eastAsia" w:asciiTheme="minorEastAsia" w:hAnsiTheme="minorEastAsia" w:eastAsiaTheme="minorEastAsia" w:cstheme="minorEastAsia"/>
                    <w:color w:val="000000"/>
                    <w:kern w:val="0"/>
                    <w:sz w:val="24"/>
                    <w:szCs w:val="24"/>
                    <w:shd w:val="clear" w:color="auto" w:fill="FFFFFF"/>
                    <w:lang w:val="en-US" w:eastAsia="zh-CN"/>
                  </w:rPr>
                  <w:t>电话：13995329299</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shd w:val="clear" w:color="auto" w:fill="FFFFFF"/>
                    <w:lang w:val="en-US" w:eastAsia="zh-CN"/>
                  </w:rPr>
                  <w:t>电子邮箱：nxshunjieanda@163.com</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color w:val="000000"/>
                    <w:kern w:val="0"/>
                    <w:sz w:val="24"/>
                    <w:szCs w:val="24"/>
                    <w:shd w:val="clear" w:color="auto" w:fill="FFFFFF"/>
                    <w:lang w:val="en-US" w:eastAsia="zh-CN"/>
                  </w:rPr>
                  <w:t>合格供应商的资格要求：具备《中华人民共和国政府采购法》第二十二条关于供应条件的规定；</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sz w:val="24"/>
                    <w:szCs w:val="24"/>
                    <w:lang w:val="en-US" w:eastAsia="zh-CN"/>
                  </w:rPr>
                  <w:t>5</w:t>
                </w:r>
              </w:p>
            </w:tc>
            <w:tc>
              <w:tcPr>
                <w:tcW w:w="888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en-US" w:eastAsia="zh-CN"/>
                  </w:rPr>
                </w:pPr>
                <w:r>
                  <w:rPr>
                    <w:rFonts w:hint="eastAsia" w:asciiTheme="minorEastAsia" w:hAnsiTheme="minorEastAsia" w:eastAsiaTheme="minorEastAsia" w:cstheme="minorEastAsia"/>
                    <w:color w:val="000000"/>
                    <w:kern w:val="0"/>
                    <w:sz w:val="24"/>
                    <w:szCs w:val="24"/>
                    <w:shd w:val="clear" w:color="auto" w:fill="FFFFFF"/>
                    <w:lang w:val="en-US" w:eastAsia="zh-CN"/>
                  </w:rPr>
                  <w:t>合格供应商的其他资格要求：</w:t>
                </w:r>
              </w:p>
              <w:p>
                <w:pPr>
                  <w:pStyle w:val="9"/>
                  <w:spacing w:line="360" w:lineRule="auto"/>
                  <w:ind w:firstLine="480" w:firstLineChars="200"/>
                  <w:rPr>
                    <w:rFonts w:hint="eastAsia" w:ascii="宋体" w:hAnsi="宋体" w:eastAsia="宋体" w:cs="Times New Roman"/>
                  </w:rPr>
                </w:pPr>
                <w:r>
                  <w:rPr>
                    <w:rFonts w:hint="eastAsia" w:ascii="宋体" w:hAnsi="宋体" w:eastAsia="宋体" w:cs="Times New Roman"/>
                  </w:rPr>
                  <w:t>（1）投标人营业执照、税务登记证、组织机构代码证（三证合一只提供营业执照）；</w:t>
                </w:r>
              </w:p>
              <w:p>
                <w:pPr>
                  <w:pStyle w:val="9"/>
                  <w:spacing w:line="360" w:lineRule="auto"/>
                  <w:ind w:firstLine="480" w:firstLineChars="200"/>
                  <w:rPr>
                    <w:rFonts w:hint="eastAsia" w:ascii="宋体" w:hAnsi="宋体" w:eastAsia="宋体" w:cs="Times New Roman"/>
                  </w:rPr>
                </w:pPr>
                <w:r>
                  <w:rPr>
                    <w:rFonts w:hint="eastAsia" w:ascii="宋体" w:hAnsi="宋体" w:eastAsia="宋体" w:cs="Times New Roman"/>
                  </w:rPr>
                  <w:t>（2）法定代表人授权书原件及被授权人身份证复印件（法定代表人直接投标可不提供，但须提供法定代表人身份证明，上面写明联系人，联系电话及邮箱。）；</w:t>
                </w:r>
              </w:p>
              <w:p>
                <w:pPr>
                  <w:pStyle w:val="9"/>
                  <w:spacing w:line="360" w:lineRule="auto"/>
                  <w:ind w:firstLine="480" w:firstLineChars="200"/>
                  <w:rPr>
                    <w:rFonts w:hint="eastAsia" w:ascii="宋体" w:hAnsi="宋体" w:eastAsia="宋体" w:cs="Times New Roman"/>
                    <w:lang w:eastAsia="zh-CN"/>
                  </w:rPr>
                </w:pPr>
                <w:r>
                  <w:rPr>
                    <w:rFonts w:hint="eastAsia" w:ascii="宋体" w:hAnsi="宋体" w:eastAsia="宋体" w:cs="Times New Roman"/>
                  </w:rPr>
                  <w:t>（3）投标人未被列入“信用中国”网站、中国政府采购网违法、失信记录的投标企业</w:t>
                </w:r>
                <w:r>
                  <w:rPr>
                    <w:rFonts w:hint="eastAsia" w:ascii="宋体" w:hAnsi="宋体" w:eastAsia="宋体" w:cs="Times New Roman"/>
                    <w:lang w:eastAsia="zh-CN"/>
                  </w:rPr>
                  <w:t>；</w:t>
                </w:r>
              </w:p>
              <w:p>
                <w:pPr>
                  <w:pStyle w:val="9"/>
                  <w:spacing w:line="360" w:lineRule="auto"/>
                  <w:ind w:firstLine="480" w:firstLineChars="200"/>
                  <w:rPr>
                    <w:rFonts w:hint="eastAsia" w:ascii="宋体" w:hAnsi="宋体" w:eastAsia="宋体" w:cs="Times New Roman"/>
                    <w:lang w:eastAsia="zh-CN"/>
                  </w:rPr>
                </w:pPr>
                <w:r>
                  <w:rPr>
                    <w:rFonts w:hint="eastAsia" w:ascii="宋体" w:hAnsi="宋体" w:eastAsia="宋体" w:cs="Times New Roman"/>
                  </w:rPr>
                  <w:t>（</w:t>
                </w:r>
                <w:r>
                  <w:rPr>
                    <w:rFonts w:hint="eastAsia" w:cs="Times New Roman"/>
                    <w:lang w:val="en-US" w:eastAsia="zh-CN"/>
                  </w:rPr>
                  <w:t>4</w:t>
                </w:r>
                <w:r>
                  <w:rPr>
                    <w:rFonts w:hint="eastAsia" w:ascii="宋体" w:hAnsi="宋体" w:eastAsia="宋体" w:cs="Times New Roman"/>
                  </w:rPr>
                  <w:t>）具有良好的商业信誉和健全的财务会计制度</w:t>
                </w:r>
                <w:r>
                  <w:rPr>
                    <w:rFonts w:hint="eastAsia" w:ascii="宋体" w:hAnsi="宋体" w:eastAsia="宋体" w:cs="Times New Roman"/>
                    <w:lang w:eastAsia="zh-CN"/>
                  </w:rPr>
                  <w:t>。</w:t>
                </w:r>
              </w:p>
              <w:p>
                <w:pPr>
                  <w:pStyle w:val="9"/>
                  <w:spacing w:line="360" w:lineRule="auto"/>
                  <w:ind w:firstLine="480" w:firstLineChars="200"/>
                  <w:rPr>
                    <w:rFonts w:hint="eastAsia" w:ascii="宋体" w:hAnsi="宋体" w:eastAsia="宋体" w:cs="Times New Roman"/>
                    <w:lang w:eastAsia="zh-CN"/>
                  </w:rPr>
                </w:pPr>
                <w:r>
                  <w:rPr>
                    <w:rFonts w:hint="eastAsia" w:ascii="宋体" w:hAnsi="宋体" w:eastAsia="宋体" w:cs="Times New Roman"/>
                  </w:rPr>
                  <w:t>（</w:t>
                </w:r>
                <w:r>
                  <w:rPr>
                    <w:rFonts w:hint="eastAsia" w:cs="Times New Roman"/>
                    <w:lang w:val="en-US" w:eastAsia="zh-CN"/>
                  </w:rPr>
                  <w:t>5</w:t>
                </w:r>
                <w:r>
                  <w:rPr>
                    <w:rFonts w:hint="eastAsia" w:ascii="宋体" w:hAnsi="宋体" w:eastAsia="宋体" w:cs="Times New Roman"/>
                  </w:rPr>
                  <w:t>）有依法</w:t>
                </w:r>
                <w:r>
                  <w:rPr>
                    <w:rFonts w:hint="eastAsia" w:cs="Times New Roman"/>
                    <w:lang w:eastAsia="zh-CN"/>
                  </w:rPr>
                  <w:t>交纳</w:t>
                </w:r>
                <w:r>
                  <w:rPr>
                    <w:rFonts w:hint="eastAsia" w:ascii="宋体" w:hAnsi="宋体" w:eastAsia="宋体" w:cs="Times New Roman"/>
                  </w:rPr>
                  <w:t>税收和社会保障资金的良好记录</w:t>
                </w:r>
                <w:r>
                  <w:rPr>
                    <w:rFonts w:hint="eastAsia" w:ascii="宋体" w:hAnsi="宋体" w:eastAsia="宋体" w:cs="Times New Roman"/>
                    <w:lang w:eastAsia="zh-CN"/>
                  </w:rPr>
                  <w:t>。</w:t>
                </w:r>
              </w:p>
              <w:p>
                <w:pPr>
                  <w:pStyle w:val="9"/>
                  <w:spacing w:line="360" w:lineRule="auto"/>
                  <w:ind w:firstLine="480" w:firstLineChars="200"/>
                  <w:rPr>
                    <w:rFonts w:hint="eastAsia" w:ascii="宋体" w:hAnsi="宋体" w:eastAsia="宋体" w:cs="Times New Roman"/>
                    <w:lang w:eastAsia="zh-CN"/>
                  </w:rPr>
                </w:pPr>
                <w:r>
                  <w:rPr>
                    <w:rFonts w:hint="eastAsia" w:ascii="宋体" w:hAnsi="宋体" w:eastAsia="宋体" w:cs="Times New Roman"/>
                    <w:lang w:eastAsia="zh-CN"/>
                  </w:rPr>
                  <w:t>（</w:t>
                </w:r>
                <w:r>
                  <w:rPr>
                    <w:rFonts w:hint="eastAsia" w:cs="Times New Roman"/>
                    <w:lang w:val="en-US" w:eastAsia="zh-CN"/>
                  </w:rPr>
                  <w:t>6</w:t>
                </w:r>
                <w:r>
                  <w:rPr>
                    <w:rFonts w:hint="eastAsia" w:ascii="宋体" w:hAnsi="宋体" w:eastAsia="宋体" w:cs="Times New Roman"/>
                    <w:lang w:eastAsia="zh-CN"/>
                  </w:rPr>
                  <w:t>）</w:t>
                </w:r>
                <w:r>
                  <w:rPr>
                    <w:rFonts w:hint="eastAsia" w:ascii="宋体" w:hAnsi="宋体" w:eastAsia="宋体" w:cs="Times New Roman"/>
                  </w:rPr>
                  <w:t>具有履行合同所必需的设备和专业技术能力</w:t>
                </w:r>
                <w:r>
                  <w:rPr>
                    <w:rFonts w:hint="eastAsia" w:ascii="宋体" w:hAnsi="宋体" w:eastAsia="宋体" w:cs="Times New Roman"/>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color w:val="000000"/>
                    <w:kern w:val="0"/>
                    <w:sz w:val="24"/>
                    <w:szCs w:val="24"/>
                    <w:shd w:val="clear" w:color="auto" w:fill="FFFFFF"/>
                    <w:lang w:val="en-US" w:eastAsia="zh-CN"/>
                  </w:rPr>
                  <w:t>注：标书中附复印件加盖公章。（如未按要求提供，资格审查不予通过）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38"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6</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是否为专门面向中小企业采购：</w:t>
                </w:r>
                <w:r>
                  <w:rPr>
                    <w:rFonts w:hint="eastAsia" w:asciiTheme="minorEastAsia" w:hAnsiTheme="minorEastAsia" w:eastAsiaTheme="minorEastAsia" w:cstheme="minorEastAsia"/>
                    <w:b/>
                    <w:bCs/>
                    <w:sz w:val="24"/>
                    <w:szCs w:val="24"/>
                    <w:u w:val="single"/>
                    <w:lang w:eastAsia="zh-CN"/>
                  </w:rPr>
                  <w:t>是</w:t>
                </w:r>
                <w:r>
                  <w:rPr>
                    <w:rFonts w:hint="eastAsia" w:asciiTheme="minorEastAsia" w:hAnsiTheme="minorEastAsia" w:eastAsiaTheme="minorEastAsia" w:cstheme="minorEastAsia"/>
                    <w:sz w:val="24"/>
                    <w:szCs w:val="24"/>
                  </w:rPr>
                  <w:t>（是、否）</w:t>
                </w: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（专门面向中小企业采购，供应商需出具《中小企业声明函》，非专门面向中小企业采购，小型、微型企业应出具《中小企业声明函》，对报价给予</w:t>
                </w:r>
                <w:r>
                  <w:rPr>
                    <w:rFonts w:hint="eastAsia" w:asciiTheme="minorEastAsia" w:hAnsiTheme="minorEastAsia" w:eastAsiaTheme="minorEastAsia" w:cstheme="minorEastAsia"/>
                    <w:sz w:val="24"/>
                    <w:szCs w:val="24"/>
                    <w:lang w:val="en-US" w:eastAsia="zh-CN"/>
                  </w:rPr>
                  <w:t>10%的扣除，用扣除后的价格参与评审</w:t>
                </w:r>
                <w:r>
                  <w:rPr>
                    <w:rFonts w:hint="eastAsia" w:asciiTheme="minorEastAsia" w:hAnsiTheme="minorEastAsia" w:eastAsiaTheme="minorEastAsia" w:cstheme="minorEastAsia"/>
                    <w:sz w:val="24"/>
                    <w:szCs w:val="24"/>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38"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7</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是否允许联合体投标：</w:t>
                </w:r>
                <w:r>
                  <w:rPr>
                    <w:rFonts w:hint="eastAsia" w:asciiTheme="minorEastAsia" w:hAnsiTheme="minorEastAsia" w:eastAsiaTheme="minorEastAsia" w:cstheme="minorEastAsia"/>
                    <w:b/>
                    <w:bCs/>
                    <w:sz w:val="24"/>
                    <w:szCs w:val="24"/>
                    <w:u w:val="single"/>
                    <w:lang w:eastAsia="zh-CN"/>
                  </w:rPr>
                  <w:t>否</w:t>
                </w:r>
                <w:r>
                  <w:rPr>
                    <w:rFonts w:hint="eastAsia" w:asciiTheme="minorEastAsia" w:hAnsiTheme="minorEastAsia" w:eastAsiaTheme="minorEastAsia" w:cstheme="minorEastAsia"/>
                    <w:i w:val="0"/>
                    <w:iCs/>
                    <w:sz w:val="24"/>
                    <w:szCs w:val="24"/>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8</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联合体的其他资格要求：</w:t>
                </w:r>
                <w:r>
                  <w:rPr>
                    <w:rFonts w:hint="eastAsia" w:asciiTheme="minorEastAsia" w:hAnsiTheme="minorEastAsia" w:eastAsiaTheme="minorEastAsia" w:cstheme="minorEastAsia"/>
                    <w:sz w:val="24"/>
                    <w:szCs w:val="24"/>
                    <w:lang w:eastAsia="zh-CN"/>
                  </w:rPr>
                  <w:t>（如不允许联合体投标，不填写）</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9</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项目预算金额：</w:t>
                </w:r>
                <w:r>
                  <w:rPr>
                    <w:rStyle w:val="27"/>
                    <w:rFonts w:hint="eastAsia" w:ascii="宋体" w:hAnsi="宋体" w:cs="宋体"/>
                    <w:b w:val="0"/>
                    <w:bCs/>
                    <w:color w:val="000000"/>
                    <w:sz w:val="24"/>
                    <w:szCs w:val="24"/>
                    <w:lang w:val="en-US" w:eastAsia="zh-CN"/>
                  </w:rPr>
                  <w:t>140000.00元/年。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10</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是否需要投标保证金：</w:t>
                </w:r>
                <w:r>
                  <w:rPr>
                    <w:rFonts w:hint="eastAsia" w:asciiTheme="minorEastAsia" w:hAnsiTheme="minorEastAsia" w:eastAsiaTheme="minorEastAsia" w:cstheme="minorEastAsia"/>
                    <w:b/>
                    <w:bCs/>
                    <w:sz w:val="24"/>
                    <w:szCs w:val="24"/>
                    <w:u w:val="single"/>
                    <w:lang w:eastAsia="zh-CN"/>
                  </w:rPr>
                  <w:t>否</w:t>
                </w:r>
                <w:r>
                  <w:rPr>
                    <w:rFonts w:hint="eastAsia" w:asciiTheme="minorEastAsia" w:hAnsiTheme="minorEastAsia" w:eastAsiaTheme="minorEastAsia" w:cstheme="minorEastAsia"/>
                    <w:i w:val="0"/>
                    <w:iCs/>
                    <w:sz w:val="24"/>
                    <w:szCs w:val="24"/>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11</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是否组织现场考察或者召开答疑会：</w:t>
                </w:r>
                <w:r>
                  <w:rPr>
                    <w:rFonts w:hint="eastAsia" w:asciiTheme="minorEastAsia" w:hAnsiTheme="minorEastAsia" w:eastAsiaTheme="minorEastAsia" w:cstheme="minorEastAsia"/>
                    <w:b/>
                    <w:bCs/>
                    <w:sz w:val="24"/>
                    <w:szCs w:val="24"/>
                    <w:u w:val="single"/>
                    <w:lang w:eastAsia="zh-CN"/>
                  </w:rPr>
                  <w:t>否</w:t>
                </w:r>
                <w:r>
                  <w:rPr>
                    <w:rFonts w:hint="eastAsia" w:asciiTheme="minorEastAsia" w:hAnsiTheme="minorEastAsia" w:eastAsiaTheme="minorEastAsia" w:cstheme="minorEastAsia"/>
                    <w:i w:val="0"/>
                    <w:iCs/>
                    <w:sz w:val="24"/>
                    <w:szCs w:val="24"/>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94"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12</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u w:val="single"/>
                    <w:lang w:eastAsia="zh-CN"/>
                  </w:rPr>
                </w:pPr>
                <w:r>
                  <w:rPr>
                    <w:rFonts w:hint="eastAsia" w:asciiTheme="minorEastAsia" w:hAnsiTheme="minorEastAsia" w:eastAsiaTheme="minorEastAsia" w:cstheme="minorEastAsia"/>
                    <w:sz w:val="24"/>
                    <w:szCs w:val="24"/>
                    <w:lang w:eastAsia="zh-CN"/>
                  </w:rPr>
                  <w:t>磋商</w:t>
                </w:r>
                <w:r>
                  <w:rPr>
                    <w:rFonts w:hint="eastAsia" w:asciiTheme="minorEastAsia" w:hAnsiTheme="minorEastAsia" w:eastAsiaTheme="minorEastAsia" w:cstheme="minorEastAsia"/>
                    <w:sz w:val="24"/>
                    <w:szCs w:val="24"/>
                  </w:rPr>
                  <w:t>有效期：</w:t>
                </w:r>
                <w:r>
                  <w:rPr>
                    <w:rFonts w:hint="eastAsia" w:asciiTheme="minorEastAsia" w:hAnsiTheme="minorEastAsia" w:eastAsiaTheme="minorEastAsia" w:cstheme="minorEastAsia"/>
                    <w:sz w:val="24"/>
                    <w:szCs w:val="24"/>
                    <w:lang w:eastAsia="zh-CN"/>
                  </w:rPr>
                  <w:t>自</w:t>
                </w:r>
                <w:r>
                  <w:rPr>
                    <w:rFonts w:hint="eastAsia" w:asciiTheme="minorEastAsia" w:hAnsiTheme="minorEastAsia" w:eastAsiaTheme="minorEastAsia" w:cstheme="minorEastAsia"/>
                    <w:sz w:val="24"/>
                    <w:szCs w:val="24"/>
                  </w:rPr>
                  <w:t>提交</w:t>
                </w:r>
                <w:r>
                  <w:rPr>
                    <w:rFonts w:hint="eastAsia" w:asciiTheme="minorEastAsia" w:hAnsiTheme="minorEastAsia" w:eastAsiaTheme="minorEastAsia" w:cstheme="minorEastAsia"/>
                    <w:sz w:val="24"/>
                    <w:szCs w:val="24"/>
                    <w:lang w:eastAsia="zh-CN"/>
                  </w:rPr>
                  <w:t>响应</w:t>
                </w:r>
                <w:r>
                  <w:rPr>
                    <w:rFonts w:hint="eastAsia" w:asciiTheme="minorEastAsia" w:hAnsiTheme="minorEastAsia" w:eastAsiaTheme="minorEastAsia" w:cstheme="minorEastAsia"/>
                    <w:sz w:val="24"/>
                    <w:szCs w:val="24"/>
                  </w:rPr>
                  <w:t>文件</w:t>
                </w:r>
                <w:r>
                  <w:rPr>
                    <w:rFonts w:hint="eastAsia" w:asciiTheme="minorEastAsia" w:hAnsiTheme="minorEastAsia" w:eastAsiaTheme="minorEastAsia" w:cstheme="minorEastAsia"/>
                    <w:sz w:val="24"/>
                    <w:szCs w:val="24"/>
                    <w:lang w:eastAsia="zh-CN"/>
                  </w:rPr>
                  <w:t>截止</w:t>
                </w:r>
                <w:r>
                  <w:rPr>
                    <w:rFonts w:hint="eastAsia" w:asciiTheme="minorEastAsia" w:hAnsiTheme="minorEastAsia" w:eastAsiaTheme="minorEastAsia" w:cstheme="minorEastAsia"/>
                    <w:sz w:val="24"/>
                    <w:szCs w:val="24"/>
                  </w:rPr>
                  <w:t>之日起</w:t>
                </w:r>
                <w:r>
                  <w:rPr>
                    <w:rFonts w:hint="eastAsia" w:asciiTheme="minorEastAsia" w:hAnsiTheme="minorEastAsia" w:eastAsiaTheme="minorEastAsia" w:cstheme="minorEastAsia"/>
                    <w:sz w:val="24"/>
                    <w:szCs w:val="24"/>
                    <w:u w:val="single"/>
                    <w:lang w:val="en-US" w:eastAsia="zh-CN"/>
                  </w:rPr>
                  <w:t>60</w:t>
                </w:r>
                <w:r>
                  <w:rPr>
                    <w:rFonts w:hint="eastAsia" w:asciiTheme="minorEastAsia" w:hAnsiTheme="minorEastAsia" w:eastAsiaTheme="minorEastAsia" w:cstheme="minorEastAsia"/>
                    <w:sz w:val="24"/>
                    <w:szCs w:val="24"/>
                    <w:lang w:eastAsia="zh-CN"/>
                  </w:rPr>
                  <w:t>自然</w:t>
                </w:r>
                <w:r>
                  <w:rPr>
                    <w:rFonts w:hint="eastAsia" w:asciiTheme="minorEastAsia" w:hAnsiTheme="minorEastAsia" w:eastAsiaTheme="minorEastAsia" w:cstheme="minorEastAsia"/>
                    <w:sz w:val="24"/>
                    <w:szCs w:val="24"/>
                  </w:rPr>
                  <w:t>日</w:t>
                </w:r>
                <w:r>
                  <w:rPr>
                    <w:rFonts w:hint="eastAsia" w:asciiTheme="minorEastAsia" w:hAnsiTheme="minorEastAsia" w:eastAsiaTheme="minorEastAsia" w:cstheme="minorEastAsia"/>
                    <w:sz w:val="24"/>
                    <w:szCs w:val="24"/>
                    <w:lang w:eastAsia="zh-CN"/>
                  </w:rPr>
                  <w:t>（日历日）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84"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13</w:t>
                </w:r>
              </w:p>
            </w:tc>
            <w:tc>
              <w:tcPr>
                <w:tcW w:w="888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color w:val="000000"/>
                    <w:kern w:val="0"/>
                    <w:sz w:val="24"/>
                    <w:szCs w:val="24"/>
                    <w:shd w:val="clear" w:color="auto" w:fill="FFFFFF"/>
                    <w:lang w:val="zh-CN" w:eastAsia="zh-CN"/>
                  </w:rPr>
                </w:pPr>
                <w:r>
                  <w:rPr>
                    <w:rFonts w:hint="eastAsia" w:ascii="宋体" w:hAnsi="宋体" w:eastAsia="宋体" w:cs="宋体"/>
                    <w:color w:val="000000"/>
                    <w:kern w:val="0"/>
                    <w:sz w:val="24"/>
                    <w:szCs w:val="24"/>
                    <w:shd w:val="clear" w:color="auto" w:fill="FFFFFF"/>
                    <w:lang w:val="zh-CN" w:eastAsia="zh-CN"/>
                  </w:rPr>
                  <w:t>响应文件（电子</w:t>
                </w:r>
                <w:r>
                  <w:rPr>
                    <w:rFonts w:hint="eastAsia" w:ascii="宋体" w:hAnsi="宋体" w:eastAsia="宋体" w:cs="宋体"/>
                    <w:color w:val="000000"/>
                    <w:kern w:val="0"/>
                    <w:sz w:val="24"/>
                    <w:szCs w:val="24"/>
                    <w:shd w:val="clear" w:color="auto" w:fill="FFFFFF"/>
                    <w:lang w:val="en-US" w:eastAsia="zh-CN"/>
                  </w:rPr>
                  <w:t>/</w:t>
                </w:r>
                <w:r>
                  <w:rPr>
                    <w:rFonts w:hint="eastAsia" w:ascii="宋体" w:hAnsi="宋体" w:eastAsia="宋体" w:cs="宋体"/>
                    <w:color w:val="000000"/>
                    <w:kern w:val="0"/>
                    <w:sz w:val="24"/>
                    <w:szCs w:val="24"/>
                    <w:shd w:val="clear" w:color="auto" w:fill="FFFFFF"/>
                    <w:lang w:val="zh-CN" w:eastAsia="zh-CN"/>
                  </w:rPr>
                  <w:t>纸质）提交</w:t>
                </w:r>
                <w:r>
                  <w:rPr>
                    <w:rFonts w:hint="eastAsia" w:asciiTheme="minorEastAsia" w:hAnsiTheme="minorEastAsia" w:eastAsiaTheme="minorEastAsia" w:cstheme="minorEastAsia"/>
                    <w:sz w:val="24"/>
                    <w:szCs w:val="24"/>
                    <w:lang w:eastAsia="zh-CN"/>
                  </w:rPr>
                  <w:t>截止</w:t>
                </w:r>
                <w:r>
                  <w:rPr>
                    <w:rFonts w:hint="eastAsia" w:ascii="宋体" w:hAnsi="宋体" w:eastAsia="宋体" w:cs="宋体"/>
                    <w:color w:val="000000"/>
                    <w:kern w:val="0"/>
                    <w:sz w:val="24"/>
                    <w:szCs w:val="24"/>
                    <w:shd w:val="clear" w:color="auto" w:fill="FFFFFF"/>
                    <w:lang w:val="zh-CN" w:eastAsia="zh-CN"/>
                  </w:rPr>
                  <w:t>时间：</w:t>
                </w:r>
                <w:r>
                  <w:rPr>
                    <w:rFonts w:hint="eastAsia" w:ascii="宋体" w:hAnsi="宋体" w:cs="宋体"/>
                    <w:color w:val="000000"/>
                    <w:kern w:val="0"/>
                    <w:sz w:val="24"/>
                    <w:szCs w:val="24"/>
                    <w:shd w:val="clear" w:color="auto" w:fill="FFFFFF"/>
                    <w:lang w:val="en-US" w:eastAsia="zh-CN"/>
                  </w:rPr>
                  <w:t>2024年3月25日15点00分</w:t>
                </w:r>
                <w:r>
                  <w:rPr>
                    <w:rFonts w:hint="eastAsia" w:ascii="宋体" w:hAnsi="宋体" w:eastAsia="宋体" w:cs="宋体"/>
                    <w:color w:val="000000"/>
                    <w:kern w:val="0"/>
                    <w:sz w:val="24"/>
                    <w:szCs w:val="24"/>
                    <w:shd w:val="clear" w:color="auto" w:fill="FFFFFF"/>
                    <w:lang w:val="zh-CN" w:eastAsia="zh-CN"/>
                  </w:rPr>
                  <w:t>。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color w:val="000000"/>
                    <w:kern w:val="0"/>
                    <w:sz w:val="24"/>
                    <w:szCs w:val="24"/>
                    <w:shd w:val="clear" w:color="auto" w:fill="FFFFFF"/>
                    <w:lang w:val="zh-CN" w:eastAsia="zh-CN"/>
                  </w:rPr>
                </w:pPr>
                <w:r>
                  <w:rPr>
                    <w:rFonts w:hint="eastAsia" w:ascii="宋体" w:hAnsi="宋体" w:eastAsia="宋体" w:cs="宋体"/>
                    <w:color w:val="000000"/>
                    <w:kern w:val="0"/>
                    <w:sz w:val="24"/>
                    <w:szCs w:val="24"/>
                    <w:shd w:val="clear" w:color="auto" w:fill="FFFFFF"/>
                    <w:lang w:val="zh-CN" w:eastAsia="zh-CN"/>
                  </w:rPr>
                  <w:t>响应文件提交地点：</w:t>
                </w:r>
                <w:r>
                  <w:rPr>
                    <w:rFonts w:hint="eastAsia" w:ascii="宋体" w:hAnsi="宋体" w:cs="宋体"/>
                    <w:color w:val="000000"/>
                    <w:kern w:val="0"/>
                    <w:sz w:val="24"/>
                    <w:szCs w:val="24"/>
                    <w:shd w:val="clear" w:color="auto" w:fill="FFFFFF"/>
                    <w:lang w:val="en-US" w:eastAsia="zh-CN"/>
                  </w:rPr>
                  <w:t>宁夏顺捷安达工程管理咨询有限公司(石嘴山市平罗县宏泰商业广场北侧E5-2号）</w:t>
                </w:r>
                <w:r>
                  <w:rPr>
                    <w:rFonts w:hint="eastAsia" w:ascii="宋体" w:hAnsi="宋体" w:eastAsia="宋体" w:cs="宋体"/>
                    <w:color w:val="000000"/>
                    <w:kern w:val="0"/>
                    <w:sz w:val="24"/>
                    <w:szCs w:val="24"/>
                    <w:shd w:val="clear" w:color="auto" w:fill="FFFFFF"/>
                    <w:lang w:val="zh-CN"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b/>
                    <w:bCs/>
                    <w:color w:val="000000"/>
                    <w:kern w:val="0"/>
                    <w:sz w:val="24"/>
                    <w:szCs w:val="24"/>
                    <w:shd w:val="clear" w:color="auto" w:fill="FFFFFF"/>
                    <w:lang w:val="zh-CN" w:eastAsia="zh-CN"/>
                  </w:rPr>
                </w:pPr>
                <w:r>
                  <w:rPr>
                    <w:rFonts w:hint="eastAsia" w:ascii="宋体" w:hAnsi="宋体" w:eastAsia="宋体" w:cs="宋体"/>
                    <w:b/>
                    <w:bCs/>
                    <w:color w:val="000000"/>
                    <w:kern w:val="0"/>
                    <w:sz w:val="24"/>
                    <w:szCs w:val="24"/>
                    <w:shd w:val="clear" w:color="auto" w:fill="FFFFFF"/>
                    <w:lang w:val="zh-CN" w:eastAsia="zh-CN"/>
                  </w:rPr>
                  <w:t>投标文件份数：</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宋体"/>
                    <w:b/>
                    <w:bCs/>
                    <w:color w:val="000000"/>
                    <w:kern w:val="0"/>
                    <w:sz w:val="24"/>
                    <w:szCs w:val="24"/>
                    <w:shd w:val="clear" w:color="auto" w:fill="FFFFFF"/>
                    <w:lang w:val="zh-CN" w:eastAsia="zh-CN"/>
                  </w:rPr>
                </w:pPr>
                <w:r>
                  <w:rPr>
                    <w:rFonts w:hint="eastAsia" w:ascii="宋体" w:hAnsi="宋体" w:eastAsia="宋体" w:cs="宋体"/>
                    <w:b/>
                    <w:bCs/>
                    <w:color w:val="000000"/>
                    <w:kern w:val="0"/>
                    <w:sz w:val="24"/>
                    <w:szCs w:val="24"/>
                    <w:shd w:val="clear" w:color="auto" w:fill="FFFFFF"/>
                    <w:lang w:val="zh-CN" w:eastAsia="zh-CN"/>
                  </w:rPr>
                  <w:t>一式</w:t>
                </w:r>
                <w:r>
                  <w:rPr>
                    <w:rFonts w:hint="eastAsia" w:ascii="宋体" w:hAnsi="宋体" w:cs="宋体"/>
                    <w:b/>
                    <w:bCs/>
                    <w:color w:val="000000"/>
                    <w:kern w:val="0"/>
                    <w:sz w:val="24"/>
                    <w:szCs w:val="24"/>
                    <w:shd w:val="clear" w:color="auto" w:fill="FFFFFF"/>
                    <w:lang w:val="zh-CN" w:eastAsia="zh-CN"/>
                  </w:rPr>
                  <w:t>叁</w:t>
                </w:r>
                <w:r>
                  <w:rPr>
                    <w:rFonts w:hint="eastAsia" w:ascii="宋体" w:hAnsi="宋体" w:eastAsia="宋体" w:cs="宋体"/>
                    <w:b/>
                    <w:bCs/>
                    <w:color w:val="000000"/>
                    <w:kern w:val="0"/>
                    <w:sz w:val="24"/>
                    <w:szCs w:val="24"/>
                    <w:shd w:val="clear" w:color="auto" w:fill="FFFFFF"/>
                    <w:lang w:val="zh-CN" w:eastAsia="zh-CN"/>
                  </w:rPr>
                  <w:t>份：正本壹份、副本</w:t>
                </w:r>
                <w:r>
                  <w:rPr>
                    <w:rFonts w:hint="eastAsia" w:ascii="宋体" w:hAnsi="宋体" w:cs="宋体"/>
                    <w:b/>
                    <w:bCs/>
                    <w:color w:val="000000"/>
                    <w:kern w:val="0"/>
                    <w:sz w:val="24"/>
                    <w:szCs w:val="24"/>
                    <w:shd w:val="clear" w:color="auto" w:fill="FFFFFF"/>
                    <w:lang w:val="en-US" w:eastAsia="zh-CN"/>
                  </w:rPr>
                  <w:t>贰</w:t>
                </w:r>
                <w:r>
                  <w:rPr>
                    <w:rFonts w:hint="eastAsia" w:ascii="宋体" w:hAnsi="宋体" w:eastAsia="宋体" w:cs="宋体"/>
                    <w:b/>
                    <w:bCs/>
                    <w:color w:val="000000"/>
                    <w:kern w:val="0"/>
                    <w:sz w:val="24"/>
                    <w:szCs w:val="24"/>
                    <w:shd w:val="clear" w:color="auto" w:fill="FFFFFF"/>
                    <w:lang w:val="zh-CN" w:eastAsia="zh-CN"/>
                  </w:rPr>
                  <w:t>份；投标文件建议双面打印并编写目录。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lang w:eastAsia="zh-CN"/>
                  </w:rPr>
                </w:pPr>
                <w:r>
                  <w:rPr>
                    <w:rFonts w:hint="eastAsia" w:ascii="宋体" w:hAnsi="宋体" w:eastAsia="宋体" w:cs="宋体"/>
                    <w:b/>
                    <w:bCs/>
                    <w:color w:val="000000"/>
                    <w:kern w:val="0"/>
                    <w:sz w:val="24"/>
                    <w:szCs w:val="24"/>
                    <w:shd w:val="clear" w:color="auto" w:fill="FFFFFF"/>
                    <w:lang w:val="zh-CN" w:eastAsia="zh-CN"/>
                  </w:rPr>
                  <w:t>还须密封递交投标文件电子文档 1 份。（U 盘，必须包含有 PDF 版投标文件及 Word 版分项报价表）。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14</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u w:val="single"/>
                    <w:lang w:eastAsia="zh-CN"/>
                  </w:rPr>
                </w:pPr>
                <w:r>
                  <w:rPr>
                    <w:rFonts w:hint="eastAsia" w:asciiTheme="minorEastAsia" w:hAnsiTheme="minorEastAsia" w:eastAsiaTheme="minorEastAsia" w:cstheme="minorEastAsia"/>
                    <w:sz w:val="24"/>
                    <w:szCs w:val="24"/>
                    <w:lang w:eastAsia="zh-CN"/>
                  </w:rPr>
                  <w:t>磋商</w:t>
                </w:r>
                <w:r>
                  <w:rPr>
                    <w:rFonts w:hint="eastAsia" w:asciiTheme="minorEastAsia" w:hAnsiTheme="minorEastAsia" w:eastAsiaTheme="minorEastAsia" w:cstheme="minorEastAsia"/>
                    <w:sz w:val="24"/>
                    <w:szCs w:val="24"/>
                  </w:rPr>
                  <w:t>时间：</w:t>
                </w:r>
                <w:r>
                  <w:rPr>
                    <w:rFonts w:hint="eastAsia" w:ascii="宋体" w:hAnsi="宋体" w:cs="宋体"/>
                    <w:color w:val="000000"/>
                    <w:kern w:val="0"/>
                    <w:sz w:val="24"/>
                    <w:szCs w:val="24"/>
                    <w:shd w:val="clear" w:color="auto" w:fill="FFFFFF"/>
                    <w:lang w:val="en-US" w:eastAsia="zh-CN"/>
                  </w:rPr>
                  <w:t>2024年3月25日15点00分</w:t>
                </w:r>
                <w:r>
                  <w:rPr>
                    <w:rFonts w:hint="eastAsia" w:asciiTheme="minorEastAsia" w:hAnsiTheme="minorEastAsia" w:eastAsiaTheme="minorEastAsia" w:cstheme="minorEastAsia"/>
                    <w:color w:val="000000"/>
                    <w:sz w:val="24"/>
                    <w:szCs w:val="24"/>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磋商</w:t>
                </w:r>
                <w:r>
                  <w:rPr>
                    <w:rFonts w:hint="eastAsia" w:asciiTheme="minorEastAsia" w:hAnsiTheme="minorEastAsia" w:eastAsiaTheme="minorEastAsia" w:cstheme="minorEastAsia"/>
                    <w:sz w:val="24"/>
                    <w:szCs w:val="24"/>
                  </w:rPr>
                  <w:t>地点：</w:t>
                </w:r>
                <w:r>
                  <w:rPr>
                    <w:rFonts w:hint="eastAsia" w:cs="宋体"/>
                    <w:sz w:val="24"/>
                    <w:lang w:val="en-US" w:eastAsia="zh-CN"/>
                  </w:rPr>
                  <w:t>宁夏顺捷安达工程管理咨询有限公司(石嘴山市平罗县宏泰商业广场北侧E5-2号）</w:t>
                </w:r>
                <w:r>
                  <w:rPr>
                    <w:rFonts w:hint="eastAsia" w:asciiTheme="minorEastAsia" w:hAnsiTheme="minorEastAsia" w:eastAsiaTheme="minorEastAsia" w:cstheme="minorEastAsia"/>
                    <w:sz w:val="24"/>
                    <w:szCs w:val="24"/>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15</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shd w:val="clear" w:color="auto" w:fill="FFFFFF"/>
                    <w:lang w:val="zh-CN" w:eastAsia="zh-CN"/>
                  </w:rPr>
                  <w:t>信用查询时间：具体以招标代理机构在开标现场查询记录为准，查询时间为投标文件递交</w:t>
                </w:r>
                <w:r>
                  <w:rPr>
                    <w:rFonts w:hint="eastAsia" w:asciiTheme="minorEastAsia" w:hAnsiTheme="minorEastAsia" w:eastAsiaTheme="minorEastAsia" w:cstheme="minorEastAsia"/>
                    <w:sz w:val="24"/>
                    <w:szCs w:val="24"/>
                    <w:lang w:eastAsia="zh-CN"/>
                  </w:rPr>
                  <w:t>截止</w:t>
                </w:r>
                <w:r>
                  <w:rPr>
                    <w:rFonts w:hint="eastAsia" w:asciiTheme="minorEastAsia" w:hAnsiTheme="minorEastAsia" w:eastAsiaTheme="minorEastAsia" w:cstheme="minorEastAsia"/>
                    <w:color w:val="000000"/>
                    <w:kern w:val="0"/>
                    <w:sz w:val="24"/>
                    <w:szCs w:val="24"/>
                    <w:shd w:val="clear" w:color="auto" w:fill="FFFFFF"/>
                    <w:lang w:val="zh-CN" w:eastAsia="zh-CN"/>
                  </w:rPr>
                  <w:t>时间后</w:t>
                </w:r>
                <w:r>
                  <w:rPr>
                    <w:rFonts w:hint="eastAsia" w:asciiTheme="minorEastAsia" w:hAnsiTheme="minorEastAsia" w:eastAsiaTheme="minorEastAsia" w:cstheme="minorEastAsia"/>
                    <w:color w:val="000000"/>
                    <w:kern w:val="0"/>
                    <w:sz w:val="24"/>
                    <w:szCs w:val="24"/>
                    <w:shd w:val="clear" w:color="auto" w:fill="FFFFFF"/>
                    <w:lang w:val="en-US" w:eastAsia="zh-CN"/>
                  </w:rPr>
                  <w:t>1</w:t>
                </w:r>
                <w:r>
                  <w:rPr>
                    <w:rFonts w:hint="eastAsia" w:asciiTheme="minorEastAsia" w:hAnsiTheme="minorEastAsia" w:eastAsiaTheme="minorEastAsia" w:cstheme="minorEastAsia"/>
                    <w:color w:val="000000"/>
                    <w:kern w:val="0"/>
                    <w:sz w:val="24"/>
                    <w:szCs w:val="24"/>
                    <w:shd w:val="clear" w:color="auto" w:fill="FFFFFF"/>
                    <w:lang w:val="zh-CN" w:eastAsia="zh-CN"/>
                  </w:rPr>
                  <w:t>个小时。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6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16</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推荐</w:t>
                </w:r>
                <w:r>
                  <w:rPr>
                    <w:rFonts w:hint="eastAsia" w:asciiTheme="minorEastAsia" w:hAnsiTheme="minorEastAsia" w:eastAsiaTheme="minorEastAsia" w:cstheme="minorEastAsia"/>
                    <w:sz w:val="24"/>
                    <w:szCs w:val="24"/>
                    <w:lang w:eastAsia="zh-CN"/>
                  </w:rPr>
                  <w:t>成交</w:t>
                </w:r>
                <w:r>
                  <w:rPr>
                    <w:rFonts w:hint="eastAsia" w:asciiTheme="minorEastAsia" w:hAnsiTheme="minorEastAsia" w:eastAsiaTheme="minorEastAsia" w:cstheme="minorEastAsia"/>
                    <w:sz w:val="24"/>
                    <w:szCs w:val="24"/>
                  </w:rPr>
                  <w:t>候选人的数量：</w:t>
                </w:r>
                <w:r>
                  <w:rPr>
                    <w:rFonts w:hint="eastAsia" w:asciiTheme="minorEastAsia" w:hAnsiTheme="minorEastAsia" w:eastAsiaTheme="minorEastAsia" w:cstheme="minorEastAsia"/>
                    <w:sz w:val="24"/>
                    <w:szCs w:val="24"/>
                    <w:u w:val="single"/>
                    <w:lang w:val="en-US" w:eastAsia="zh-CN"/>
                  </w:rPr>
                  <w:t>3家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6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17</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eastAsia="zh-CN"/>
                  </w:rPr>
                  <w:t>采购</w:t>
                </w:r>
                <w:r>
                  <w:rPr>
                    <w:rFonts w:hint="eastAsia" w:asciiTheme="minorEastAsia" w:hAnsiTheme="minorEastAsia" w:eastAsiaTheme="minorEastAsia" w:cstheme="minorEastAsia"/>
                    <w:sz w:val="24"/>
                    <w:szCs w:val="24"/>
                  </w:rPr>
                  <w:t>人是否委托</w:t>
                </w:r>
                <w:r>
                  <w:rPr>
                    <w:rFonts w:hint="eastAsia" w:asciiTheme="minorEastAsia" w:hAnsiTheme="minorEastAsia" w:eastAsiaTheme="minorEastAsia" w:cstheme="minorEastAsia"/>
                    <w:sz w:val="24"/>
                    <w:szCs w:val="24"/>
                    <w:lang w:eastAsia="zh-CN"/>
                  </w:rPr>
                  <w:t>磋商小组</w:t>
                </w:r>
                <w:r>
                  <w:rPr>
                    <w:rFonts w:hint="eastAsia" w:asciiTheme="minorEastAsia" w:hAnsiTheme="minorEastAsia" w:eastAsiaTheme="minorEastAsia" w:cstheme="minorEastAsia"/>
                    <w:sz w:val="24"/>
                    <w:szCs w:val="24"/>
                  </w:rPr>
                  <w:t>直接确定</w:t>
                </w:r>
                <w:r>
                  <w:rPr>
                    <w:rFonts w:hint="eastAsia" w:asciiTheme="minorEastAsia" w:hAnsiTheme="minorEastAsia" w:eastAsiaTheme="minorEastAsia" w:cstheme="minorEastAsia"/>
                    <w:sz w:val="24"/>
                    <w:szCs w:val="24"/>
                    <w:lang w:eastAsia="zh-CN"/>
                  </w:rPr>
                  <w:t>成交供应商</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b/>
                    <w:bCs/>
                    <w:sz w:val="24"/>
                    <w:szCs w:val="24"/>
                    <w:u w:val="single"/>
                    <w:lang w:eastAsia="zh-CN"/>
                  </w:rPr>
                  <w:t>是</w:t>
                </w:r>
                <w:r>
                  <w:rPr>
                    <w:rFonts w:hint="eastAsia" w:asciiTheme="minorEastAsia" w:hAnsiTheme="minorEastAsia" w:eastAsiaTheme="minorEastAsia" w:cstheme="minorEastAsia"/>
                    <w:b/>
                    <w:bCs/>
                    <w:sz w:val="24"/>
                    <w:szCs w:val="24"/>
                    <w:u w:val="single"/>
                  </w:rPr>
                  <w:t xml:space="preserve"> </w:t>
                </w:r>
                <w:r>
                  <w:rPr>
                    <w:rFonts w:hint="eastAsia" w:asciiTheme="minorEastAsia" w:hAnsiTheme="minorEastAsia" w:eastAsiaTheme="minorEastAsia" w:cstheme="minorEastAsia"/>
                    <w:sz w:val="24"/>
                    <w:szCs w:val="24"/>
                  </w:rPr>
                  <w:t>（是、否）</w:t>
                </w:r>
                <w:r>
                  <w:rPr>
                    <w:rFonts w:hint="eastAsia" w:asciiTheme="minorEastAsia" w:hAnsiTheme="minorEastAsia" w:eastAsiaTheme="minorEastAsia" w:cstheme="minorEastAsia"/>
                    <w:sz w:val="24"/>
                    <w:szCs w:val="24"/>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18</w:t>
                </w:r>
              </w:p>
            </w:tc>
            <w:tc>
              <w:tcPr>
                <w:tcW w:w="888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color w:val="000000"/>
                    <w:kern w:val="0"/>
                    <w:sz w:val="24"/>
                    <w:szCs w:val="24"/>
                    <w:shd w:val="clear" w:color="auto" w:fill="FFFFFF"/>
                    <w:lang w:val="zh-CN" w:eastAsia="zh-CN"/>
                  </w:rPr>
                  <w:t>是否提交履约保证金：</w:t>
                </w:r>
                <w:r>
                  <w:rPr>
                    <w:rFonts w:hint="eastAsia" w:asciiTheme="minorEastAsia" w:hAnsiTheme="minorEastAsia" w:eastAsiaTheme="minorEastAsia" w:cstheme="minorEastAsia"/>
                    <w:color w:val="000000"/>
                    <w:kern w:val="0"/>
                    <w:sz w:val="24"/>
                    <w:szCs w:val="24"/>
                    <w:u w:val="single"/>
                    <w:shd w:val="clear" w:color="auto" w:fill="FFFFFF"/>
                    <w:lang w:val="zh-CN" w:eastAsia="zh-CN"/>
                  </w:rPr>
                  <w:t xml:space="preserve"> </w:t>
                </w:r>
                <w:r>
                  <w:rPr>
                    <w:rFonts w:hint="eastAsia" w:asciiTheme="minorEastAsia" w:hAnsiTheme="minorEastAsia" w:eastAsiaTheme="minorEastAsia" w:cstheme="minorEastAsia"/>
                    <w:b/>
                    <w:bCs/>
                    <w:color w:val="000000"/>
                    <w:kern w:val="0"/>
                    <w:sz w:val="24"/>
                    <w:szCs w:val="24"/>
                    <w:u w:val="single"/>
                    <w:shd w:val="clear" w:color="auto" w:fill="FFFFFF"/>
                    <w:lang w:val="en-US" w:eastAsia="zh-CN"/>
                  </w:rPr>
                  <w:t>否</w:t>
                </w:r>
                <w:r>
                  <w:rPr>
                    <w:rFonts w:hint="eastAsia" w:asciiTheme="minorEastAsia" w:hAnsiTheme="minorEastAsia" w:eastAsiaTheme="minorEastAsia" w:cstheme="minorEastAsia"/>
                    <w:color w:val="000000"/>
                    <w:kern w:val="0"/>
                    <w:sz w:val="24"/>
                    <w:szCs w:val="24"/>
                    <w:u w:val="single"/>
                    <w:shd w:val="clear" w:color="auto" w:fill="FFFFFF"/>
                    <w:lang w:val="en-US" w:eastAsia="zh-CN"/>
                  </w:rPr>
                  <w:t xml:space="preserve"> </w:t>
                </w:r>
                <w:r>
                  <w:rPr>
                    <w:rFonts w:hint="eastAsia" w:asciiTheme="minorEastAsia" w:hAnsiTheme="minorEastAsia" w:eastAsiaTheme="minorEastAsia" w:cstheme="minorEastAsia"/>
                    <w:color w:val="000000"/>
                    <w:kern w:val="0"/>
                    <w:sz w:val="24"/>
                    <w:szCs w:val="24"/>
                    <w:shd w:val="clear" w:color="auto" w:fill="FFFFFF"/>
                    <w:lang w:val="zh-CN" w:eastAsia="zh-CN"/>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19</w:t>
                </w:r>
              </w:p>
            </w:tc>
            <w:tc>
              <w:tcPr>
                <w:tcW w:w="888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zh-CN" w:eastAsia="zh-CN"/>
                  </w:rPr>
                </w:pPr>
                <w:r>
                  <w:rPr>
                    <w:rFonts w:hint="eastAsia" w:asciiTheme="minorEastAsia" w:hAnsiTheme="minorEastAsia" w:eastAsiaTheme="minorEastAsia" w:cstheme="minorEastAsia"/>
                    <w:color w:val="000000"/>
                    <w:kern w:val="0"/>
                    <w:sz w:val="24"/>
                    <w:szCs w:val="24"/>
                    <w:shd w:val="clear" w:color="auto" w:fill="FFFFFF"/>
                    <w:lang w:val="zh-CN" w:eastAsia="zh-CN"/>
                  </w:rPr>
                  <w:t>是否收取招标代理费：</w:t>
                </w:r>
                <w:r>
                  <w:rPr>
                    <w:rFonts w:hint="eastAsia" w:asciiTheme="minorEastAsia" w:hAnsiTheme="minorEastAsia" w:eastAsiaTheme="minorEastAsia" w:cstheme="minorEastAsia"/>
                    <w:b/>
                    <w:bCs/>
                    <w:color w:val="000000"/>
                    <w:kern w:val="0"/>
                    <w:sz w:val="24"/>
                    <w:szCs w:val="24"/>
                    <w:u w:val="single"/>
                    <w:shd w:val="clear" w:color="auto" w:fill="FFFFFF"/>
                    <w:lang w:val="en-US" w:eastAsia="zh-CN"/>
                  </w:rPr>
                  <w:t xml:space="preserve"> </w:t>
                </w:r>
                <w:r>
                  <w:rPr>
                    <w:rFonts w:hint="eastAsia" w:asciiTheme="minorEastAsia" w:hAnsiTheme="minorEastAsia" w:eastAsiaTheme="minorEastAsia" w:cstheme="minorEastAsia"/>
                    <w:b/>
                    <w:bCs/>
                    <w:color w:val="000000"/>
                    <w:kern w:val="0"/>
                    <w:sz w:val="24"/>
                    <w:szCs w:val="24"/>
                    <w:u w:val="single"/>
                    <w:shd w:val="clear" w:color="auto" w:fill="FFFFFF"/>
                    <w:lang w:val="zh-CN" w:eastAsia="zh-CN"/>
                  </w:rPr>
                  <w:t>是</w:t>
                </w:r>
                <w:r>
                  <w:rPr>
                    <w:rFonts w:hint="eastAsia" w:asciiTheme="minorEastAsia" w:hAnsiTheme="minorEastAsia" w:eastAsiaTheme="minorEastAsia" w:cstheme="minorEastAsia"/>
                    <w:color w:val="000000"/>
                    <w:kern w:val="0"/>
                    <w:sz w:val="24"/>
                    <w:szCs w:val="24"/>
                    <w:u w:val="single"/>
                    <w:shd w:val="clear" w:color="auto" w:fill="FFFFFF"/>
                    <w:lang w:val="zh-CN" w:eastAsia="zh-CN"/>
                  </w:rPr>
                  <w:t xml:space="preserve"> </w:t>
                </w:r>
                <w:r>
                  <w:rPr>
                    <w:rFonts w:hint="eastAsia" w:asciiTheme="minorEastAsia" w:hAnsiTheme="minorEastAsia" w:eastAsiaTheme="minorEastAsia" w:cstheme="minorEastAsia"/>
                    <w:color w:val="000000"/>
                    <w:kern w:val="0"/>
                    <w:sz w:val="24"/>
                    <w:szCs w:val="24"/>
                    <w:shd w:val="clear" w:color="auto" w:fill="FFFFFF"/>
                    <w:lang w:val="zh-CN" w:eastAsia="zh-CN"/>
                  </w:rPr>
                  <w:t>（是、否）</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zh-CN" w:eastAsia="zh-CN"/>
                  </w:rPr>
                </w:pPr>
                <w:r>
                  <w:rPr>
                    <w:rFonts w:hint="eastAsia" w:asciiTheme="minorEastAsia" w:hAnsiTheme="minorEastAsia" w:eastAsiaTheme="minorEastAsia" w:cstheme="minorEastAsia"/>
                    <w:color w:val="000000"/>
                    <w:kern w:val="0"/>
                    <w:sz w:val="24"/>
                    <w:szCs w:val="24"/>
                    <w:shd w:val="clear" w:color="auto" w:fill="FFFFFF"/>
                    <w:lang w:val="zh-CN" w:eastAsia="zh-CN"/>
                  </w:rPr>
                  <w:t>是否由中标供应商交纳招标代理费：</w:t>
                </w:r>
                <w:r>
                  <w:rPr>
                    <w:rFonts w:hint="eastAsia" w:asciiTheme="minorEastAsia" w:hAnsiTheme="minorEastAsia" w:eastAsiaTheme="minorEastAsia" w:cstheme="minorEastAsia"/>
                    <w:color w:val="000000"/>
                    <w:kern w:val="0"/>
                    <w:sz w:val="24"/>
                    <w:szCs w:val="24"/>
                    <w:u w:val="single"/>
                    <w:shd w:val="clear" w:color="auto" w:fill="FFFFFF"/>
                    <w:lang w:val="zh-CN" w:eastAsia="zh-CN"/>
                  </w:rPr>
                  <w:t xml:space="preserve"> </w:t>
                </w:r>
                <w:r>
                  <w:rPr>
                    <w:rFonts w:hint="eastAsia" w:asciiTheme="minorEastAsia" w:hAnsiTheme="minorEastAsia" w:eastAsiaTheme="minorEastAsia" w:cstheme="minorEastAsia"/>
                    <w:b/>
                    <w:bCs/>
                    <w:color w:val="000000"/>
                    <w:kern w:val="0"/>
                    <w:sz w:val="24"/>
                    <w:szCs w:val="24"/>
                    <w:u w:val="single"/>
                    <w:shd w:val="clear" w:color="auto" w:fill="FFFFFF"/>
                    <w:lang w:val="zh-CN" w:eastAsia="zh-CN"/>
                  </w:rPr>
                  <w:t xml:space="preserve">是 </w:t>
                </w:r>
                <w:r>
                  <w:rPr>
                    <w:rFonts w:hint="eastAsia" w:asciiTheme="minorEastAsia" w:hAnsiTheme="minorEastAsia" w:eastAsiaTheme="minorEastAsia" w:cstheme="minorEastAsia"/>
                    <w:color w:val="000000"/>
                    <w:kern w:val="0"/>
                    <w:sz w:val="24"/>
                    <w:szCs w:val="24"/>
                    <w:shd w:val="clear" w:color="auto" w:fill="FFFFFF"/>
                    <w:lang w:val="zh-CN" w:eastAsia="zh-CN"/>
                  </w:rPr>
                  <w:t>（是、否）</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zh-CN" w:eastAsia="zh-CN"/>
                  </w:rPr>
                </w:pPr>
                <w:r>
                  <w:rPr>
                    <w:rFonts w:hint="eastAsia" w:asciiTheme="minorEastAsia" w:hAnsiTheme="minorEastAsia" w:eastAsiaTheme="minorEastAsia" w:cstheme="minorEastAsia"/>
                    <w:color w:val="000000"/>
                    <w:kern w:val="0"/>
                    <w:sz w:val="24"/>
                    <w:szCs w:val="24"/>
                    <w:shd w:val="clear" w:color="auto" w:fill="FFFFFF"/>
                    <w:lang w:val="zh-CN" w:eastAsia="zh-CN"/>
                  </w:rPr>
                  <w:t>招标代理费：收费标准参考原国家计委关于《招标代理服务费收费管理暂行办法》计价格〔2002〕1980 号文件。</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shd w:val="clear" w:color="auto" w:fill="FFFFFF"/>
                    <w:lang w:val="zh-CN" w:eastAsia="zh-CN"/>
                  </w:rPr>
                  <w:t>收取形式：网上银行转账收取</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20</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本项目是否属于</w:t>
                </w:r>
                <w:r>
                  <w:rPr>
                    <w:rFonts w:hint="eastAsia" w:asciiTheme="minorEastAsia" w:hAnsiTheme="minorEastAsia" w:eastAsiaTheme="minorEastAsia" w:cstheme="minorEastAsia"/>
                    <w:sz w:val="24"/>
                    <w:szCs w:val="24"/>
                    <w:lang w:eastAsia="zh-CN"/>
                  </w:rPr>
                  <w:t>政府采购合同线上信用融资管理规定办理融资业务的</w:t>
                </w:r>
                <w:r>
                  <w:rPr>
                    <w:rFonts w:hint="eastAsia" w:asciiTheme="minorEastAsia" w:hAnsiTheme="minorEastAsia" w:eastAsiaTheme="minorEastAsia" w:cstheme="minorEastAsia"/>
                    <w:sz w:val="24"/>
                    <w:szCs w:val="24"/>
                  </w:rPr>
                  <w:t>范围：</w:t>
                </w:r>
                <w:r>
                  <w:rPr>
                    <w:rFonts w:hint="eastAsia" w:asciiTheme="minorEastAsia" w:hAnsiTheme="minorEastAsia" w:eastAsiaTheme="minorEastAsia" w:cstheme="minorEastAsia"/>
                    <w:b/>
                    <w:bCs/>
                    <w:sz w:val="24"/>
                    <w:szCs w:val="24"/>
                    <w:u w:val="single"/>
                    <w:lang w:eastAsia="zh-CN"/>
                  </w:rPr>
                  <w:t>否</w:t>
                </w:r>
                <w:r>
                  <w:rPr>
                    <w:rFonts w:hint="eastAsia" w:asciiTheme="minorEastAsia" w:hAnsiTheme="minorEastAsia" w:eastAsiaTheme="minorEastAsia" w:cstheme="minorEastAsia"/>
                    <w:b/>
                    <w:bCs/>
                    <w:sz w:val="24"/>
                    <w:szCs w:val="24"/>
                  </w:rPr>
                  <w:t xml:space="preserve"> </w:t>
                </w:r>
                <w:r>
                  <w:rPr>
                    <w:rFonts w:hint="eastAsia" w:asciiTheme="minorEastAsia" w:hAnsiTheme="minorEastAsia" w:eastAsiaTheme="minorEastAsia" w:cstheme="minorEastAsia"/>
                    <w:i w:val="0"/>
                    <w:iCs/>
                    <w:sz w:val="24"/>
                    <w:szCs w:val="24"/>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21</w:t>
                </w:r>
              </w:p>
            </w:tc>
            <w:tc>
              <w:tcPr>
                <w:tcW w:w="8887" w:type="dxa"/>
                <w:vAlign w:val="center"/>
              </w:tcPr>
              <w:p>
                <w:pPr>
                  <w:keepNext w:val="0"/>
                  <w:keepLines w:val="0"/>
                  <w:pageBreakBefore w:val="0"/>
                  <w:widowControl w:val="0"/>
                  <w:kinsoku/>
                  <w:wordWrap/>
                  <w:overflowPunct/>
                  <w:topLinePunct w:val="0"/>
                  <w:autoSpaceDE/>
                  <w:autoSpaceDN/>
                  <w:bidi w:val="0"/>
                  <w:adjustRightInd/>
                  <w:snapToGrid/>
                  <w:spacing w:line="500" w:lineRule="exact"/>
                  <w:ind w:left="0" w:leftChars="0"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针对同一采购程序环节的质疑次数</w:t>
                </w:r>
                <w:r>
                  <w:rPr>
                    <w:rFonts w:hint="eastAsia" w:asciiTheme="minorEastAsia" w:hAnsiTheme="minorEastAsia" w:eastAsiaTheme="minorEastAsia" w:cstheme="minorEastAsia"/>
                    <w:sz w:val="24"/>
                    <w:szCs w:val="24"/>
                    <w:lang w:eastAsia="zh-CN"/>
                  </w:rPr>
                  <w:t>及形式</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一次性提出</w:t>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rPr>
                  <w:t>□多次提出</w:t>
                </w: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质疑供应商</w:t>
                </w:r>
                <w:r>
                  <w:rPr>
                    <w:rFonts w:hint="eastAsia" w:asciiTheme="minorEastAsia" w:hAnsiTheme="minorEastAsia" w:eastAsiaTheme="minorEastAsia" w:cstheme="minorEastAsia"/>
                    <w:sz w:val="24"/>
                    <w:szCs w:val="24"/>
                    <w:lang w:eastAsia="zh-CN"/>
                  </w:rPr>
                  <w:t>应在法定质疑期内向招标代理机构质疑。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9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22</w:t>
                </w:r>
              </w:p>
            </w:tc>
            <w:tc>
              <w:tcPr>
                <w:tcW w:w="888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其他政府采购政策：</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zh-CN" w:eastAsia="zh-CN"/>
                  </w:rPr>
                </w:pPr>
                <w:r>
                  <w:rPr>
                    <w:rFonts w:hint="eastAsia" w:asciiTheme="minorEastAsia" w:hAnsiTheme="minorEastAsia" w:eastAsiaTheme="minorEastAsia" w:cstheme="minorEastAsia"/>
                    <w:color w:val="000000"/>
                    <w:kern w:val="0"/>
                    <w:sz w:val="24"/>
                    <w:szCs w:val="24"/>
                    <w:shd w:val="clear" w:color="auto" w:fill="FFFFFF"/>
                    <w:lang w:val="zh-CN" w:eastAsia="zh-CN"/>
                  </w:rPr>
                  <w:t>1、中小微企业参加宁夏回族自治区政府采购招投标活动，参照《政府采购促进中小企业发展管理办法》（财库﹝2020﹞46 号）</w:t>
                </w:r>
                <w:r>
                  <w:rPr>
                    <w:rFonts w:hint="eastAsia" w:asciiTheme="minorEastAsia" w:hAnsiTheme="minorEastAsia" w:eastAsiaTheme="minorEastAsia" w:cstheme="minorEastAsia"/>
                    <w:color w:val="000000"/>
                    <w:kern w:val="0"/>
                    <w:sz w:val="24"/>
                    <w:szCs w:val="24"/>
                    <w:shd w:val="clear" w:color="auto" w:fill="FFFFFF"/>
                    <w:lang w:val="en-US" w:eastAsia="zh-CN"/>
                  </w:rPr>
                  <w:t>及</w:t>
                </w:r>
                <w:r>
                  <w:rPr>
                    <w:rFonts w:hint="eastAsia" w:asciiTheme="minorEastAsia" w:hAnsiTheme="minorEastAsia" w:eastAsiaTheme="minorEastAsia" w:cstheme="minorEastAsia"/>
                    <w:color w:val="000000"/>
                    <w:kern w:val="0"/>
                    <w:sz w:val="24"/>
                    <w:szCs w:val="24"/>
                    <w:shd w:val="clear" w:color="auto" w:fill="FFFFFF"/>
                    <w:lang w:val="zh-CN" w:eastAsia="zh-CN"/>
                  </w:rPr>
                  <w:t>《宁夏回族自治区政府采购促进中小企业发展管理办法实施细则》(宁财规发【2021】2 号）文件执行的规定执行，小型和微型企业的应提供《中小企业声明函》，对报价给予</w:t>
                </w:r>
                <w:r>
                  <w:rPr>
                    <w:rFonts w:hint="eastAsia" w:asciiTheme="minorEastAsia" w:hAnsiTheme="minorEastAsia" w:eastAsiaTheme="minorEastAsia" w:cstheme="minorEastAsia"/>
                    <w:color w:val="000000"/>
                    <w:kern w:val="0"/>
                    <w:sz w:val="24"/>
                    <w:szCs w:val="24"/>
                    <w:shd w:val="clear" w:color="auto" w:fill="FFFFFF"/>
                    <w:lang w:val="en-US" w:eastAsia="zh-CN"/>
                  </w:rPr>
                  <w:t>10</w:t>
                </w:r>
                <w:r>
                  <w:rPr>
                    <w:rFonts w:hint="eastAsia" w:asciiTheme="minorEastAsia" w:hAnsiTheme="minorEastAsia" w:eastAsiaTheme="minorEastAsia" w:cstheme="minorEastAsia"/>
                    <w:color w:val="000000"/>
                    <w:kern w:val="0"/>
                    <w:sz w:val="24"/>
                    <w:szCs w:val="24"/>
                    <w:shd w:val="clear" w:color="auto" w:fill="FFFFFF"/>
                    <w:lang w:val="zh-CN" w:eastAsia="zh-CN"/>
                  </w:rPr>
                  <w:t>%的扣除，用扣除后的价格参与评审。（专门面向中小企业采购的项目或者采购包，中小企业不再执行价格评审优惠扶持政策。）</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color w:val="000000"/>
                    <w:kern w:val="0"/>
                    <w:sz w:val="24"/>
                    <w:szCs w:val="24"/>
                    <w:shd w:val="clear" w:color="auto" w:fill="FFFFFF"/>
                    <w:lang w:val="zh-CN" w:eastAsia="zh-CN"/>
                  </w:rPr>
                </w:pPr>
                <w:r>
                  <w:rPr>
                    <w:rFonts w:hint="eastAsia" w:asciiTheme="minorEastAsia" w:hAnsiTheme="minorEastAsia" w:eastAsiaTheme="minorEastAsia" w:cstheme="minorEastAsia"/>
                    <w:color w:val="000000"/>
                    <w:kern w:val="0"/>
                    <w:sz w:val="24"/>
                    <w:szCs w:val="24"/>
                    <w:shd w:val="clear" w:color="auto" w:fill="FFFFFF"/>
                    <w:lang w:val="zh-CN" w:eastAsia="zh-CN"/>
                  </w:rPr>
                  <w:t>2、监狱企业视同为小型、微型企业，监狱企业应提供证明文件,对报价给予</w:t>
                </w:r>
                <w:r>
                  <w:rPr>
                    <w:rFonts w:hint="eastAsia" w:asciiTheme="minorEastAsia" w:hAnsiTheme="minorEastAsia" w:eastAsiaTheme="minorEastAsia" w:cstheme="minorEastAsia"/>
                    <w:color w:val="000000"/>
                    <w:kern w:val="0"/>
                    <w:sz w:val="24"/>
                    <w:szCs w:val="24"/>
                    <w:shd w:val="clear" w:color="auto" w:fill="FFFFFF"/>
                    <w:lang w:val="en-US" w:eastAsia="zh-CN"/>
                  </w:rPr>
                  <w:t>10</w:t>
                </w:r>
                <w:r>
                  <w:rPr>
                    <w:rFonts w:hint="eastAsia" w:asciiTheme="minorEastAsia" w:hAnsiTheme="minorEastAsia" w:eastAsiaTheme="minorEastAsia" w:cstheme="minorEastAsia"/>
                    <w:color w:val="000000"/>
                    <w:kern w:val="0"/>
                    <w:sz w:val="24"/>
                    <w:szCs w:val="24"/>
                    <w:shd w:val="clear" w:color="auto" w:fill="FFFFFF"/>
                    <w:lang w:val="zh-CN" w:eastAsia="zh-CN"/>
                  </w:rPr>
                  <w:t>%的扣除，用扣除后的价格参与评审；残疾人企业应提供声明函，对报价给予</w:t>
                </w:r>
                <w:r>
                  <w:rPr>
                    <w:rFonts w:hint="eastAsia" w:asciiTheme="minorEastAsia" w:hAnsiTheme="minorEastAsia" w:eastAsiaTheme="minorEastAsia" w:cstheme="minorEastAsia"/>
                    <w:color w:val="000000"/>
                    <w:kern w:val="0"/>
                    <w:sz w:val="24"/>
                    <w:szCs w:val="24"/>
                    <w:shd w:val="clear" w:color="auto" w:fill="FFFFFF"/>
                    <w:lang w:val="en-US" w:eastAsia="zh-CN"/>
                  </w:rPr>
                  <w:t>10</w:t>
                </w:r>
                <w:r>
                  <w:rPr>
                    <w:rFonts w:hint="eastAsia" w:asciiTheme="minorEastAsia" w:hAnsiTheme="minorEastAsia" w:eastAsiaTheme="minorEastAsia" w:cstheme="minorEastAsia"/>
                    <w:color w:val="000000"/>
                    <w:kern w:val="0"/>
                    <w:sz w:val="24"/>
                    <w:szCs w:val="24"/>
                    <w:shd w:val="clear" w:color="auto" w:fill="FFFFFF"/>
                    <w:lang w:val="zh-CN" w:eastAsia="zh-CN"/>
                  </w:rPr>
                  <w:t>%的扣除，用扣除后的价格参与评审。</w:t>
                </w:r>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color w:val="000000"/>
                    <w:kern w:val="0"/>
                    <w:sz w:val="24"/>
                    <w:szCs w:val="24"/>
                    <w:shd w:val="clear" w:color="auto" w:fill="FFFFFF"/>
                    <w:lang w:val="zh-CN" w:eastAsia="zh-CN"/>
                  </w:rPr>
                  <w:t>3、供应商分支机构的请参照宁财（采）发【2021】22 号文《自治区财政厅关于明确法人及其分支机构参加政府采购活动相关事项的通知》执行。</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28" w:type="dxa"/>
                <w:bottom w:w="0" w:type="dxa"/>
                <w:right w:w="28" w:type="dxa"/>
              </w:tblCellMar>
            </w:tblPrEx>
            <w:trPr>
              <w:trHeight w:val="611" w:hRule="atLeast"/>
              <w:jc w:val="center"/>
            </w:trPr>
            <w:tc>
              <w:tcPr>
                <w:tcW w:w="9586" w:type="dxa"/>
                <w:gridSpan w:val="2"/>
                <w:tcBorders>
                  <w:top w:val="single" w:color="auto" w:sz="12" w:space="0"/>
                  <w:left w:val="single" w:color="auto" w:sz="12" w:space="0"/>
                  <w:bottom w:val="single" w:color="auto" w:sz="12" w:space="0"/>
                  <w:right w:val="single" w:color="auto" w:sz="12" w:space="0"/>
                </w:tcBorders>
                <w:vAlign w:val="center"/>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rPr>
                  <w:t>适用于本投标人须知的额外增加的变动：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699"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left="0" w:leftChars="0" w:firstLine="0" w:firstLineChars="0"/>
                  <w:jc w:val="center"/>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color w:val="000000"/>
                    <w:kern w:val="0"/>
                    <w:sz w:val="24"/>
                    <w:szCs w:val="24"/>
                    <w:shd w:val="clear" w:color="auto" w:fill="FFFFFF"/>
                    <w:lang w:val="en-US" w:eastAsia="zh-CN"/>
                  </w:rPr>
                  <w:t>1</w:t>
                </w:r>
              </w:p>
            </w:tc>
            <w:tc>
              <w:tcPr>
                <w:tcW w:w="888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shd w:val="clear" w:color="auto" w:fill="FFFFFF"/>
                    <w:lang w:val="zh-CN" w:eastAsia="zh-CN"/>
                  </w:rPr>
                  <w:t xml:space="preserve">评标委员会的组成：评标委员会由釆购人和有技术、经济等方面的专家组成，成员人数为 </w:t>
                </w:r>
                <w:r>
                  <w:rPr>
                    <w:rFonts w:hint="eastAsia" w:asciiTheme="minorEastAsia" w:hAnsiTheme="minorEastAsia" w:eastAsiaTheme="minorEastAsia" w:cstheme="minorEastAsia"/>
                    <w:color w:val="000000"/>
                    <w:kern w:val="0"/>
                    <w:sz w:val="24"/>
                    <w:szCs w:val="24"/>
                    <w:shd w:val="clear" w:color="auto" w:fill="FFFFFF"/>
                    <w:lang w:val="en-US" w:eastAsia="zh-CN"/>
                  </w:rPr>
                  <w:t>3</w:t>
                </w:r>
                <w:r>
                  <w:rPr>
                    <w:rFonts w:hint="eastAsia" w:asciiTheme="minorEastAsia" w:hAnsiTheme="minorEastAsia" w:eastAsiaTheme="minorEastAsia" w:cstheme="minorEastAsia"/>
                    <w:color w:val="000000"/>
                    <w:kern w:val="0"/>
                    <w:sz w:val="24"/>
                    <w:szCs w:val="24"/>
                    <w:shd w:val="clear" w:color="auto" w:fill="FFFFFF"/>
                    <w:lang w:val="zh-CN" w:eastAsia="zh-CN"/>
                  </w:rPr>
                  <w:t xml:space="preserve"> 人，其中从专家库随机抽取的技术等方面专家 </w:t>
                </w:r>
                <w:r>
                  <w:rPr>
                    <w:rFonts w:hint="eastAsia" w:asciiTheme="minorEastAsia" w:hAnsiTheme="minorEastAsia" w:eastAsiaTheme="minorEastAsia" w:cstheme="minorEastAsia"/>
                    <w:color w:val="000000"/>
                    <w:kern w:val="0"/>
                    <w:sz w:val="24"/>
                    <w:szCs w:val="24"/>
                    <w:shd w:val="clear" w:color="auto" w:fill="FFFFFF"/>
                    <w:lang w:val="en-US" w:eastAsia="zh-CN"/>
                  </w:rPr>
                  <w:t>2</w:t>
                </w:r>
                <w:r>
                  <w:rPr>
                    <w:rFonts w:hint="eastAsia" w:asciiTheme="minorEastAsia" w:hAnsiTheme="minorEastAsia" w:eastAsiaTheme="minorEastAsia" w:cstheme="minorEastAsia"/>
                    <w:color w:val="000000"/>
                    <w:kern w:val="0"/>
                    <w:sz w:val="24"/>
                    <w:szCs w:val="24"/>
                    <w:shd w:val="clear" w:color="auto" w:fill="FFFFFF"/>
                    <w:lang w:val="zh-CN" w:eastAsia="zh-CN"/>
                  </w:rPr>
                  <w:t xml:space="preserve">人，釆购人代表 </w:t>
                </w:r>
                <w:r>
                  <w:rPr>
                    <w:rFonts w:hint="eastAsia" w:asciiTheme="minorEastAsia" w:hAnsiTheme="minorEastAsia" w:eastAsiaTheme="minorEastAsia" w:cstheme="minorEastAsia"/>
                    <w:color w:val="000000"/>
                    <w:kern w:val="0"/>
                    <w:sz w:val="24"/>
                    <w:szCs w:val="24"/>
                    <w:shd w:val="clear" w:color="auto" w:fill="FFFFFF"/>
                    <w:lang w:val="en-US" w:eastAsia="zh-CN"/>
                  </w:rPr>
                  <w:t>1</w:t>
                </w:r>
                <w:r>
                  <w:rPr>
                    <w:rFonts w:hint="eastAsia" w:asciiTheme="minorEastAsia" w:hAnsiTheme="minorEastAsia" w:eastAsiaTheme="minorEastAsia" w:cstheme="minorEastAsia"/>
                    <w:color w:val="000000"/>
                    <w:kern w:val="0"/>
                    <w:sz w:val="24"/>
                    <w:szCs w:val="24"/>
                    <w:shd w:val="clear" w:color="auto" w:fill="FFFFFF"/>
                    <w:lang w:val="zh-CN" w:eastAsia="zh-CN"/>
                  </w:rPr>
                  <w:t xml:space="preserve"> 人。</w:t>
                </w:r>
              </w:p>
            </w:tc>
          </w:tr>
        </w:tbl>
        <w:p>
          <w:pPr>
            <w:pStyle w:val="2"/>
            <w:bidi w:val="0"/>
            <w:jc w:val="center"/>
            <w:rPr>
              <w:rFonts w:hint="eastAsia" w:ascii="宋体" w:hAnsi="宋体" w:eastAsia="宋体" w:cs="宋体"/>
              <w:lang w:val="en-US" w:eastAsia="zh-CN"/>
            </w:rPr>
          </w:pPr>
          <w:bookmarkStart w:id="9" w:name="_Toc33"/>
          <w:r>
            <w:rPr>
              <w:rFonts w:hint="eastAsia" w:ascii="宋体" w:hAnsi="宋体" w:eastAsia="宋体" w:cs="宋体"/>
              <w:lang w:val="en-US" w:eastAsia="zh-CN"/>
            </w:rPr>
            <w:t>第三章 供应商须知</w:t>
          </w:r>
          <w:bookmarkEnd w:id="9"/>
          <w:bookmarkStart w:id="10" w:name="_Toc216582805"/>
          <w:bookmarkStart w:id="11" w:name="_Toc520356143"/>
          <w:bookmarkStart w:id="12" w:name="_Toc515647757"/>
          <w:bookmarkStart w:id="13" w:name="_Toc21215"/>
          <w:bookmarkStart w:id="14" w:name="_Toc532473449"/>
          <w:bookmarkStart w:id="15" w:name="_Toc21015"/>
          <w:bookmarkStart w:id="16" w:name="_Toc2582263"/>
        </w:p>
        <w:bookmarkEnd w:id="10"/>
        <w:bookmarkEnd w:id="11"/>
        <w:bookmarkEnd w:id="12"/>
        <w:p>
          <w:pPr>
            <w:pStyle w:val="3"/>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rPr>
          </w:pPr>
          <w:bookmarkStart w:id="17" w:name="_Toc29655"/>
          <w:r>
            <w:rPr>
              <w:rFonts w:hint="eastAsia" w:ascii="宋体" w:hAnsi="宋体" w:eastAsia="宋体" w:cs="宋体"/>
              <w:sz w:val="24"/>
              <w:szCs w:val="24"/>
              <w:lang w:eastAsia="zh-CN"/>
            </w:rPr>
            <w:t>（一）</w:t>
          </w:r>
          <w:r>
            <w:rPr>
              <w:rFonts w:hint="eastAsia" w:ascii="宋体" w:hAnsi="宋体" w:eastAsia="宋体" w:cs="宋体"/>
              <w:sz w:val="24"/>
              <w:szCs w:val="24"/>
            </w:rPr>
            <w:t>总则</w:t>
          </w:r>
          <w:bookmarkEnd w:id="13"/>
          <w:bookmarkEnd w:id="14"/>
          <w:bookmarkEnd w:id="15"/>
          <w:bookmarkEnd w:id="16"/>
          <w:bookmarkEnd w:id="17"/>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eastAsia="zh-CN"/>
            </w:rPr>
          </w:pPr>
          <w:bookmarkStart w:id="18" w:name="_Toc32623"/>
          <w:bookmarkStart w:id="19" w:name="_Toc532473450"/>
          <w:bookmarkStart w:id="20" w:name="_Toc515647758"/>
          <w:bookmarkStart w:id="21" w:name="_Toc2582264"/>
          <w:bookmarkStart w:id="22" w:name="_Toc32189"/>
          <w:bookmarkStart w:id="23" w:name="_Toc520356144"/>
          <w:r>
            <w:rPr>
              <w:rFonts w:hint="eastAsia" w:ascii="宋体" w:hAnsi="宋体" w:eastAsia="宋体" w:cs="宋体"/>
              <w:b/>
              <w:bCs/>
              <w:sz w:val="24"/>
              <w:szCs w:val="24"/>
            </w:rPr>
            <w:t>1.采购人、采购代理机构及</w:t>
          </w:r>
          <w:bookmarkEnd w:id="18"/>
          <w:bookmarkEnd w:id="19"/>
          <w:bookmarkEnd w:id="20"/>
          <w:bookmarkEnd w:id="21"/>
          <w:bookmarkEnd w:id="22"/>
          <w:bookmarkEnd w:id="23"/>
          <w:r>
            <w:rPr>
              <w:rFonts w:hint="eastAsia" w:ascii="宋体" w:hAnsi="宋体" w:eastAsia="宋体" w:cs="宋体"/>
              <w:b/>
              <w:bCs/>
              <w:sz w:val="24"/>
              <w:szCs w:val="24"/>
              <w:lang w:eastAsia="zh-CN"/>
            </w:rPr>
            <w:t>磋商供应商</w:t>
          </w:r>
        </w:p>
        <w:p>
          <w:pPr>
            <w:keepNext w:val="0"/>
            <w:keepLines w:val="0"/>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 xml:space="preserve">1 </w:t>
          </w:r>
          <w:r>
            <w:rPr>
              <w:rFonts w:hint="eastAsia" w:ascii="宋体" w:hAnsi="宋体" w:eastAsia="宋体" w:cs="宋体"/>
              <w:sz w:val="24"/>
              <w:szCs w:val="24"/>
            </w:rPr>
            <w:t>采购人：是指依法进行政府采购的国家机关、事业单位、团体组织。</w:t>
          </w:r>
        </w:p>
        <w:p>
          <w:pPr>
            <w:keepNext w:val="0"/>
            <w:keepLines w:val="0"/>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1.2 采购代理机构：是指集中采购机构或从事采购代理业务的社会中介机构。</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 xml:space="preserve">1.3 </w:t>
          </w:r>
          <w:r>
            <w:rPr>
              <w:rFonts w:hint="eastAsia" w:ascii="宋体" w:hAnsi="宋体" w:eastAsia="宋体" w:cs="宋体"/>
              <w:sz w:val="24"/>
              <w:szCs w:val="24"/>
              <w:lang w:eastAsia="zh-CN"/>
            </w:rPr>
            <w:t>磋商供应商</w:t>
          </w:r>
          <w:r>
            <w:rPr>
              <w:rFonts w:hint="eastAsia" w:ascii="宋体" w:hAnsi="宋体" w:eastAsia="宋体" w:cs="宋体"/>
              <w:sz w:val="24"/>
              <w:szCs w:val="24"/>
            </w:rPr>
            <w:t>：是指响应</w:t>
          </w:r>
          <w:r>
            <w:rPr>
              <w:rFonts w:hint="eastAsia" w:ascii="宋体" w:hAnsi="宋体" w:eastAsia="宋体" w:cs="宋体"/>
              <w:sz w:val="24"/>
              <w:szCs w:val="24"/>
              <w:lang w:eastAsia="zh-CN"/>
            </w:rPr>
            <w:t>磋商文件</w:t>
          </w:r>
          <w:r>
            <w:rPr>
              <w:rFonts w:hint="eastAsia" w:ascii="宋体" w:hAnsi="宋体" w:eastAsia="宋体" w:cs="宋体"/>
              <w:sz w:val="24"/>
              <w:szCs w:val="24"/>
            </w:rPr>
            <w:t>的法人、非法人组织或者自然人。潜在</w:t>
          </w:r>
          <w:r>
            <w:rPr>
              <w:rFonts w:hint="eastAsia" w:ascii="宋体" w:hAnsi="宋体" w:eastAsia="宋体" w:cs="宋体"/>
              <w:sz w:val="24"/>
              <w:szCs w:val="24"/>
              <w:lang w:eastAsia="zh-CN"/>
            </w:rPr>
            <w:t>磋商供应商</w:t>
          </w:r>
          <w:r>
            <w:rPr>
              <w:rFonts w:hint="eastAsia" w:ascii="宋体" w:hAnsi="宋体" w:eastAsia="宋体" w:cs="宋体"/>
              <w:sz w:val="24"/>
              <w:szCs w:val="24"/>
            </w:rPr>
            <w:t>：以</w:t>
          </w:r>
          <w:r>
            <w:rPr>
              <w:rFonts w:hint="eastAsia" w:ascii="宋体" w:hAnsi="宋体" w:eastAsia="宋体" w:cs="宋体"/>
              <w:sz w:val="24"/>
              <w:szCs w:val="24"/>
              <w:lang w:eastAsia="zh-CN"/>
            </w:rPr>
            <w:t>磋商</w:t>
          </w:r>
          <w:r>
            <w:rPr>
              <w:rFonts w:hint="eastAsia" w:ascii="宋体" w:hAnsi="宋体" w:eastAsia="宋体" w:cs="宋体"/>
              <w:sz w:val="24"/>
              <w:szCs w:val="24"/>
            </w:rPr>
            <w:t>文件规定的方式获取本项目</w:t>
          </w:r>
          <w:r>
            <w:rPr>
              <w:rFonts w:hint="eastAsia" w:ascii="宋体" w:hAnsi="宋体" w:eastAsia="宋体" w:cs="宋体"/>
              <w:sz w:val="24"/>
              <w:szCs w:val="24"/>
              <w:lang w:eastAsia="zh-CN"/>
            </w:rPr>
            <w:t>磋商</w:t>
          </w:r>
          <w:r>
            <w:rPr>
              <w:rFonts w:hint="eastAsia" w:ascii="宋体" w:hAnsi="宋体" w:eastAsia="宋体" w:cs="宋体"/>
              <w:sz w:val="24"/>
              <w:szCs w:val="24"/>
            </w:rPr>
            <w:t>文件的法人、非法人组织或者自然人</w:t>
          </w:r>
          <w:r>
            <w:rPr>
              <w:rFonts w:hint="eastAsia" w:ascii="宋体" w:hAnsi="宋体" w:eastAsia="宋体" w:cs="宋体"/>
              <w:sz w:val="24"/>
              <w:szCs w:val="24"/>
              <w:lang w:eastAsia="zh-CN"/>
            </w:rPr>
            <w:t>。</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1.4 </w:t>
          </w:r>
          <w:r>
            <w:rPr>
              <w:rFonts w:hint="eastAsia" w:ascii="宋体" w:hAnsi="宋体" w:eastAsia="宋体" w:cs="宋体"/>
              <w:sz w:val="24"/>
              <w:szCs w:val="24"/>
              <w:lang w:eastAsia="zh-CN"/>
            </w:rPr>
            <w:t>供应商</w:t>
          </w:r>
          <w:r>
            <w:rPr>
              <w:rFonts w:hint="eastAsia" w:ascii="宋体" w:hAnsi="宋体" w:eastAsia="宋体" w:cs="宋体"/>
              <w:sz w:val="24"/>
              <w:szCs w:val="24"/>
            </w:rPr>
            <w:t>及其</w:t>
          </w:r>
          <w:r>
            <w:rPr>
              <w:rFonts w:hint="eastAsia" w:ascii="宋体" w:hAnsi="宋体" w:eastAsia="宋体" w:cs="宋体"/>
              <w:sz w:val="24"/>
              <w:szCs w:val="24"/>
              <w:lang w:eastAsia="zh-CN"/>
            </w:rPr>
            <w:t>响应的</w:t>
          </w:r>
          <w:r>
            <w:rPr>
              <w:rFonts w:hint="eastAsia" w:ascii="宋体" w:hAnsi="宋体" w:eastAsia="宋体" w:cs="宋体"/>
              <w:sz w:val="24"/>
              <w:szCs w:val="24"/>
            </w:rPr>
            <w:t>货物须满足以下条件：</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4</w:t>
          </w:r>
          <w:r>
            <w:rPr>
              <w:rFonts w:hint="eastAsia" w:ascii="宋体" w:hAnsi="宋体" w:eastAsia="宋体" w:cs="宋体"/>
              <w:sz w:val="24"/>
              <w:szCs w:val="24"/>
            </w:rPr>
            <w:t>.</w:t>
          </w:r>
          <w:r>
            <w:rPr>
              <w:rFonts w:hint="eastAsia" w:ascii="宋体" w:hAnsi="宋体" w:eastAsia="宋体" w:cs="宋体"/>
              <w:sz w:val="24"/>
              <w:szCs w:val="24"/>
              <w:lang w:val="en-US" w:eastAsia="zh-CN"/>
            </w:rPr>
            <w:t>1</w:t>
          </w:r>
          <w:r>
            <w:rPr>
              <w:rFonts w:hint="eastAsia" w:ascii="宋体" w:hAnsi="宋体" w:eastAsia="宋体" w:cs="宋体"/>
              <w:sz w:val="24"/>
              <w:szCs w:val="24"/>
            </w:rPr>
            <w:t xml:space="preserve"> 具备《中华人民共和国政府采购法》第二十二条关</w:t>
          </w:r>
          <w:r>
            <w:rPr>
              <w:rFonts w:hint="eastAsia" w:ascii="宋体" w:hAnsi="宋体" w:eastAsia="宋体" w:cs="宋体"/>
              <w:sz w:val="24"/>
              <w:szCs w:val="24"/>
              <w:lang w:eastAsia="zh-CN"/>
            </w:rPr>
            <w:t>于</w:t>
          </w:r>
          <w:r>
            <w:rPr>
              <w:rFonts w:hint="eastAsia" w:ascii="宋体" w:hAnsi="宋体" w:eastAsia="宋体" w:cs="宋体"/>
              <w:sz w:val="24"/>
              <w:szCs w:val="24"/>
            </w:rPr>
            <w:t>供应商条件的规定。</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4</w:t>
          </w:r>
          <w:r>
            <w:rPr>
              <w:rFonts w:hint="eastAsia" w:ascii="宋体" w:hAnsi="宋体" w:eastAsia="宋体" w:cs="宋体"/>
              <w:sz w:val="24"/>
              <w:szCs w:val="24"/>
            </w:rPr>
            <w:t>.</w:t>
          </w:r>
          <w:r>
            <w:rPr>
              <w:rFonts w:hint="eastAsia" w:ascii="宋体" w:hAnsi="宋体" w:eastAsia="宋体" w:cs="宋体"/>
              <w:sz w:val="24"/>
              <w:szCs w:val="24"/>
              <w:lang w:val="en-US" w:eastAsia="zh-CN"/>
            </w:rPr>
            <w:t>2</w:t>
          </w:r>
          <w:r>
            <w:rPr>
              <w:rFonts w:hint="eastAsia" w:ascii="宋体" w:hAnsi="宋体" w:eastAsia="宋体" w:cs="宋体"/>
              <w:sz w:val="24"/>
              <w:szCs w:val="24"/>
            </w:rPr>
            <w:t xml:space="preserve"> 以</w:t>
          </w:r>
          <w:r>
            <w:rPr>
              <w:rFonts w:hint="eastAsia" w:ascii="宋体" w:hAnsi="宋体" w:eastAsia="宋体" w:cs="宋体"/>
              <w:sz w:val="24"/>
              <w:szCs w:val="24"/>
              <w:lang w:eastAsia="zh-CN"/>
            </w:rPr>
            <w:t>磋商</w:t>
          </w:r>
          <w:r>
            <w:rPr>
              <w:rFonts w:hint="eastAsia" w:ascii="宋体" w:hAnsi="宋体" w:eastAsia="宋体" w:cs="宋体"/>
              <w:sz w:val="24"/>
              <w:szCs w:val="24"/>
            </w:rPr>
            <w:t>文件规定的方式获得了本项目的</w:t>
          </w:r>
          <w:r>
            <w:rPr>
              <w:rFonts w:hint="eastAsia" w:ascii="宋体" w:hAnsi="宋体" w:eastAsia="宋体" w:cs="宋体"/>
              <w:sz w:val="24"/>
              <w:szCs w:val="24"/>
              <w:lang w:eastAsia="zh-CN"/>
            </w:rPr>
            <w:t>磋商</w:t>
          </w:r>
          <w:r>
            <w:rPr>
              <w:rFonts w:hint="eastAsia" w:ascii="宋体" w:hAnsi="宋体" w:eastAsia="宋体" w:cs="宋体"/>
              <w:sz w:val="24"/>
              <w:szCs w:val="24"/>
            </w:rPr>
            <w:t>文件。</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4</w:t>
          </w:r>
          <w:r>
            <w:rPr>
              <w:rFonts w:hint="eastAsia" w:ascii="宋体" w:hAnsi="宋体" w:eastAsia="宋体" w:cs="宋体"/>
              <w:sz w:val="24"/>
              <w:szCs w:val="24"/>
            </w:rPr>
            <w:t>.</w:t>
          </w:r>
          <w:r>
            <w:rPr>
              <w:rFonts w:hint="eastAsia" w:ascii="宋体" w:hAnsi="宋体" w:eastAsia="宋体" w:cs="宋体"/>
              <w:sz w:val="24"/>
              <w:szCs w:val="24"/>
              <w:lang w:val="en-US" w:eastAsia="zh-CN"/>
            </w:rPr>
            <w:t>3</w:t>
          </w:r>
          <w:r>
            <w:rPr>
              <w:rFonts w:hint="eastAsia" w:ascii="宋体" w:hAnsi="宋体" w:eastAsia="宋体" w:cs="宋体"/>
              <w:sz w:val="24"/>
              <w:szCs w:val="24"/>
            </w:rPr>
            <w:t xml:space="preserve"> 符合</w:t>
          </w:r>
          <w:r>
            <w:rPr>
              <w:rFonts w:hint="eastAsia" w:ascii="宋体" w:hAnsi="宋体" w:eastAsia="宋体" w:cs="宋体"/>
              <w:sz w:val="24"/>
              <w:szCs w:val="24"/>
              <w:lang w:eastAsia="zh-CN"/>
            </w:rPr>
            <w:t>本项目</w:t>
          </w:r>
          <w:r>
            <w:rPr>
              <w:rFonts w:hint="eastAsia" w:ascii="宋体" w:hAnsi="宋体" w:eastAsia="宋体" w:cs="宋体"/>
              <w:sz w:val="24"/>
              <w:szCs w:val="24"/>
            </w:rPr>
            <w:t>合格</w:t>
          </w:r>
          <w:r>
            <w:rPr>
              <w:rFonts w:hint="eastAsia" w:ascii="宋体" w:hAnsi="宋体" w:eastAsia="宋体" w:cs="宋体"/>
              <w:sz w:val="24"/>
              <w:szCs w:val="24"/>
              <w:lang w:eastAsia="zh-CN"/>
            </w:rPr>
            <w:t>供应商</w:t>
          </w:r>
          <w:r>
            <w:rPr>
              <w:rFonts w:hint="eastAsia" w:ascii="宋体" w:hAnsi="宋体" w:eastAsia="宋体" w:cs="宋体"/>
              <w:sz w:val="24"/>
              <w:szCs w:val="24"/>
            </w:rPr>
            <w:t>的其他资格要求</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4</w:t>
          </w:r>
          <w:r>
            <w:rPr>
              <w:rFonts w:hint="eastAsia" w:ascii="宋体" w:hAnsi="宋体" w:eastAsia="宋体" w:cs="宋体"/>
              <w:sz w:val="24"/>
              <w:szCs w:val="24"/>
            </w:rPr>
            <w:t>.</w:t>
          </w:r>
          <w:r>
            <w:rPr>
              <w:rFonts w:hint="eastAsia" w:ascii="宋体" w:hAnsi="宋体" w:eastAsia="宋体" w:cs="宋体"/>
              <w:sz w:val="24"/>
              <w:szCs w:val="24"/>
              <w:lang w:val="en-US" w:eastAsia="zh-CN"/>
            </w:rPr>
            <w:t>4</w:t>
          </w:r>
          <w:r>
            <w:rPr>
              <w:rFonts w:hint="eastAsia" w:ascii="宋体" w:hAnsi="宋体" w:eastAsia="宋体" w:cs="宋体"/>
              <w:sz w:val="24"/>
              <w:szCs w:val="24"/>
            </w:rPr>
            <w:t xml:space="preserve"> 若</w:t>
          </w:r>
          <w:r>
            <w:rPr>
              <w:rFonts w:hint="eastAsia" w:ascii="宋体" w:hAnsi="宋体" w:eastAsia="宋体" w:cs="宋体"/>
              <w:sz w:val="24"/>
              <w:szCs w:val="24"/>
              <w:u w:val="none"/>
              <w:lang w:eastAsia="zh-CN"/>
            </w:rPr>
            <w:t>本项目</w:t>
          </w:r>
          <w:r>
            <w:rPr>
              <w:rFonts w:hint="eastAsia" w:ascii="宋体" w:hAnsi="宋体" w:eastAsia="宋体" w:cs="宋体"/>
              <w:sz w:val="24"/>
              <w:szCs w:val="24"/>
            </w:rPr>
            <w:t>专门面向中小企业采购的，如</w:t>
          </w:r>
          <w:r>
            <w:rPr>
              <w:rFonts w:hint="eastAsia" w:ascii="宋体" w:hAnsi="宋体" w:eastAsia="宋体" w:cs="宋体"/>
              <w:sz w:val="24"/>
              <w:szCs w:val="24"/>
              <w:lang w:eastAsia="zh-CN"/>
            </w:rPr>
            <w:t>供应商</w:t>
          </w:r>
          <w:r>
            <w:rPr>
              <w:rFonts w:hint="eastAsia" w:ascii="宋体" w:hAnsi="宋体" w:eastAsia="宋体" w:cs="宋体"/>
              <w:sz w:val="24"/>
              <w:szCs w:val="24"/>
            </w:rPr>
            <w:t>所投产品为非中小企业</w:t>
          </w:r>
          <w:r>
            <w:rPr>
              <w:rFonts w:hint="eastAsia" w:ascii="宋体" w:hAnsi="宋体" w:eastAsia="宋体" w:cs="宋体"/>
              <w:sz w:val="24"/>
              <w:szCs w:val="24"/>
              <w:lang w:eastAsia="zh-CN"/>
            </w:rPr>
            <w:t>制造</w:t>
          </w:r>
          <w:r>
            <w:rPr>
              <w:rFonts w:hint="eastAsia" w:ascii="宋体" w:hAnsi="宋体" w:eastAsia="宋体" w:cs="宋体"/>
              <w:sz w:val="24"/>
              <w:szCs w:val="24"/>
            </w:rPr>
            <w:t>，其</w:t>
          </w:r>
          <w:r>
            <w:rPr>
              <w:rFonts w:hint="eastAsia" w:ascii="宋体" w:hAnsi="宋体" w:eastAsia="宋体" w:cs="宋体"/>
              <w:sz w:val="24"/>
              <w:szCs w:val="24"/>
              <w:lang w:eastAsia="zh-CN"/>
            </w:rPr>
            <w:t>响应</w:t>
          </w:r>
          <w:r>
            <w:rPr>
              <w:rFonts w:hint="eastAsia" w:ascii="宋体" w:hAnsi="宋体" w:eastAsia="宋体" w:cs="宋体"/>
              <w:sz w:val="24"/>
              <w:szCs w:val="24"/>
            </w:rPr>
            <w:t>将被认定为</w:t>
          </w:r>
          <w:r>
            <w:rPr>
              <w:rFonts w:hint="eastAsia" w:ascii="宋体" w:hAnsi="宋体" w:eastAsia="宋体" w:cs="宋体"/>
              <w:sz w:val="24"/>
              <w:szCs w:val="24"/>
              <w:lang w:eastAsia="zh-CN"/>
            </w:rPr>
            <w:t>响应</w:t>
          </w:r>
          <w:r>
            <w:rPr>
              <w:rFonts w:hint="eastAsia" w:ascii="宋体" w:hAnsi="宋体" w:eastAsia="宋体" w:cs="宋体"/>
              <w:b/>
              <w:bCs/>
              <w:sz w:val="24"/>
              <w:szCs w:val="24"/>
            </w:rPr>
            <w:t>无效</w:t>
          </w:r>
          <w:r>
            <w:rPr>
              <w:rFonts w:hint="eastAsia" w:ascii="宋体" w:hAnsi="宋体" w:eastAsia="宋体" w:cs="宋体"/>
              <w:sz w:val="24"/>
              <w:szCs w:val="24"/>
            </w:rPr>
            <w:t>。</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5</w:t>
          </w:r>
          <w:r>
            <w:rPr>
              <w:rFonts w:hint="eastAsia" w:ascii="宋体" w:hAnsi="宋体" w:eastAsia="宋体" w:cs="宋体"/>
              <w:sz w:val="24"/>
              <w:szCs w:val="24"/>
            </w:rPr>
            <w:t xml:space="preserve"> 如</w:t>
          </w:r>
          <w:r>
            <w:rPr>
              <w:rFonts w:hint="eastAsia" w:ascii="宋体" w:hAnsi="宋体" w:eastAsia="宋体" w:cs="宋体"/>
              <w:sz w:val="24"/>
              <w:szCs w:val="24"/>
              <w:lang w:eastAsia="zh-CN"/>
            </w:rPr>
            <w:t>本项目</w:t>
          </w:r>
          <w:r>
            <w:rPr>
              <w:rFonts w:hint="eastAsia" w:ascii="宋体" w:hAnsi="宋体" w:eastAsia="宋体" w:cs="宋体"/>
              <w:sz w:val="24"/>
              <w:szCs w:val="24"/>
            </w:rPr>
            <w:t>允许联合体投标，对联合体规定如下：</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5</w:t>
          </w:r>
          <w:r>
            <w:rPr>
              <w:rFonts w:hint="eastAsia" w:ascii="宋体" w:hAnsi="宋体" w:eastAsia="宋体" w:cs="宋体"/>
              <w:sz w:val="24"/>
              <w:szCs w:val="24"/>
            </w:rPr>
            <w:t>.1 两个及以上供应商可以组成一个</w:t>
          </w:r>
          <w:r>
            <w:rPr>
              <w:rFonts w:hint="eastAsia" w:ascii="宋体" w:hAnsi="宋体" w:eastAsia="宋体" w:cs="宋体"/>
              <w:sz w:val="24"/>
              <w:szCs w:val="24"/>
              <w:lang w:eastAsia="zh-CN"/>
            </w:rPr>
            <w:t>响应</w:t>
          </w:r>
          <w:r>
            <w:rPr>
              <w:rFonts w:hint="eastAsia" w:ascii="宋体" w:hAnsi="宋体" w:eastAsia="宋体" w:cs="宋体"/>
              <w:sz w:val="24"/>
              <w:szCs w:val="24"/>
            </w:rPr>
            <w:t>联合体，以一个</w:t>
          </w:r>
          <w:r>
            <w:rPr>
              <w:rFonts w:hint="eastAsia" w:ascii="宋体" w:hAnsi="宋体" w:eastAsia="宋体" w:cs="宋体"/>
              <w:sz w:val="24"/>
              <w:szCs w:val="24"/>
              <w:lang w:eastAsia="zh-CN"/>
            </w:rPr>
            <w:t>供应商</w:t>
          </w:r>
          <w:r>
            <w:rPr>
              <w:rFonts w:hint="eastAsia" w:ascii="宋体" w:hAnsi="宋体" w:eastAsia="宋体" w:cs="宋体"/>
              <w:sz w:val="24"/>
              <w:szCs w:val="24"/>
            </w:rPr>
            <w:t>的身份投标。</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5</w:t>
          </w:r>
          <w:r>
            <w:rPr>
              <w:rFonts w:hint="eastAsia" w:ascii="宋体" w:hAnsi="宋体" w:eastAsia="宋体" w:cs="宋体"/>
              <w:sz w:val="24"/>
              <w:szCs w:val="24"/>
            </w:rPr>
            <w:t>.2 联合体各方均应符合本须知</w:t>
          </w:r>
          <w:r>
            <w:rPr>
              <w:rFonts w:hint="eastAsia" w:ascii="宋体" w:hAnsi="宋体" w:eastAsia="宋体" w:cs="宋体"/>
              <w:sz w:val="24"/>
              <w:szCs w:val="24"/>
              <w:lang w:val="en-US" w:eastAsia="zh-CN"/>
            </w:rPr>
            <w:t>1.4.1的</w:t>
          </w:r>
          <w:r>
            <w:rPr>
              <w:rFonts w:hint="eastAsia" w:ascii="宋体" w:hAnsi="宋体" w:eastAsia="宋体" w:cs="宋体"/>
              <w:sz w:val="24"/>
              <w:szCs w:val="24"/>
            </w:rPr>
            <w:t>规定。</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5</w:t>
          </w:r>
          <w:r>
            <w:rPr>
              <w:rFonts w:hint="eastAsia" w:ascii="宋体" w:hAnsi="宋体" w:eastAsia="宋体" w:cs="宋体"/>
              <w:sz w:val="24"/>
              <w:szCs w:val="24"/>
            </w:rPr>
            <w:t>.3 采购人根据采购项目对投标人的特殊要求，联合体中至少应当有一方符合相关规定。</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5</w:t>
          </w:r>
          <w:r>
            <w:rPr>
              <w:rFonts w:hint="eastAsia" w:ascii="宋体" w:hAnsi="宋体" w:eastAsia="宋体" w:cs="宋体"/>
              <w:sz w:val="24"/>
              <w:szCs w:val="24"/>
            </w:rPr>
            <w:t>.4 联合体各方应签订共同</w:t>
          </w:r>
          <w:r>
            <w:rPr>
              <w:rFonts w:hint="eastAsia" w:ascii="宋体" w:hAnsi="宋体" w:eastAsia="宋体" w:cs="宋体"/>
              <w:sz w:val="24"/>
              <w:szCs w:val="24"/>
              <w:lang w:eastAsia="zh-CN"/>
            </w:rPr>
            <w:t>响应</w:t>
          </w:r>
          <w:r>
            <w:rPr>
              <w:rFonts w:hint="eastAsia" w:ascii="宋体" w:hAnsi="宋体" w:eastAsia="宋体" w:cs="宋体"/>
              <w:sz w:val="24"/>
              <w:szCs w:val="24"/>
            </w:rPr>
            <w:t>协议，明确约定联合体各方承担的工作和相应的责任，并将共同</w:t>
          </w:r>
          <w:r>
            <w:rPr>
              <w:rFonts w:hint="eastAsia" w:ascii="宋体" w:hAnsi="宋体" w:eastAsia="宋体" w:cs="宋体"/>
              <w:sz w:val="24"/>
              <w:szCs w:val="24"/>
              <w:lang w:eastAsia="zh-CN"/>
            </w:rPr>
            <w:t>响应</w:t>
          </w:r>
          <w:r>
            <w:rPr>
              <w:rFonts w:hint="eastAsia" w:ascii="宋体" w:hAnsi="宋体" w:eastAsia="宋体" w:cs="宋体"/>
              <w:sz w:val="24"/>
              <w:szCs w:val="24"/>
            </w:rPr>
            <w:t>协议作为</w:t>
          </w:r>
          <w:r>
            <w:rPr>
              <w:rFonts w:hint="eastAsia" w:ascii="宋体" w:hAnsi="宋体" w:eastAsia="宋体" w:cs="宋体"/>
              <w:sz w:val="24"/>
              <w:szCs w:val="24"/>
              <w:lang w:eastAsia="zh-CN"/>
            </w:rPr>
            <w:t>响应</w:t>
          </w:r>
          <w:r>
            <w:rPr>
              <w:rFonts w:hint="eastAsia" w:ascii="宋体" w:hAnsi="宋体" w:eastAsia="宋体" w:cs="宋体"/>
              <w:sz w:val="24"/>
              <w:szCs w:val="24"/>
            </w:rPr>
            <w:t>文件的内容提交。</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5</w:t>
          </w:r>
          <w:r>
            <w:rPr>
              <w:rFonts w:hint="eastAsia" w:ascii="宋体" w:hAnsi="宋体" w:eastAsia="宋体" w:cs="宋体"/>
              <w:sz w:val="24"/>
              <w:szCs w:val="24"/>
            </w:rPr>
            <w:t>.5 大中型企业、其他自然人、法人或者非法人组织与小型、微型企业组成联合体共同参加</w:t>
          </w:r>
          <w:r>
            <w:rPr>
              <w:rFonts w:hint="eastAsia" w:ascii="宋体" w:hAnsi="宋体" w:eastAsia="宋体" w:cs="宋体"/>
              <w:sz w:val="24"/>
              <w:szCs w:val="24"/>
              <w:lang w:eastAsia="zh-CN"/>
            </w:rPr>
            <w:t>的</w:t>
          </w:r>
          <w:r>
            <w:rPr>
              <w:rFonts w:hint="eastAsia" w:ascii="宋体" w:hAnsi="宋体" w:eastAsia="宋体" w:cs="宋体"/>
              <w:sz w:val="24"/>
              <w:szCs w:val="24"/>
            </w:rPr>
            <w:t>，共同</w:t>
          </w:r>
          <w:r>
            <w:rPr>
              <w:rFonts w:hint="eastAsia" w:ascii="宋体" w:hAnsi="宋体" w:eastAsia="宋体" w:cs="宋体"/>
              <w:sz w:val="24"/>
              <w:szCs w:val="24"/>
              <w:lang w:eastAsia="zh-CN"/>
            </w:rPr>
            <w:t>响应</w:t>
          </w:r>
          <w:r>
            <w:rPr>
              <w:rFonts w:hint="eastAsia" w:ascii="宋体" w:hAnsi="宋体" w:eastAsia="宋体" w:cs="宋体"/>
              <w:sz w:val="24"/>
              <w:szCs w:val="24"/>
            </w:rPr>
            <w:t>协议中应写明小型、微型企业的协议合同金额占到共同</w:t>
          </w:r>
          <w:r>
            <w:rPr>
              <w:rFonts w:hint="eastAsia" w:ascii="宋体" w:hAnsi="宋体" w:eastAsia="宋体" w:cs="宋体"/>
              <w:sz w:val="24"/>
              <w:szCs w:val="24"/>
              <w:lang w:eastAsia="zh-CN"/>
            </w:rPr>
            <w:t>响应</w:t>
          </w:r>
          <w:r>
            <w:rPr>
              <w:rFonts w:hint="eastAsia" w:ascii="宋体" w:hAnsi="宋体" w:eastAsia="宋体" w:cs="宋体"/>
              <w:sz w:val="24"/>
              <w:szCs w:val="24"/>
            </w:rPr>
            <w:t>协议投标总金额的比例。</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
              <w:sz w:val="24"/>
              <w:szCs w:val="24"/>
              <w:lang w:eastAsia="zh-CN"/>
            </w:rPr>
          </w:pPr>
          <w:r>
            <w:rPr>
              <w:rFonts w:hint="eastAsia" w:ascii="宋体" w:hAnsi="宋体" w:eastAsia="宋体" w:cs="宋体"/>
              <w:sz w:val="24"/>
              <w:szCs w:val="24"/>
            </w:rPr>
            <w:t>1.</w:t>
          </w:r>
          <w:r>
            <w:rPr>
              <w:rFonts w:hint="eastAsia" w:ascii="宋体" w:hAnsi="宋体" w:eastAsia="宋体" w:cs="宋体"/>
              <w:sz w:val="24"/>
              <w:szCs w:val="24"/>
              <w:lang w:val="en-US" w:eastAsia="zh-CN"/>
            </w:rPr>
            <w:t>5</w:t>
          </w:r>
          <w:r>
            <w:rPr>
              <w:rFonts w:hint="eastAsia" w:ascii="宋体" w:hAnsi="宋体" w:eastAsia="宋体" w:cs="宋体"/>
              <w:sz w:val="24"/>
              <w:szCs w:val="24"/>
            </w:rPr>
            <w:t>.6 以联合体形式参加政府采购活动的，联合体各方不得再单独参加或者与其他供应商另外组成联合体参加本项目同一合同项下的</w:t>
          </w:r>
          <w:r>
            <w:rPr>
              <w:rFonts w:hint="eastAsia" w:ascii="宋体" w:hAnsi="宋体" w:eastAsia="宋体" w:cs="宋体"/>
              <w:sz w:val="24"/>
              <w:szCs w:val="24"/>
              <w:lang w:eastAsia="zh-CN"/>
            </w:rPr>
            <w:t>响应</w:t>
          </w:r>
          <w:r>
            <w:rPr>
              <w:rFonts w:hint="eastAsia" w:ascii="宋体" w:hAnsi="宋体" w:eastAsia="宋体" w:cs="宋体"/>
              <w:sz w:val="24"/>
              <w:szCs w:val="24"/>
            </w:rPr>
            <w:t>，否则相关</w:t>
          </w:r>
          <w:r>
            <w:rPr>
              <w:rFonts w:hint="eastAsia" w:ascii="宋体" w:hAnsi="宋体" w:eastAsia="宋体" w:cs="宋体"/>
              <w:sz w:val="24"/>
              <w:szCs w:val="24"/>
              <w:lang w:eastAsia="zh-CN"/>
            </w:rPr>
            <w:t>响应</w:t>
          </w:r>
          <w:r>
            <w:rPr>
              <w:rFonts w:hint="eastAsia" w:ascii="宋体" w:hAnsi="宋体" w:eastAsia="宋体" w:cs="宋体"/>
              <w:sz w:val="24"/>
              <w:szCs w:val="24"/>
            </w:rPr>
            <w:t>将被认定为</w:t>
          </w:r>
          <w:r>
            <w:rPr>
              <w:rFonts w:hint="eastAsia" w:ascii="宋体" w:hAnsi="宋体" w:eastAsia="宋体" w:cs="宋体"/>
              <w:sz w:val="24"/>
              <w:szCs w:val="24"/>
              <w:lang w:eastAsia="zh-CN"/>
            </w:rPr>
            <w:t>响应</w:t>
          </w:r>
          <w:r>
            <w:rPr>
              <w:rFonts w:hint="eastAsia" w:ascii="宋体" w:hAnsi="宋体" w:eastAsia="宋体" w:cs="宋体"/>
              <w:b/>
              <w:sz w:val="24"/>
              <w:szCs w:val="24"/>
            </w:rPr>
            <w:t>无效</w:t>
          </w:r>
          <w:r>
            <w:rPr>
              <w:rFonts w:hint="eastAsia" w:ascii="宋体" w:hAnsi="宋体" w:eastAsia="宋体" w:cs="宋体"/>
              <w:b/>
              <w:sz w:val="24"/>
              <w:szCs w:val="24"/>
              <w:lang w:eastAsia="zh-CN"/>
            </w:rPr>
            <w:t>。</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6</w:t>
          </w:r>
          <w:r>
            <w:rPr>
              <w:rFonts w:hint="eastAsia" w:ascii="宋体" w:hAnsi="宋体" w:eastAsia="宋体" w:cs="宋体"/>
              <w:sz w:val="24"/>
              <w:szCs w:val="24"/>
            </w:rPr>
            <w:t xml:space="preserve"> 单位负责人为同一人或者存在直接控股、管理关系的不同供应商参与本项目同一合同项下的</w:t>
          </w:r>
          <w:r>
            <w:rPr>
              <w:rFonts w:hint="eastAsia" w:ascii="宋体" w:hAnsi="宋体" w:eastAsia="宋体" w:cs="宋体"/>
              <w:sz w:val="24"/>
              <w:szCs w:val="24"/>
              <w:lang w:eastAsia="zh-CN"/>
            </w:rPr>
            <w:t>响应</w:t>
          </w:r>
          <w:r>
            <w:rPr>
              <w:rFonts w:hint="eastAsia" w:ascii="宋体" w:hAnsi="宋体" w:eastAsia="宋体" w:cs="宋体"/>
              <w:sz w:val="24"/>
              <w:szCs w:val="24"/>
            </w:rPr>
            <w:t>的，其相关</w:t>
          </w:r>
          <w:r>
            <w:rPr>
              <w:rFonts w:hint="eastAsia" w:ascii="宋体" w:hAnsi="宋体" w:eastAsia="宋体" w:cs="宋体"/>
              <w:sz w:val="24"/>
              <w:szCs w:val="24"/>
              <w:lang w:eastAsia="zh-CN"/>
            </w:rPr>
            <w:t>响应</w:t>
          </w:r>
          <w:r>
            <w:rPr>
              <w:rFonts w:hint="eastAsia" w:ascii="宋体" w:hAnsi="宋体" w:eastAsia="宋体" w:cs="宋体"/>
              <w:sz w:val="24"/>
              <w:szCs w:val="24"/>
            </w:rPr>
            <w:t>将被认定为</w:t>
          </w:r>
          <w:r>
            <w:rPr>
              <w:rFonts w:hint="eastAsia" w:ascii="宋体" w:hAnsi="宋体" w:eastAsia="宋体" w:cs="宋体"/>
              <w:sz w:val="24"/>
              <w:szCs w:val="24"/>
              <w:lang w:eastAsia="zh-CN"/>
            </w:rPr>
            <w:t>响应</w:t>
          </w:r>
          <w:r>
            <w:rPr>
              <w:rFonts w:hint="eastAsia" w:ascii="宋体" w:hAnsi="宋体" w:eastAsia="宋体" w:cs="宋体"/>
              <w:b/>
              <w:sz w:val="24"/>
              <w:szCs w:val="24"/>
            </w:rPr>
            <w:t>无效</w:t>
          </w:r>
          <w:r>
            <w:rPr>
              <w:rFonts w:hint="eastAsia" w:ascii="宋体" w:hAnsi="宋体" w:eastAsia="宋体" w:cs="宋体"/>
              <w:sz w:val="24"/>
              <w:szCs w:val="24"/>
            </w:rPr>
            <w:t>。</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7</w:t>
          </w:r>
          <w:r>
            <w:rPr>
              <w:rFonts w:hint="eastAsia" w:ascii="宋体" w:hAnsi="宋体" w:eastAsia="宋体" w:cs="宋体"/>
              <w:sz w:val="24"/>
              <w:szCs w:val="24"/>
            </w:rPr>
            <w:t xml:space="preserve"> 为本项目提供过整体设计、规范编制或者项目管理、监理、检测等服务的供应商，不得再参加本项目上述服务以外的其他采购活动。否则其</w:t>
          </w:r>
          <w:r>
            <w:rPr>
              <w:rFonts w:hint="eastAsia" w:ascii="宋体" w:hAnsi="宋体" w:eastAsia="宋体" w:cs="宋体"/>
              <w:sz w:val="24"/>
              <w:szCs w:val="24"/>
              <w:lang w:eastAsia="zh-CN"/>
            </w:rPr>
            <w:t>响应</w:t>
          </w:r>
          <w:r>
            <w:rPr>
              <w:rFonts w:hint="eastAsia" w:ascii="宋体" w:hAnsi="宋体" w:eastAsia="宋体" w:cs="宋体"/>
              <w:sz w:val="24"/>
              <w:szCs w:val="24"/>
            </w:rPr>
            <w:t>将被认定为</w:t>
          </w:r>
          <w:r>
            <w:rPr>
              <w:rFonts w:hint="eastAsia" w:ascii="宋体" w:hAnsi="宋体" w:eastAsia="宋体" w:cs="宋体"/>
              <w:sz w:val="24"/>
              <w:szCs w:val="24"/>
              <w:lang w:eastAsia="zh-CN"/>
            </w:rPr>
            <w:t>响应</w:t>
          </w:r>
          <w:r>
            <w:rPr>
              <w:rFonts w:hint="eastAsia" w:ascii="宋体" w:hAnsi="宋体" w:eastAsia="宋体" w:cs="宋体"/>
              <w:b/>
              <w:bCs/>
              <w:sz w:val="24"/>
              <w:szCs w:val="24"/>
            </w:rPr>
            <w:t>无效</w:t>
          </w:r>
          <w:r>
            <w:rPr>
              <w:rFonts w:hint="eastAsia" w:ascii="宋体" w:hAnsi="宋体" w:eastAsia="宋体" w:cs="宋体"/>
              <w:sz w:val="24"/>
              <w:szCs w:val="24"/>
            </w:rPr>
            <w:t>。</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sz w:val="24"/>
              <w:szCs w:val="24"/>
            </w:rPr>
          </w:pPr>
          <w:r>
            <w:rPr>
              <w:rFonts w:hint="eastAsia" w:ascii="宋体" w:hAnsi="宋体" w:eastAsia="宋体" w:cs="宋体"/>
              <w:sz w:val="24"/>
              <w:szCs w:val="24"/>
              <w:lang w:val="en-US" w:eastAsia="zh-CN"/>
            </w:rPr>
            <w:t xml:space="preserve">1.8 </w:t>
          </w:r>
          <w:r>
            <w:rPr>
              <w:rFonts w:hint="eastAsia" w:ascii="宋体" w:hAnsi="宋体" w:eastAsia="宋体" w:cs="宋体"/>
              <w:bCs/>
              <w:sz w:val="24"/>
              <w:szCs w:val="24"/>
            </w:rPr>
            <w:t>在政府采购活动中，采购人员及相关人员与供应商有下列利害关系之一的，应当回避：</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sz w:val="24"/>
              <w:szCs w:val="24"/>
              <w:lang w:eastAsia="zh-CN"/>
            </w:rPr>
          </w:pPr>
          <w:r>
            <w:rPr>
              <w:rFonts w:hint="eastAsia" w:ascii="宋体" w:hAnsi="宋体" w:eastAsia="宋体" w:cs="宋体"/>
              <w:bCs/>
              <w:sz w:val="24"/>
              <w:szCs w:val="24"/>
              <w:lang w:val="en-US" w:eastAsia="zh-CN"/>
            </w:rPr>
            <w:t xml:space="preserve">1.8.1 </w:t>
          </w:r>
          <w:r>
            <w:rPr>
              <w:rFonts w:hint="eastAsia" w:ascii="宋体" w:hAnsi="宋体" w:eastAsia="宋体" w:cs="宋体"/>
              <w:bCs/>
              <w:sz w:val="24"/>
              <w:szCs w:val="24"/>
            </w:rPr>
            <w:t>参加采购活动前3年内与供应商存在劳动关系</w:t>
          </w:r>
          <w:r>
            <w:rPr>
              <w:rFonts w:hint="eastAsia" w:ascii="宋体" w:hAnsi="宋体" w:eastAsia="宋体" w:cs="宋体"/>
              <w:bCs/>
              <w:sz w:val="24"/>
              <w:szCs w:val="24"/>
              <w:lang w:eastAsia="zh-CN"/>
            </w:rPr>
            <w:t>。</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sz w:val="24"/>
              <w:szCs w:val="24"/>
              <w:lang w:eastAsia="zh-CN"/>
            </w:rPr>
          </w:pPr>
          <w:r>
            <w:rPr>
              <w:rFonts w:hint="eastAsia" w:ascii="宋体" w:hAnsi="宋体" w:eastAsia="宋体" w:cs="宋体"/>
              <w:bCs/>
              <w:sz w:val="24"/>
              <w:szCs w:val="24"/>
              <w:lang w:val="en-US" w:eastAsia="zh-CN"/>
            </w:rPr>
            <w:t xml:space="preserve">1.8.2 </w:t>
          </w:r>
          <w:r>
            <w:rPr>
              <w:rFonts w:hint="eastAsia" w:ascii="宋体" w:hAnsi="宋体" w:eastAsia="宋体" w:cs="宋体"/>
              <w:bCs/>
              <w:sz w:val="24"/>
              <w:szCs w:val="24"/>
            </w:rPr>
            <w:t>参加采购活动前3年内担任供应商的董事、监事</w:t>
          </w:r>
          <w:r>
            <w:rPr>
              <w:rFonts w:hint="eastAsia" w:ascii="宋体" w:hAnsi="宋体" w:eastAsia="宋体" w:cs="宋体"/>
              <w:bCs/>
              <w:sz w:val="24"/>
              <w:szCs w:val="24"/>
              <w:lang w:eastAsia="zh-CN"/>
            </w:rPr>
            <w:t>。</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sz w:val="24"/>
              <w:szCs w:val="24"/>
              <w:lang w:eastAsia="zh-CN"/>
            </w:rPr>
          </w:pPr>
          <w:r>
            <w:rPr>
              <w:rFonts w:hint="eastAsia" w:ascii="宋体" w:hAnsi="宋体" w:eastAsia="宋体" w:cs="宋体"/>
              <w:bCs/>
              <w:sz w:val="24"/>
              <w:szCs w:val="24"/>
              <w:lang w:val="en-US" w:eastAsia="zh-CN"/>
            </w:rPr>
            <w:t xml:space="preserve">1.8.3 </w:t>
          </w:r>
          <w:r>
            <w:rPr>
              <w:rFonts w:hint="eastAsia" w:ascii="宋体" w:hAnsi="宋体" w:eastAsia="宋体" w:cs="宋体"/>
              <w:bCs/>
              <w:sz w:val="24"/>
              <w:szCs w:val="24"/>
            </w:rPr>
            <w:t>参加采购活动前3年内是供应商的控股股东或者实际控制人</w:t>
          </w:r>
          <w:r>
            <w:rPr>
              <w:rFonts w:hint="eastAsia" w:ascii="宋体" w:hAnsi="宋体" w:eastAsia="宋体" w:cs="宋体"/>
              <w:bCs/>
              <w:sz w:val="24"/>
              <w:szCs w:val="24"/>
              <w:lang w:eastAsia="zh-CN"/>
            </w:rPr>
            <w:t>。</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sz w:val="24"/>
              <w:szCs w:val="24"/>
              <w:lang w:eastAsia="zh-CN"/>
            </w:rPr>
          </w:pPr>
          <w:r>
            <w:rPr>
              <w:rFonts w:hint="eastAsia" w:ascii="宋体" w:hAnsi="宋体" w:eastAsia="宋体" w:cs="宋体"/>
              <w:bCs/>
              <w:sz w:val="24"/>
              <w:szCs w:val="24"/>
              <w:lang w:val="en-US" w:eastAsia="zh-CN"/>
            </w:rPr>
            <w:t xml:space="preserve">1.8.4 </w:t>
          </w:r>
          <w:r>
            <w:rPr>
              <w:rFonts w:hint="eastAsia" w:ascii="宋体" w:hAnsi="宋体" w:eastAsia="宋体" w:cs="宋体"/>
              <w:bCs/>
              <w:sz w:val="24"/>
              <w:szCs w:val="24"/>
            </w:rPr>
            <w:t>与供应商的法定代表人或者负责人有夫妻、直系血亲、三代以内旁系血亲或者近姻亲关系</w:t>
          </w:r>
          <w:r>
            <w:rPr>
              <w:rFonts w:hint="eastAsia" w:ascii="宋体" w:hAnsi="宋体" w:eastAsia="宋体" w:cs="宋体"/>
              <w:bCs/>
              <w:sz w:val="24"/>
              <w:szCs w:val="24"/>
              <w:lang w:eastAsia="zh-CN"/>
            </w:rPr>
            <w:t>。</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lang w:val="en-US" w:eastAsia="zh-CN"/>
            </w:rPr>
            <w:t xml:space="preserve">1.8.5 </w:t>
          </w:r>
          <w:r>
            <w:rPr>
              <w:rFonts w:hint="eastAsia" w:ascii="宋体" w:hAnsi="宋体" w:eastAsia="宋体" w:cs="宋体"/>
              <w:bCs/>
              <w:sz w:val="24"/>
              <w:szCs w:val="24"/>
            </w:rPr>
            <w:t>与供应商有其他可能影响政府采购活动公平、公正进行的关系。</w:t>
          </w:r>
        </w:p>
        <w:p>
          <w:pPr>
            <w:pageBreakBefore w:val="0"/>
            <w:widowControl w:val="0"/>
            <w:tabs>
              <w:tab w:val="left" w:pos="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bCs/>
              <w:sz w:val="24"/>
              <w:szCs w:val="24"/>
              <w:lang w:val="en-US" w:eastAsia="zh-CN"/>
            </w:rPr>
            <w:t xml:space="preserve">1.8.6 </w:t>
          </w:r>
          <w:r>
            <w:rPr>
              <w:rFonts w:hint="eastAsia" w:ascii="宋体" w:hAnsi="宋体" w:eastAsia="宋体" w:cs="宋体"/>
              <w:bCs/>
              <w:sz w:val="24"/>
              <w:szCs w:val="24"/>
            </w:rPr>
            <w:t>供应商认为采购人员及相关人员与其他供应商有利害关系的，可以向采购人或者采购代理机构书面提出回避申请，并说明理由。采购人或者采购代理机构应当及时询问被申请回避人员，有利害关系的被申请回避人员应当回避。</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rPr>
          </w:pPr>
          <w:bookmarkStart w:id="24" w:name="_Toc532473451"/>
          <w:bookmarkStart w:id="25" w:name="_Toc5286"/>
          <w:bookmarkStart w:id="26" w:name="_Toc2582265"/>
          <w:bookmarkStart w:id="27" w:name="_Toc12139"/>
          <w:bookmarkStart w:id="28" w:name="_Toc515647759"/>
          <w:r>
            <w:rPr>
              <w:rFonts w:hint="eastAsia" w:ascii="宋体" w:hAnsi="宋体" w:eastAsia="宋体" w:cs="宋体"/>
              <w:b/>
              <w:bCs/>
              <w:sz w:val="24"/>
              <w:szCs w:val="24"/>
            </w:rPr>
            <w:t>2.资金来源</w:t>
          </w:r>
          <w:bookmarkEnd w:id="24"/>
          <w:bookmarkEnd w:id="25"/>
          <w:bookmarkEnd w:id="26"/>
          <w:bookmarkEnd w:id="27"/>
          <w:bookmarkEnd w:id="28"/>
        </w:p>
        <w:p>
          <w:pPr>
            <w:pageBreakBefore w:val="0"/>
            <w:widowControl w:val="0"/>
            <w:kinsoku/>
            <w:wordWrap/>
            <w:overflowPunct/>
            <w:topLinePunct w:val="0"/>
            <w:autoSpaceDE/>
            <w:autoSpaceDN/>
            <w:bidi w:val="0"/>
            <w:adjustRightInd/>
            <w:snapToGrid/>
            <w:spacing w:line="500" w:lineRule="exact"/>
            <w:ind w:left="979" w:leftChars="152" w:hanging="660" w:hangingChars="275"/>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本项目的采购人已获得足以支付本次</w:t>
          </w:r>
          <w:r>
            <w:rPr>
              <w:rFonts w:hint="eastAsia" w:ascii="宋体" w:hAnsi="宋体" w:eastAsia="宋体" w:cs="宋体"/>
              <w:sz w:val="24"/>
              <w:szCs w:val="24"/>
              <w:lang w:eastAsia="zh-CN"/>
            </w:rPr>
            <w:t>磋商</w:t>
          </w:r>
          <w:r>
            <w:rPr>
              <w:rFonts w:hint="eastAsia" w:ascii="宋体" w:hAnsi="宋体" w:eastAsia="宋体" w:cs="宋体"/>
              <w:sz w:val="24"/>
              <w:szCs w:val="24"/>
            </w:rPr>
            <w:t>后所签订的合同项下的资金。</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rPr>
          </w:pPr>
          <w:bookmarkStart w:id="29" w:name="_Toc20526"/>
          <w:bookmarkStart w:id="30" w:name="_Toc520356145"/>
          <w:bookmarkStart w:id="31" w:name="_Toc515647760"/>
          <w:bookmarkStart w:id="32" w:name="_Toc2582266"/>
          <w:bookmarkStart w:id="33" w:name="_Toc532473452"/>
          <w:bookmarkStart w:id="34" w:name="_Toc15936"/>
          <w:r>
            <w:rPr>
              <w:rFonts w:hint="eastAsia" w:ascii="宋体" w:hAnsi="宋体" w:eastAsia="宋体" w:cs="宋体"/>
              <w:b/>
              <w:bCs/>
              <w:sz w:val="24"/>
              <w:szCs w:val="24"/>
            </w:rPr>
            <w:t>3.投标费用</w:t>
          </w:r>
          <w:bookmarkEnd w:id="29"/>
          <w:bookmarkEnd w:id="30"/>
          <w:bookmarkEnd w:id="31"/>
          <w:bookmarkEnd w:id="32"/>
          <w:bookmarkEnd w:id="33"/>
          <w:bookmarkEnd w:id="34"/>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不论结果如何，</w:t>
          </w:r>
          <w:r>
            <w:rPr>
              <w:rFonts w:hint="eastAsia" w:ascii="宋体" w:hAnsi="宋体" w:eastAsia="宋体" w:cs="宋体"/>
              <w:sz w:val="24"/>
              <w:szCs w:val="24"/>
              <w:lang w:eastAsia="zh-CN"/>
            </w:rPr>
            <w:t>供应商</w:t>
          </w:r>
          <w:r>
            <w:rPr>
              <w:rFonts w:hint="eastAsia" w:ascii="宋体" w:hAnsi="宋体" w:eastAsia="宋体" w:cs="宋体"/>
              <w:sz w:val="24"/>
              <w:szCs w:val="24"/>
            </w:rPr>
            <w:t>应承担所有与</w:t>
          </w:r>
          <w:r>
            <w:rPr>
              <w:rFonts w:hint="eastAsia" w:ascii="宋体" w:hAnsi="宋体" w:eastAsia="宋体" w:cs="宋体"/>
              <w:sz w:val="24"/>
              <w:szCs w:val="24"/>
              <w:lang w:eastAsia="zh-CN"/>
            </w:rPr>
            <w:t>磋商</w:t>
          </w:r>
          <w:r>
            <w:rPr>
              <w:rFonts w:hint="eastAsia" w:ascii="宋体" w:hAnsi="宋体" w:eastAsia="宋体" w:cs="宋体"/>
              <w:sz w:val="24"/>
              <w:szCs w:val="24"/>
            </w:rPr>
            <w:t>有关的费用。</w:t>
          </w:r>
          <w:bookmarkStart w:id="35" w:name="_Toc520356146"/>
          <w:bookmarkStart w:id="36" w:name="_Toc216582806"/>
          <w:bookmarkStart w:id="37" w:name="_Toc2582268"/>
          <w:bookmarkStart w:id="38" w:name="_Toc21566"/>
          <w:bookmarkStart w:id="39" w:name="_Toc515647762"/>
          <w:bookmarkStart w:id="40" w:name="_Toc532473454"/>
          <w:bookmarkStart w:id="41" w:name="_Toc4365"/>
        </w:p>
        <w:p>
          <w:pPr>
            <w:pStyle w:val="3"/>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lang w:eastAsia="zh-CN"/>
            </w:rPr>
          </w:pPr>
          <w:bookmarkStart w:id="42" w:name="_Toc11368"/>
          <w:r>
            <w:rPr>
              <w:rFonts w:hint="eastAsia" w:ascii="宋体" w:hAnsi="宋体" w:eastAsia="宋体" w:cs="宋体"/>
              <w:sz w:val="24"/>
              <w:szCs w:val="24"/>
              <w:lang w:eastAsia="zh-CN"/>
            </w:rPr>
            <w:t>（二）磋商文件</w:t>
          </w:r>
          <w:bookmarkEnd w:id="35"/>
          <w:bookmarkEnd w:id="36"/>
          <w:bookmarkEnd w:id="37"/>
          <w:bookmarkEnd w:id="38"/>
          <w:bookmarkEnd w:id="39"/>
          <w:bookmarkEnd w:id="40"/>
          <w:bookmarkEnd w:id="41"/>
          <w:bookmarkEnd w:id="42"/>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rPr>
          </w:pPr>
          <w:bookmarkStart w:id="43" w:name="_Toc25743"/>
          <w:bookmarkStart w:id="44" w:name="_Toc14084"/>
          <w:bookmarkStart w:id="45" w:name="_Toc532473455"/>
          <w:bookmarkStart w:id="46" w:name="_Toc515647763"/>
          <w:bookmarkStart w:id="47" w:name="_Toc520356147"/>
          <w:bookmarkStart w:id="48" w:name="_Toc2582269"/>
          <w:r>
            <w:rPr>
              <w:rFonts w:hint="eastAsia" w:ascii="宋体" w:hAnsi="宋体" w:eastAsia="宋体" w:cs="宋体"/>
              <w:b/>
              <w:bCs/>
              <w:sz w:val="24"/>
              <w:szCs w:val="24"/>
              <w:lang w:val="en-US" w:eastAsia="zh-CN"/>
            </w:rPr>
            <w:t>4</w:t>
          </w:r>
          <w:r>
            <w:rPr>
              <w:rFonts w:hint="eastAsia" w:ascii="宋体" w:hAnsi="宋体" w:eastAsia="宋体" w:cs="宋体"/>
              <w:b/>
              <w:bCs/>
              <w:sz w:val="24"/>
              <w:szCs w:val="24"/>
            </w:rPr>
            <w:t>.</w:t>
          </w:r>
          <w:r>
            <w:rPr>
              <w:rFonts w:hint="eastAsia" w:ascii="宋体" w:hAnsi="宋体" w:eastAsia="宋体" w:cs="宋体"/>
              <w:b/>
              <w:bCs/>
              <w:sz w:val="24"/>
              <w:szCs w:val="24"/>
              <w:lang w:eastAsia="zh-CN"/>
            </w:rPr>
            <w:t>磋商</w:t>
          </w:r>
          <w:r>
            <w:rPr>
              <w:rFonts w:hint="eastAsia" w:ascii="宋体" w:hAnsi="宋体" w:eastAsia="宋体" w:cs="宋体"/>
              <w:b/>
              <w:bCs/>
              <w:sz w:val="24"/>
              <w:szCs w:val="24"/>
            </w:rPr>
            <w:t>文件构成</w:t>
          </w:r>
          <w:bookmarkEnd w:id="43"/>
          <w:bookmarkEnd w:id="44"/>
          <w:bookmarkEnd w:id="45"/>
          <w:bookmarkEnd w:id="46"/>
          <w:bookmarkEnd w:id="47"/>
          <w:bookmarkEnd w:id="48"/>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4.1 </w:t>
          </w:r>
          <w:r>
            <w:rPr>
              <w:rFonts w:hint="eastAsia" w:ascii="宋体" w:hAnsi="宋体" w:eastAsia="宋体" w:cs="宋体"/>
              <w:sz w:val="24"/>
              <w:szCs w:val="24"/>
              <w:lang w:eastAsia="zh-CN"/>
            </w:rPr>
            <w:t>竞争性磋商公告</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4.2 </w:t>
          </w:r>
          <w:r>
            <w:rPr>
              <w:rFonts w:hint="eastAsia" w:ascii="宋体" w:hAnsi="宋体" w:eastAsia="宋体" w:cs="宋体"/>
              <w:sz w:val="24"/>
              <w:szCs w:val="24"/>
              <w:lang w:eastAsia="zh-CN"/>
            </w:rPr>
            <w:t>供应商须知前附表</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4.3 供应商须知</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4.4 项目说明和采购需求</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4.5 政府采购合同范本</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4.6 响应文件格式</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49" w:name="_Toc520356148"/>
          <w:bookmarkStart w:id="50" w:name="_Toc515904805"/>
          <w:bookmarkStart w:id="51" w:name="_Toc9232"/>
          <w:bookmarkStart w:id="52" w:name="_Toc26044"/>
          <w:bookmarkStart w:id="53" w:name="_Toc532473456"/>
          <w:bookmarkStart w:id="54" w:name="_Toc2582270"/>
          <w:r>
            <w:rPr>
              <w:rFonts w:hint="eastAsia" w:ascii="宋体" w:hAnsi="宋体" w:eastAsia="宋体" w:cs="宋体"/>
              <w:b/>
              <w:bCs/>
              <w:sz w:val="24"/>
              <w:szCs w:val="24"/>
              <w:lang w:val="en-US" w:eastAsia="zh-CN"/>
            </w:rPr>
            <w:t>5.磋商文件的澄清</w:t>
          </w:r>
          <w:bookmarkEnd w:id="49"/>
          <w:bookmarkEnd w:id="50"/>
          <w:r>
            <w:rPr>
              <w:rFonts w:hint="eastAsia" w:ascii="宋体" w:hAnsi="宋体" w:eastAsia="宋体" w:cs="宋体"/>
              <w:b/>
              <w:bCs/>
              <w:sz w:val="24"/>
              <w:szCs w:val="24"/>
              <w:lang w:val="en-US" w:eastAsia="zh-CN"/>
            </w:rPr>
            <w:t>与修改</w:t>
          </w:r>
          <w:bookmarkEnd w:id="51"/>
          <w:bookmarkEnd w:id="52"/>
          <w:bookmarkEnd w:id="53"/>
          <w:bookmarkEnd w:id="54"/>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1 采购人、采购代理机构可以对已发出的</w:t>
          </w:r>
          <w:r>
            <w:rPr>
              <w:rFonts w:hint="eastAsia" w:ascii="宋体" w:hAnsi="宋体" w:eastAsia="宋体" w:cs="宋体"/>
              <w:sz w:val="24"/>
              <w:szCs w:val="24"/>
              <w:lang w:eastAsia="zh-CN"/>
            </w:rPr>
            <w:t>磋商</w:t>
          </w:r>
          <w:r>
            <w:rPr>
              <w:rFonts w:hint="eastAsia" w:ascii="宋体" w:hAnsi="宋体" w:eastAsia="宋体" w:cs="宋体"/>
              <w:sz w:val="24"/>
              <w:szCs w:val="24"/>
              <w:lang w:val="en-US" w:eastAsia="zh-CN"/>
            </w:rPr>
            <w:t>文件等进行必要的澄清或者修改。澄清或者修改的内容为</w:t>
          </w:r>
          <w:r>
            <w:rPr>
              <w:rFonts w:hint="eastAsia" w:ascii="宋体" w:hAnsi="宋体" w:eastAsia="宋体" w:cs="宋体"/>
              <w:sz w:val="24"/>
              <w:szCs w:val="24"/>
              <w:lang w:eastAsia="zh-CN"/>
            </w:rPr>
            <w:t>磋商</w:t>
          </w:r>
          <w:r>
            <w:rPr>
              <w:rFonts w:hint="eastAsia" w:ascii="宋体" w:hAnsi="宋体" w:eastAsia="宋体" w:cs="宋体"/>
              <w:sz w:val="24"/>
              <w:szCs w:val="24"/>
              <w:lang w:val="en-US" w:eastAsia="zh-CN"/>
            </w:rPr>
            <w:t>文件的组成部分。澄清或者修改应当在原公告发布媒体上发布澄清公告。</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5.2 </w:t>
          </w:r>
          <w:r>
            <w:rPr>
              <w:rFonts w:hint="eastAsia" w:ascii="宋体" w:hAnsi="宋体" w:eastAsia="宋体" w:cs="宋体"/>
              <w:sz w:val="24"/>
              <w:szCs w:val="24"/>
              <w:lang w:eastAsia="zh-CN"/>
            </w:rPr>
            <w:t>磋商</w:t>
          </w:r>
          <w:r>
            <w:rPr>
              <w:rFonts w:hint="eastAsia" w:ascii="宋体" w:hAnsi="宋体" w:eastAsia="宋体" w:cs="宋体"/>
              <w:sz w:val="24"/>
              <w:szCs w:val="24"/>
              <w:lang w:val="en-US" w:eastAsia="zh-CN"/>
            </w:rPr>
            <w:t>文件中有不一致的，有澄清的部分以最终的澄清更正内容为准；未澄清的，以供应商须知前附表为准；供应商须知前附表不</w:t>
          </w:r>
          <w:r>
            <w:rPr>
              <w:rFonts w:hint="eastAsia" w:ascii="宋体" w:hAnsi="宋体" w:eastAsia="宋体" w:cs="宋体"/>
              <w:sz w:val="24"/>
              <w:szCs w:val="24"/>
            </w:rPr>
            <w:t>涉及的内容，以编排在后的最后描述为准。</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5.3 供应商应及时关注本项目原公告发布媒体上发布的澄清公告或修改内容并自行下载，采购人、采购代理机构不再另行通知。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55" w:name="_Toc25635"/>
          <w:bookmarkStart w:id="56" w:name="_Toc532473457"/>
          <w:bookmarkStart w:id="57" w:name="_Toc2582271"/>
          <w:bookmarkStart w:id="58" w:name="_Toc14569"/>
          <w:r>
            <w:rPr>
              <w:rFonts w:hint="eastAsia" w:ascii="宋体" w:hAnsi="宋体" w:eastAsia="宋体" w:cs="宋体"/>
              <w:b/>
              <w:bCs/>
              <w:sz w:val="24"/>
              <w:szCs w:val="24"/>
              <w:lang w:val="en-US" w:eastAsia="zh-CN"/>
            </w:rPr>
            <w:t>6.响应</w:t>
          </w:r>
          <w:r>
            <w:rPr>
              <w:rFonts w:hint="eastAsia" w:ascii="宋体" w:hAnsi="宋体" w:cs="宋体"/>
              <w:b/>
              <w:bCs/>
              <w:sz w:val="24"/>
              <w:szCs w:val="24"/>
              <w:lang w:val="en-US" w:eastAsia="zh-CN"/>
            </w:rPr>
            <w:t>截止时间</w:t>
          </w:r>
          <w:r>
            <w:rPr>
              <w:rFonts w:hint="eastAsia" w:ascii="宋体" w:hAnsi="宋体" w:eastAsia="宋体" w:cs="宋体"/>
              <w:b/>
              <w:bCs/>
              <w:sz w:val="24"/>
              <w:szCs w:val="24"/>
              <w:lang w:val="en-US" w:eastAsia="zh-CN"/>
            </w:rPr>
            <w:t>的顺延</w:t>
          </w:r>
          <w:bookmarkEnd w:id="55"/>
          <w:bookmarkEnd w:id="56"/>
          <w:bookmarkEnd w:id="57"/>
          <w:bookmarkEnd w:id="58"/>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6.1 </w:t>
          </w:r>
          <w:r>
            <w:rPr>
              <w:rFonts w:hint="eastAsia" w:ascii="宋体" w:hAnsi="宋体" w:eastAsia="宋体" w:cs="宋体"/>
              <w:sz w:val="24"/>
              <w:szCs w:val="24"/>
              <w:lang w:eastAsia="zh-CN"/>
            </w:rPr>
            <w:t>为使供应商有足够的时间对磋商文件的澄清或者修改部分进行研究而准备或因其他原因，采购人将依法决定是否顺延响应</w:t>
          </w:r>
          <w:r>
            <w:rPr>
              <w:rFonts w:hint="eastAsia" w:ascii="宋体" w:hAnsi="宋体" w:cs="宋体"/>
              <w:sz w:val="24"/>
              <w:szCs w:val="24"/>
              <w:lang w:eastAsia="zh-CN"/>
            </w:rPr>
            <w:t>截止时间</w:t>
          </w:r>
          <w:r>
            <w:rPr>
              <w:rFonts w:hint="eastAsia" w:ascii="宋体" w:hAnsi="宋体" w:eastAsia="宋体" w:cs="宋体"/>
              <w:sz w:val="24"/>
              <w:szCs w:val="24"/>
              <w:lang w:eastAsia="zh-CN"/>
            </w:rPr>
            <w:t>。顺延变更公告应</w:t>
          </w:r>
          <w:r>
            <w:rPr>
              <w:rFonts w:hint="eastAsia" w:ascii="宋体" w:hAnsi="宋体" w:eastAsia="宋体" w:cs="宋体"/>
              <w:sz w:val="24"/>
              <w:szCs w:val="24"/>
              <w:lang w:val="en-US" w:eastAsia="zh-CN"/>
            </w:rPr>
            <w:t>当在原公告发布媒体上发布。</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6.2 供应商应及时关注本项目原公告发布媒体上发布的变更公告，采购人、采购代理机构不再另行通知。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7.其他事项</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lang w:eastAsia="zh-CN"/>
            </w:rPr>
          </w:pPr>
          <w:r>
            <w:rPr>
              <w:rFonts w:hint="eastAsia" w:ascii="宋体" w:hAnsi="宋体" w:eastAsia="宋体" w:cs="宋体"/>
              <w:sz w:val="24"/>
              <w:szCs w:val="24"/>
              <w:lang w:val="en-US" w:eastAsia="zh-CN"/>
            </w:rPr>
            <w:t>7.1 供应商应认真阅读磋商文件所有的事项、格式、条款和技术规范等。如供应商没有按照磋商文件要求提交全部资料，或者响应文件没有对磋商文件的实质性要求做出响应，其响应将被认定为响应无效。</w:t>
          </w:r>
        </w:p>
        <w:p>
          <w:pPr>
            <w:pStyle w:val="3"/>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lang w:eastAsia="zh-CN"/>
            </w:rPr>
          </w:pPr>
          <w:bookmarkStart w:id="59" w:name="_Toc516367020"/>
          <w:bookmarkStart w:id="60" w:name="_Toc216582807"/>
          <w:bookmarkStart w:id="61" w:name="_Toc7636"/>
          <w:bookmarkStart w:id="62" w:name="_Toc30808"/>
          <w:bookmarkStart w:id="63" w:name="_Toc515647766"/>
          <w:bookmarkStart w:id="64" w:name="_Toc532473458"/>
          <w:bookmarkStart w:id="65" w:name="_Toc23433"/>
          <w:bookmarkStart w:id="66" w:name="_Toc2582272"/>
          <w:bookmarkStart w:id="67" w:name="_Toc520356150"/>
          <w:r>
            <w:rPr>
              <w:rFonts w:hint="eastAsia" w:ascii="宋体" w:hAnsi="宋体" w:eastAsia="宋体" w:cs="宋体"/>
              <w:sz w:val="24"/>
              <w:szCs w:val="24"/>
              <w:lang w:eastAsia="zh-CN"/>
            </w:rPr>
            <w:t>（三）响应文件</w:t>
          </w:r>
          <w:bookmarkEnd w:id="59"/>
          <w:r>
            <w:rPr>
              <w:rFonts w:hint="eastAsia" w:ascii="宋体" w:hAnsi="宋体" w:eastAsia="宋体" w:cs="宋体"/>
              <w:sz w:val="24"/>
              <w:szCs w:val="24"/>
              <w:lang w:eastAsia="zh-CN"/>
            </w:rPr>
            <w:t>的编制</w:t>
          </w:r>
          <w:bookmarkEnd w:id="60"/>
          <w:bookmarkEnd w:id="61"/>
          <w:bookmarkEnd w:id="62"/>
          <w:bookmarkEnd w:id="63"/>
          <w:bookmarkEnd w:id="64"/>
          <w:bookmarkEnd w:id="65"/>
          <w:bookmarkEnd w:id="66"/>
          <w:bookmarkEnd w:id="67"/>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68" w:name="_Toc3553"/>
          <w:bookmarkStart w:id="69" w:name="_Toc532473459"/>
          <w:bookmarkStart w:id="70" w:name="_Toc2582273"/>
          <w:bookmarkStart w:id="71" w:name="_Toc7786"/>
          <w:bookmarkStart w:id="72" w:name="_Toc516367021"/>
          <w:bookmarkStart w:id="73" w:name="_Toc520356151"/>
          <w:bookmarkStart w:id="74" w:name="_Toc515647767"/>
          <w:r>
            <w:rPr>
              <w:rFonts w:hint="eastAsia" w:ascii="宋体" w:hAnsi="宋体" w:eastAsia="宋体" w:cs="宋体"/>
              <w:b/>
              <w:bCs/>
              <w:sz w:val="24"/>
              <w:szCs w:val="24"/>
              <w:lang w:val="en-US" w:eastAsia="zh-CN"/>
            </w:rPr>
            <w:t>8.</w:t>
          </w:r>
          <w:bookmarkEnd w:id="68"/>
          <w:bookmarkEnd w:id="69"/>
          <w:bookmarkEnd w:id="70"/>
          <w:bookmarkEnd w:id="71"/>
          <w:bookmarkEnd w:id="72"/>
          <w:bookmarkEnd w:id="73"/>
          <w:bookmarkEnd w:id="74"/>
          <w:r>
            <w:rPr>
              <w:rFonts w:hint="eastAsia" w:ascii="宋体" w:hAnsi="宋体" w:eastAsia="宋体" w:cs="宋体"/>
              <w:b/>
              <w:bCs/>
              <w:sz w:val="24"/>
              <w:szCs w:val="24"/>
              <w:lang w:val="en-US" w:eastAsia="zh-CN"/>
            </w:rPr>
            <w:t>响应范围及文字、计量单位要求</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8.1 供应商应当对磋商文件中所列的所有内容进行投标，如仅响应部分内容，其响应将被认定为响应无效。</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8.2 无论磋商文件中是否要求，供应商所投服务及伴随的货物和工程均应符合国家强制性标准。</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8.3 响应文件应使用规范汉字书写(专有名词须加注中文解释)，并采用通用的图形符号，不得出现与常规书写格式不符的内容。</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8.4 除磋商文件中有特殊要求外，响应文件中所使用的计量单位，应采用中华人民共和国法定计量单位。</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75" w:name="_Ref467306195"/>
          <w:bookmarkStart w:id="76" w:name="_Toc516367022"/>
          <w:bookmarkStart w:id="77" w:name="_Ref467306676"/>
          <w:bookmarkStart w:id="78" w:name="_Toc10364"/>
          <w:bookmarkStart w:id="79" w:name="_Toc520356152"/>
          <w:bookmarkStart w:id="80" w:name="_Toc28307"/>
          <w:bookmarkStart w:id="81" w:name="_Toc532473460"/>
          <w:bookmarkStart w:id="82" w:name="_Toc515647768"/>
          <w:bookmarkStart w:id="83" w:name="_Toc2582274"/>
          <w:r>
            <w:rPr>
              <w:rFonts w:hint="eastAsia" w:ascii="宋体" w:hAnsi="宋体" w:eastAsia="宋体" w:cs="宋体"/>
              <w:b/>
              <w:bCs/>
              <w:sz w:val="24"/>
              <w:szCs w:val="24"/>
              <w:lang w:val="en-US" w:eastAsia="zh-CN"/>
            </w:rPr>
            <w:t>9.响应文件</w:t>
          </w:r>
          <w:bookmarkEnd w:id="75"/>
          <w:bookmarkEnd w:id="76"/>
          <w:bookmarkEnd w:id="77"/>
          <w:r>
            <w:rPr>
              <w:rFonts w:hint="eastAsia" w:ascii="宋体" w:hAnsi="宋体" w:eastAsia="宋体" w:cs="宋体"/>
              <w:b/>
              <w:bCs/>
              <w:sz w:val="24"/>
              <w:szCs w:val="24"/>
              <w:lang w:val="en-US" w:eastAsia="zh-CN"/>
            </w:rPr>
            <w:t>的组成</w:t>
          </w:r>
          <w:bookmarkEnd w:id="78"/>
          <w:bookmarkEnd w:id="79"/>
          <w:bookmarkEnd w:id="80"/>
          <w:bookmarkEnd w:id="81"/>
          <w:bookmarkEnd w:id="82"/>
          <w:bookmarkEnd w:id="83"/>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bookmarkStart w:id="84" w:name="_Ref467052588"/>
          <w:r>
            <w:rPr>
              <w:rFonts w:hint="eastAsia" w:ascii="宋体" w:hAnsi="宋体" w:eastAsia="宋体" w:cs="宋体"/>
              <w:sz w:val="24"/>
              <w:szCs w:val="24"/>
              <w:lang w:val="en-US" w:eastAsia="zh-CN"/>
            </w:rPr>
            <w:t>供应商应完整地按照磋商文件提供的响应文件格式及要求编写响应文件，对其响应文件的真实性与准确性负责，成交后，其响应文件将作为合同的组成部分。</w:t>
          </w:r>
        </w:p>
        <w:bookmarkEnd w:id="84"/>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85" w:name="_Toc532473461"/>
          <w:bookmarkStart w:id="86" w:name="_Toc515647769"/>
          <w:bookmarkStart w:id="87" w:name="_Toc516367023"/>
          <w:bookmarkStart w:id="88" w:name="_Toc4601"/>
          <w:bookmarkStart w:id="89" w:name="_Toc10379"/>
          <w:bookmarkStart w:id="90" w:name="_Toc520356153"/>
          <w:bookmarkStart w:id="91" w:name="_Toc2582275"/>
          <w:r>
            <w:rPr>
              <w:rFonts w:hint="eastAsia" w:ascii="宋体" w:hAnsi="宋体" w:eastAsia="宋体" w:cs="宋体"/>
              <w:b/>
              <w:bCs/>
              <w:sz w:val="24"/>
              <w:szCs w:val="24"/>
              <w:lang w:val="en-US" w:eastAsia="zh-CN"/>
            </w:rPr>
            <w:t>10.证明响应标</w:t>
          </w:r>
          <w:r>
            <w:rPr>
              <w:rFonts w:hint="eastAsia" w:ascii="宋体" w:hAnsi="宋体" w:cs="宋体"/>
              <w:b/>
              <w:bCs/>
              <w:sz w:val="24"/>
              <w:szCs w:val="24"/>
              <w:lang w:val="en-US" w:eastAsia="zh-CN"/>
            </w:rPr>
            <w:t>的</w:t>
          </w:r>
          <w:r>
            <w:rPr>
              <w:rFonts w:hint="eastAsia" w:ascii="宋体" w:hAnsi="宋体" w:eastAsia="宋体" w:cs="宋体"/>
              <w:b/>
              <w:bCs/>
              <w:sz w:val="24"/>
              <w:szCs w:val="24"/>
              <w:lang w:val="en-US" w:eastAsia="zh-CN"/>
            </w:rPr>
            <w:t>合格性和符合磋商文件规定的技术文件</w:t>
          </w:r>
          <w:bookmarkEnd w:id="85"/>
          <w:bookmarkEnd w:id="86"/>
          <w:bookmarkEnd w:id="87"/>
          <w:bookmarkEnd w:id="88"/>
          <w:bookmarkEnd w:id="89"/>
          <w:bookmarkEnd w:id="90"/>
          <w:bookmarkEnd w:id="91"/>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10.1 供应商应提交证明文件，证明其响应标的符合磋商文件规定。该证明文件是响应文件的技术文件。</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bookmarkStart w:id="92" w:name="_Ref467306244"/>
          <w:r>
            <w:rPr>
              <w:rFonts w:hint="eastAsia" w:ascii="宋体" w:hAnsi="宋体" w:eastAsia="宋体" w:cs="宋体"/>
              <w:sz w:val="24"/>
              <w:szCs w:val="24"/>
              <w:lang w:val="en-US" w:eastAsia="zh-CN"/>
            </w:rPr>
            <w:t>10.2 上款所述的证明文件，可以是文字资料、图纸和数据</w:t>
          </w:r>
          <w:bookmarkEnd w:id="92"/>
          <w:r>
            <w:rPr>
              <w:rFonts w:hint="eastAsia" w:ascii="宋体" w:hAnsi="宋体" w:eastAsia="宋体" w:cs="宋体"/>
              <w:sz w:val="24"/>
              <w:szCs w:val="24"/>
              <w:lang w:val="en-US" w:eastAsia="zh-CN"/>
            </w:rPr>
            <w:t>。</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10.3 本条所指证明文件不包括对磋商文件相关部分的文字、图标的复制。</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93" w:name="_Toc520356155"/>
          <w:bookmarkStart w:id="94" w:name="_Toc515647770"/>
          <w:bookmarkStart w:id="95" w:name="_Toc23231"/>
          <w:bookmarkStart w:id="96" w:name="_Toc532473462"/>
          <w:bookmarkStart w:id="97" w:name="_Toc2248"/>
          <w:bookmarkStart w:id="98" w:name="_Toc2582276"/>
          <w:r>
            <w:rPr>
              <w:rFonts w:hint="eastAsia" w:ascii="宋体" w:hAnsi="宋体" w:eastAsia="宋体" w:cs="宋体"/>
              <w:b/>
              <w:bCs/>
              <w:sz w:val="24"/>
              <w:szCs w:val="24"/>
              <w:lang w:val="en-US" w:eastAsia="zh-CN"/>
            </w:rPr>
            <w:t>11.投标报价</w:t>
          </w:r>
          <w:bookmarkEnd w:id="93"/>
          <w:bookmarkEnd w:id="94"/>
          <w:bookmarkEnd w:id="95"/>
          <w:bookmarkEnd w:id="96"/>
          <w:bookmarkEnd w:id="97"/>
          <w:bookmarkEnd w:id="98"/>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11.1供应商的报价应当包括满足本次磋商全部采购需求所应提供的服务，以及伴随的货物和工程。所有响应均应以人民币报价。</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11.2供应商应在价格明细表上标明响应服务及相关货物、工程（如适用）和总价，并由法定代表人或其授权代表签署。</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default"/>
              <w:lang w:val="en-US" w:eastAsia="zh-CN"/>
            </w:rPr>
          </w:pPr>
          <w:r>
            <w:rPr>
              <w:rFonts w:hint="eastAsia" w:ascii="宋体" w:hAnsi="宋体" w:eastAsia="宋体" w:cs="宋体"/>
              <w:sz w:val="24"/>
              <w:szCs w:val="24"/>
              <w:lang w:val="en-US" w:eastAsia="zh-CN"/>
            </w:rPr>
            <w:t xml:space="preserve">11.3投标文件中开标一览表（报价表）内容与投标文件中相应内容不一致的，以开标一览表（报价表）为准；投标文件大写金额和小写金额不一致时，以大写金额为准；单价金额小数点或者百分比有明显错位的，以开标一览表的总价为准，并修改单价；总价金额与按单价汇总金额不一致的，以单价金额计算结果为准；对不同文字文本投标文件的解释发生异议的，以中文文本为准。 </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99" w:name="_Toc11514"/>
          <w:bookmarkStart w:id="100" w:name="_Toc17788"/>
          <w:bookmarkStart w:id="101" w:name="_Ref467306513"/>
          <w:bookmarkStart w:id="102" w:name="_Toc520356156"/>
          <w:bookmarkStart w:id="103" w:name="_Toc2582277"/>
          <w:bookmarkStart w:id="104" w:name="_Toc532473463"/>
          <w:bookmarkStart w:id="105" w:name="_Toc515647771"/>
          <w:r>
            <w:rPr>
              <w:rFonts w:hint="eastAsia" w:ascii="宋体" w:hAnsi="宋体" w:eastAsia="宋体" w:cs="宋体"/>
              <w:b/>
              <w:bCs/>
              <w:sz w:val="24"/>
              <w:szCs w:val="24"/>
              <w:lang w:val="en-US" w:eastAsia="zh-CN"/>
            </w:rPr>
            <w:t>12.响应保证金</w:t>
          </w:r>
          <w:bookmarkEnd w:id="99"/>
          <w:bookmarkEnd w:id="100"/>
          <w:bookmarkEnd w:id="101"/>
          <w:bookmarkEnd w:id="102"/>
          <w:bookmarkEnd w:id="103"/>
          <w:bookmarkEnd w:id="104"/>
          <w:bookmarkEnd w:id="105"/>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bookmarkStart w:id="106" w:name="_Ref467306302"/>
          <w:r>
            <w:rPr>
              <w:rFonts w:hint="eastAsia" w:ascii="宋体" w:hAnsi="宋体" w:eastAsia="宋体" w:cs="宋体"/>
              <w:sz w:val="24"/>
              <w:szCs w:val="24"/>
              <w:lang w:val="en-US" w:eastAsia="zh-CN"/>
            </w:rPr>
            <w:t>12.1 是否需要投标保证金：</w:t>
          </w:r>
          <w:r>
            <w:rPr>
              <w:rFonts w:hint="eastAsia" w:ascii="宋体" w:hAnsi="宋体" w:eastAsia="宋体" w:cs="宋体"/>
              <w:sz w:val="24"/>
              <w:szCs w:val="24"/>
              <w:u w:val="single"/>
              <w:lang w:val="en-US" w:eastAsia="zh-CN"/>
            </w:rPr>
            <w:t>否</w:t>
          </w:r>
          <w:r>
            <w:rPr>
              <w:rFonts w:hint="eastAsia" w:ascii="宋体" w:hAnsi="宋体" w:eastAsia="宋体" w:cs="宋体"/>
              <w:sz w:val="24"/>
              <w:szCs w:val="24"/>
              <w:lang w:val="en-US" w:eastAsia="zh-CN"/>
            </w:rPr>
            <w:t>（是、否）。</w:t>
          </w:r>
        </w:p>
        <w:bookmarkEnd w:id="106"/>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107" w:name="_Toc520356157"/>
          <w:bookmarkStart w:id="108" w:name="_Toc2582278"/>
          <w:bookmarkStart w:id="109" w:name="_Toc532473464"/>
          <w:bookmarkStart w:id="110" w:name="_Toc515647772"/>
          <w:bookmarkStart w:id="111" w:name="_Toc32569"/>
          <w:bookmarkStart w:id="112" w:name="_Toc23590"/>
          <w:r>
            <w:rPr>
              <w:rFonts w:hint="eastAsia" w:ascii="宋体" w:hAnsi="宋体" w:eastAsia="宋体" w:cs="宋体"/>
              <w:b/>
              <w:bCs/>
              <w:sz w:val="24"/>
              <w:szCs w:val="24"/>
              <w:lang w:val="en-US" w:eastAsia="zh-CN"/>
            </w:rPr>
            <w:t>13.响应有效期</w:t>
          </w:r>
          <w:bookmarkEnd w:id="107"/>
          <w:bookmarkEnd w:id="108"/>
          <w:bookmarkEnd w:id="109"/>
          <w:bookmarkEnd w:id="110"/>
          <w:bookmarkEnd w:id="111"/>
          <w:bookmarkEnd w:id="112"/>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13.1 </w:t>
          </w:r>
          <w:r>
            <w:rPr>
              <w:rFonts w:hint="eastAsia" w:ascii="宋体" w:hAnsi="宋体" w:cs="宋体"/>
              <w:sz w:val="24"/>
              <w:szCs w:val="24"/>
              <w:lang w:val="en-US" w:eastAsia="zh-CN"/>
            </w:rPr>
            <w:t>响应</w:t>
          </w:r>
          <w:r>
            <w:rPr>
              <w:rFonts w:hint="eastAsia" w:ascii="宋体" w:hAnsi="宋体" w:eastAsia="宋体" w:cs="宋体"/>
              <w:sz w:val="24"/>
              <w:szCs w:val="24"/>
              <w:lang w:val="en-US" w:eastAsia="zh-CN"/>
            </w:rPr>
            <w:t>在</w:t>
          </w:r>
          <w:r>
            <w:rPr>
              <w:rFonts w:hint="eastAsia" w:ascii="宋体" w:hAnsi="宋体" w:eastAsia="宋体" w:cs="宋体"/>
              <w:sz w:val="24"/>
              <w:szCs w:val="24"/>
              <w:u w:val="single"/>
              <w:lang w:val="en-US" w:eastAsia="zh-CN"/>
            </w:rPr>
            <w:t>供应商须知前附表</w:t>
          </w:r>
          <w:r>
            <w:rPr>
              <w:rFonts w:hint="eastAsia" w:ascii="宋体" w:hAnsi="宋体" w:eastAsia="宋体" w:cs="宋体"/>
              <w:sz w:val="24"/>
              <w:szCs w:val="24"/>
              <w:lang w:val="en-US" w:eastAsia="zh-CN"/>
            </w:rPr>
            <w:t>中规定时间内保持有效。响应有效期不满足要求的响应，其响应将被认定为响应无效。</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13.2因特殊原因，采购人或采购代理机构可在原响应有效期</w:t>
          </w:r>
          <w:r>
            <w:rPr>
              <w:rFonts w:hint="eastAsia" w:asciiTheme="minorEastAsia" w:hAnsiTheme="minorEastAsia" w:eastAsiaTheme="minorEastAsia" w:cstheme="minorEastAsia"/>
              <w:sz w:val="24"/>
              <w:szCs w:val="24"/>
              <w:lang w:eastAsia="zh-CN"/>
            </w:rPr>
            <w:t>截止</w:t>
          </w:r>
          <w:r>
            <w:rPr>
              <w:rFonts w:hint="eastAsia" w:ascii="宋体" w:hAnsi="宋体" w:eastAsia="宋体" w:cs="宋体"/>
              <w:sz w:val="24"/>
              <w:szCs w:val="24"/>
              <w:lang w:val="en-US" w:eastAsia="zh-CN"/>
            </w:rPr>
            <w:t>之前，要求供应商延长响应文件的有效期。供应商也可以拒绝延长响应有效期的要求，且不承担任何责任。</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113" w:name="_Toc17074"/>
          <w:bookmarkStart w:id="114" w:name="_Toc493"/>
          <w:bookmarkStart w:id="115" w:name="_Toc515647773"/>
          <w:bookmarkStart w:id="116" w:name="_Toc532473465"/>
          <w:bookmarkStart w:id="117" w:name="_Toc520356158"/>
          <w:bookmarkStart w:id="118" w:name="_Toc2582279"/>
          <w:r>
            <w:rPr>
              <w:rFonts w:hint="eastAsia" w:ascii="宋体" w:hAnsi="宋体" w:eastAsia="宋体" w:cs="宋体"/>
              <w:b/>
              <w:bCs/>
              <w:sz w:val="24"/>
              <w:szCs w:val="24"/>
              <w:lang w:val="en-US" w:eastAsia="zh-CN"/>
            </w:rPr>
            <w:t>14.响应文件的</w:t>
          </w:r>
          <w:bookmarkEnd w:id="113"/>
          <w:bookmarkEnd w:id="114"/>
          <w:bookmarkEnd w:id="115"/>
          <w:bookmarkEnd w:id="116"/>
          <w:bookmarkEnd w:id="117"/>
          <w:r>
            <w:rPr>
              <w:rFonts w:hint="eastAsia" w:ascii="宋体" w:hAnsi="宋体" w:eastAsia="宋体" w:cs="宋体"/>
              <w:b/>
              <w:bCs/>
              <w:sz w:val="24"/>
              <w:szCs w:val="24"/>
              <w:lang w:val="en-US" w:eastAsia="zh-CN"/>
            </w:rPr>
            <w:t>制作</w:t>
          </w:r>
          <w:bookmarkEnd w:id="118"/>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14.1</w:t>
          </w:r>
          <w:r>
            <w:rPr>
              <w:rFonts w:hint="eastAsia" w:ascii="宋体" w:hAnsi="宋体" w:cs="宋体"/>
              <w:sz w:val="24"/>
              <w:szCs w:val="24"/>
              <w:lang w:val="en-US" w:eastAsia="zh-CN"/>
            </w:rPr>
            <w:t xml:space="preserve"> </w:t>
          </w:r>
          <w:r>
            <w:rPr>
              <w:rFonts w:hint="eastAsia" w:ascii="宋体" w:hAnsi="宋体" w:eastAsia="宋体" w:cs="宋体"/>
              <w:sz w:val="24"/>
              <w:szCs w:val="24"/>
              <w:lang w:val="en-US" w:eastAsia="zh-CN"/>
            </w:rPr>
            <w:t>供应商应按</w:t>
          </w:r>
          <w:r>
            <w:rPr>
              <w:rFonts w:hint="eastAsia" w:ascii="宋体" w:hAnsi="宋体" w:eastAsia="宋体" w:cs="宋体"/>
              <w:sz w:val="24"/>
              <w:szCs w:val="24"/>
              <w:u w:val="single"/>
              <w:lang w:val="en-US" w:eastAsia="zh-CN"/>
            </w:rPr>
            <w:t>供应商须知前附表</w:t>
          </w:r>
          <w:r>
            <w:rPr>
              <w:rFonts w:hint="eastAsia" w:ascii="宋体" w:hAnsi="宋体" w:eastAsia="宋体" w:cs="宋体"/>
              <w:sz w:val="24"/>
              <w:szCs w:val="24"/>
              <w:lang w:val="en-US" w:eastAsia="zh-CN"/>
            </w:rPr>
            <w:t>中的规定，准备和递交响应文件。响应文件需符合以下要求：</w:t>
          </w:r>
          <w:r>
            <w:rPr>
              <w:rFonts w:hint="eastAsia" w:ascii="宋体" w:hAnsi="宋体" w:cs="宋体"/>
              <w:sz w:val="24"/>
              <w:szCs w:val="24"/>
              <w:u w:val="single"/>
              <w:lang w:val="en-US" w:eastAsia="zh-CN"/>
            </w:rPr>
            <w:t xml:space="preserve"> </w:t>
          </w:r>
          <w:r>
            <w:rPr>
              <w:rFonts w:hint="eastAsia" w:ascii="宋体" w:hAnsi="宋体" w:eastAsia="宋体" w:cs="宋体"/>
              <w:sz w:val="24"/>
              <w:szCs w:val="24"/>
              <w:u w:val="single"/>
              <w:lang w:val="en-US" w:eastAsia="zh-CN"/>
            </w:rPr>
            <w:t>投标文件必须编写目录、页码</w:t>
          </w:r>
          <w:r>
            <w:rPr>
              <w:rFonts w:hint="eastAsia" w:ascii="宋体" w:hAnsi="宋体" w:cs="宋体"/>
              <w:sz w:val="24"/>
              <w:szCs w:val="24"/>
              <w:lang w:val="en-US" w:eastAsia="zh-CN"/>
            </w:rPr>
            <w:t>。</w:t>
          </w:r>
          <w:r>
            <w:rPr>
              <w:rFonts w:hint="eastAsia" w:ascii="宋体" w:hAnsi="宋体" w:eastAsia="宋体" w:cs="宋体"/>
              <w:sz w:val="24"/>
              <w:szCs w:val="24"/>
              <w:lang w:val="en-US" w:eastAsia="zh-CN"/>
            </w:rPr>
            <w:t xml:space="preserve">  </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14.2</w:t>
          </w:r>
          <w:r>
            <w:rPr>
              <w:rFonts w:hint="eastAsia" w:ascii="宋体" w:hAnsi="宋体" w:cs="宋体"/>
              <w:sz w:val="24"/>
              <w:szCs w:val="24"/>
              <w:lang w:val="en-US" w:eastAsia="zh-CN"/>
            </w:rPr>
            <w:t xml:space="preserve"> </w:t>
          </w:r>
          <w:r>
            <w:rPr>
              <w:rFonts w:hint="eastAsia" w:ascii="宋体" w:hAnsi="宋体" w:eastAsia="宋体" w:cs="宋体"/>
              <w:sz w:val="24"/>
              <w:szCs w:val="24"/>
              <w:lang w:val="en-US" w:eastAsia="zh-CN"/>
            </w:rPr>
            <w:t>响应文件需由供应商的法定代表人或经其正式委托代理人按磋商文件规定在响应文件上签字并加盖公章。委托代理人须持有书面的“法定代表人授权委托书”，并将其附在响应文件中。未按磋商文件要求签署和盖章的响应文件，其响应将被认定为响应无效。</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 xml:space="preserve">14.3 </w:t>
          </w:r>
          <w:r>
            <w:rPr>
              <w:rFonts w:hint="eastAsia" w:ascii="宋体" w:hAnsi="宋体" w:cs="宋体"/>
              <w:sz w:val="24"/>
              <w:szCs w:val="24"/>
              <w:lang w:val="en-US" w:eastAsia="zh-CN"/>
            </w:rPr>
            <w:t>响应</w:t>
          </w:r>
          <w:r>
            <w:rPr>
              <w:rFonts w:hint="eastAsia" w:ascii="宋体" w:hAnsi="宋体" w:eastAsia="宋体" w:cs="宋体"/>
              <w:sz w:val="24"/>
              <w:szCs w:val="24"/>
              <w:lang w:val="en-US" w:eastAsia="zh-CN"/>
            </w:rPr>
            <w:t>文件应用不褪色的材料书写或打印，确保</w:t>
          </w:r>
          <w:r>
            <w:rPr>
              <w:rFonts w:hint="eastAsia" w:ascii="宋体" w:hAnsi="宋体" w:cs="宋体"/>
              <w:sz w:val="24"/>
              <w:szCs w:val="24"/>
              <w:lang w:val="en-US" w:eastAsia="zh-CN"/>
            </w:rPr>
            <w:t>响应</w:t>
          </w:r>
          <w:r>
            <w:rPr>
              <w:rFonts w:hint="eastAsia" w:ascii="宋体" w:hAnsi="宋体" w:eastAsia="宋体" w:cs="宋体"/>
              <w:sz w:val="24"/>
              <w:szCs w:val="24"/>
              <w:lang w:val="en-US" w:eastAsia="zh-CN"/>
            </w:rPr>
            <w:t>文件清晰可辨，并由</w:t>
          </w:r>
          <w:r>
            <w:rPr>
              <w:rFonts w:hint="eastAsia" w:ascii="宋体" w:hAnsi="宋体" w:cs="宋体"/>
              <w:sz w:val="24"/>
              <w:szCs w:val="24"/>
              <w:lang w:val="en-US" w:eastAsia="zh-CN"/>
            </w:rPr>
            <w:t>供应商</w:t>
          </w:r>
          <w:r>
            <w:rPr>
              <w:rFonts w:hint="eastAsia" w:ascii="宋体" w:hAnsi="宋体" w:eastAsia="宋体" w:cs="宋体"/>
              <w:sz w:val="24"/>
              <w:szCs w:val="24"/>
              <w:lang w:val="en-US" w:eastAsia="zh-CN"/>
            </w:rPr>
            <w:t>的法定代表人或其委托代理人签字并盖单位章。委托代理人签字的，</w:t>
          </w:r>
          <w:r>
            <w:rPr>
              <w:rFonts w:hint="eastAsia" w:ascii="宋体" w:hAnsi="宋体" w:cs="宋体"/>
              <w:sz w:val="24"/>
              <w:szCs w:val="24"/>
              <w:lang w:val="en-US" w:eastAsia="zh-CN"/>
            </w:rPr>
            <w:t>响应</w:t>
          </w:r>
          <w:r>
            <w:rPr>
              <w:rFonts w:hint="eastAsia" w:ascii="宋体" w:hAnsi="宋体" w:eastAsia="宋体" w:cs="宋体"/>
              <w:sz w:val="24"/>
              <w:szCs w:val="24"/>
              <w:lang w:val="en-US" w:eastAsia="zh-CN"/>
            </w:rPr>
            <w:t>文件应附法定代表人签署的授权委托书。</w:t>
          </w:r>
          <w:r>
            <w:rPr>
              <w:rFonts w:hint="eastAsia" w:ascii="宋体" w:hAnsi="宋体" w:cs="宋体"/>
              <w:sz w:val="24"/>
              <w:szCs w:val="24"/>
              <w:lang w:val="en-US" w:eastAsia="zh-CN"/>
            </w:rPr>
            <w:t>响应</w:t>
          </w:r>
          <w:r>
            <w:rPr>
              <w:rFonts w:hint="eastAsia" w:ascii="宋体" w:hAnsi="宋体" w:eastAsia="宋体" w:cs="宋体"/>
              <w:sz w:val="24"/>
              <w:szCs w:val="24"/>
              <w:lang w:val="en-US" w:eastAsia="zh-CN"/>
            </w:rPr>
            <w:t>文件应尽量避免涂改、行间插字或删除。如果出现上述情况，改动之处应加盖单位章或由投标人的法定代表人或其授权的代理人签字确认。签字或盖章的具体要求见投标人须知前附表。</w:t>
          </w:r>
        </w:p>
        <w:p>
          <w:pPr>
            <w:pStyle w:val="3"/>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lang w:eastAsia="zh-CN"/>
            </w:rPr>
          </w:pPr>
          <w:bookmarkStart w:id="119" w:name="_Toc520356159"/>
          <w:bookmarkStart w:id="120" w:name="_Toc11179"/>
          <w:bookmarkStart w:id="121" w:name="_Toc2582280"/>
          <w:bookmarkStart w:id="122" w:name="_Toc515647774"/>
          <w:bookmarkStart w:id="123" w:name="_Toc532473466"/>
          <w:bookmarkStart w:id="124" w:name="_Toc216582808"/>
          <w:bookmarkStart w:id="125" w:name="_Toc18395"/>
          <w:bookmarkStart w:id="126" w:name="_Toc16865"/>
          <w:r>
            <w:rPr>
              <w:rFonts w:hint="eastAsia" w:ascii="宋体" w:hAnsi="宋体" w:eastAsia="宋体" w:cs="宋体"/>
              <w:sz w:val="24"/>
              <w:szCs w:val="24"/>
              <w:lang w:eastAsia="zh-CN"/>
            </w:rPr>
            <w:t>（四）响应文件的递交</w:t>
          </w:r>
          <w:bookmarkEnd w:id="119"/>
          <w:bookmarkEnd w:id="120"/>
          <w:bookmarkEnd w:id="121"/>
          <w:bookmarkEnd w:id="122"/>
          <w:bookmarkEnd w:id="123"/>
          <w:bookmarkEnd w:id="124"/>
          <w:bookmarkEnd w:id="125"/>
          <w:bookmarkEnd w:id="126"/>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127" w:name="_Toc2582281"/>
          <w:bookmarkStart w:id="128" w:name="_Toc21645"/>
          <w:bookmarkStart w:id="129" w:name="_Toc32337"/>
          <w:bookmarkStart w:id="130" w:name="_Toc515647775"/>
          <w:bookmarkStart w:id="131" w:name="_Toc520356160"/>
          <w:bookmarkStart w:id="132" w:name="_Toc532473467"/>
          <w:r>
            <w:rPr>
              <w:rFonts w:hint="eastAsia" w:ascii="宋体" w:hAnsi="宋体" w:eastAsia="宋体" w:cs="宋体"/>
              <w:b/>
              <w:bCs/>
              <w:sz w:val="24"/>
              <w:szCs w:val="24"/>
              <w:lang w:val="en-US" w:eastAsia="zh-CN"/>
            </w:rPr>
            <w:t>15.响应文件的密封和标记</w:t>
          </w:r>
          <w:bookmarkEnd w:id="127"/>
          <w:bookmarkEnd w:id="128"/>
          <w:bookmarkEnd w:id="129"/>
          <w:bookmarkEnd w:id="130"/>
          <w:bookmarkEnd w:id="131"/>
          <w:bookmarkEnd w:id="132"/>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15.1 响应文件的制作应按照磋商文件的要求进行制作并递交。响应文件应当用不能被他人知悉或更换响应文件内容的方式密封。</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15.2 纸质响应文件密封和递交要求：（采购人或者采购代理机构不得因响应文件装订、纸张、文件排序等非实质性的格式、形式问题限制和影响供应商参与政府采购活动）</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color w:val="000000"/>
              <w:kern w:val="0"/>
              <w:sz w:val="24"/>
              <w:szCs w:val="24"/>
              <w:lang w:val="en-US" w:eastAsia="zh-CN" w:bidi="ar"/>
            </w:rPr>
          </w:pPr>
          <w:r>
            <w:rPr>
              <w:rFonts w:hint="eastAsia" w:ascii="宋体" w:hAnsi="宋体" w:cs="宋体"/>
              <w:sz w:val="24"/>
              <w:szCs w:val="24"/>
              <w:lang w:val="en-US" w:eastAsia="zh-CN"/>
            </w:rPr>
            <w:t>15.2.1</w:t>
          </w:r>
          <w:r>
            <w:rPr>
              <w:rFonts w:hint="eastAsia" w:ascii="宋体" w:hAnsi="宋体" w:eastAsia="宋体" w:cs="宋体"/>
              <w:color w:val="000000"/>
              <w:kern w:val="0"/>
              <w:sz w:val="24"/>
              <w:szCs w:val="24"/>
              <w:lang w:val="en-US" w:eastAsia="zh-CN" w:bidi="ar"/>
            </w:rPr>
            <w:t>投标人应将投标文件的胶装成册密封，即投标文件包封；电子版</w:t>
          </w:r>
          <w:r>
            <w:rPr>
              <w:rFonts w:hint="eastAsia" w:ascii="宋体" w:hAnsi="宋体" w:eastAsia="宋体" w:cs="宋体"/>
              <w:color w:val="000000"/>
              <w:kern w:val="0"/>
              <w:sz w:val="24"/>
              <w:szCs w:val="24"/>
              <w:lang w:val="zh-CN" w:eastAsia="zh-CN" w:bidi="ar"/>
            </w:rPr>
            <w:t>（</w:t>
          </w:r>
          <w:r>
            <w:rPr>
              <w:rFonts w:hint="eastAsia" w:ascii="宋体" w:hAnsi="宋体" w:eastAsia="宋体" w:cs="宋体"/>
              <w:color w:val="000000"/>
              <w:kern w:val="0"/>
              <w:sz w:val="24"/>
              <w:szCs w:val="24"/>
              <w:lang w:val="en-US" w:eastAsia="zh-CN" w:bidi="ar"/>
            </w:rPr>
            <w:t>word版本和加盖公章PDF格式各一份</w:t>
          </w:r>
          <w:r>
            <w:rPr>
              <w:rFonts w:hint="eastAsia" w:ascii="宋体" w:hAnsi="宋体" w:eastAsia="宋体" w:cs="宋体"/>
              <w:color w:val="000000"/>
              <w:kern w:val="0"/>
              <w:sz w:val="24"/>
              <w:szCs w:val="24"/>
              <w:lang w:val="zh-CN" w:eastAsia="zh-CN" w:bidi="ar"/>
            </w:rPr>
            <w:t>）</w:t>
          </w:r>
          <w:r>
            <w:rPr>
              <w:rFonts w:hint="eastAsia" w:ascii="宋体" w:hAnsi="宋体" w:eastAsia="宋体" w:cs="宋体"/>
              <w:color w:val="000000"/>
              <w:kern w:val="0"/>
              <w:sz w:val="24"/>
              <w:szCs w:val="24"/>
              <w:lang w:val="en-US" w:eastAsia="zh-CN" w:bidi="ar"/>
            </w:rPr>
            <w:t>U盘一份，装于一个密封袋中单独提交，标明“电子版”字样；</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15.2.2 投标文件封套注明： </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（1）采购人名称； </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（2）招标文件编号、项目名称； </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（3）投标人的名称与地址； </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（4）标有：在前附表所述开标日期和时间前不能启封的字样，以提请注意；(即：XXXX年 X 月 X 日 XX 时前不能启封)。 </w:t>
          </w:r>
        </w:p>
        <w:p>
          <w:pPr>
            <w:pageBreakBefore w:val="0"/>
            <w:kinsoku/>
            <w:wordWrap/>
            <w:overflowPunct/>
            <w:topLinePunct w:val="0"/>
            <w:autoSpaceDE/>
            <w:bidi w:val="0"/>
            <w:spacing w:line="500" w:lineRule="exact"/>
            <w:ind w:firstLine="420"/>
            <w:textAlignment w:val="auto"/>
            <w:rPr>
              <w:rFonts w:hint="default" w:ascii="宋体" w:hAnsi="宋体" w:eastAsia="宋体" w:cs="宋体"/>
              <w:b/>
              <w:bCs/>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15.2.3投标文件的正本应单独用封套密封，所有副本用另一个封套密封（不</w:t>
          </w:r>
          <w:r>
            <w:rPr>
              <w:rFonts w:hint="eastAsia" w:ascii="宋体" w:hAnsi="宋体" w:cs="宋体"/>
              <w:color w:val="000000"/>
              <w:kern w:val="0"/>
              <w:sz w:val="24"/>
              <w:szCs w:val="24"/>
              <w:lang w:val="en-US" w:eastAsia="zh-CN" w:bidi="ar"/>
            </w:rPr>
            <w:t>允许</w:t>
          </w:r>
          <w:r>
            <w:rPr>
              <w:rFonts w:hint="eastAsia" w:ascii="宋体" w:hAnsi="宋体" w:eastAsia="宋体" w:cs="宋体"/>
              <w:color w:val="000000"/>
              <w:kern w:val="0"/>
              <w:sz w:val="24"/>
              <w:szCs w:val="24"/>
              <w:lang w:val="en-US" w:eastAsia="zh-CN" w:bidi="ar"/>
            </w:rPr>
            <w:t>合包）,并且在每个封套上分别显著标明“正本”或“副本”字样，并在封套的封口处贴密封条并加盖投标单位公章，</w:t>
          </w:r>
          <w:r>
            <w:rPr>
              <w:rFonts w:hint="eastAsia" w:ascii="宋体" w:hAnsi="宋体" w:eastAsia="宋体" w:cs="宋体"/>
              <w:b/>
              <w:bCs/>
              <w:color w:val="000000"/>
              <w:kern w:val="0"/>
              <w:sz w:val="24"/>
              <w:szCs w:val="24"/>
              <w:lang w:val="en-US" w:eastAsia="zh-CN" w:bidi="ar"/>
            </w:rPr>
            <w:t xml:space="preserve">当副本和正本不一致时，以正本为准。  </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lang w:val="en-US" w:eastAsia="zh-CN"/>
            </w:rPr>
          </w:pPr>
          <w:r>
            <w:rPr>
              <w:rFonts w:hint="eastAsia" w:ascii="宋体" w:hAnsi="宋体" w:cs="宋体"/>
              <w:color w:val="000000"/>
              <w:kern w:val="0"/>
              <w:sz w:val="24"/>
              <w:szCs w:val="24"/>
              <w:lang w:val="en-US" w:eastAsia="zh-CN" w:bidi="ar"/>
            </w:rPr>
            <w:t>15</w:t>
          </w:r>
          <w:r>
            <w:rPr>
              <w:rFonts w:hint="eastAsia" w:ascii="宋体" w:hAnsi="宋体" w:eastAsia="宋体" w:cs="宋体"/>
              <w:color w:val="000000"/>
              <w:kern w:val="0"/>
              <w:sz w:val="24"/>
              <w:szCs w:val="24"/>
              <w:lang w:val="en-US" w:eastAsia="zh-CN" w:bidi="ar"/>
            </w:rPr>
            <w:t>.3 如果外层包封上没有按上述规定密封并加写标志，采购人将不承担投标书错放或提前开封的责任。</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133" w:name="_Toc2582282"/>
          <w:bookmarkStart w:id="134" w:name="_Toc532473468"/>
          <w:bookmarkStart w:id="135" w:name="_Toc520356161"/>
          <w:bookmarkStart w:id="136" w:name="_Toc9840"/>
          <w:bookmarkStart w:id="137" w:name="_Toc515647776"/>
          <w:bookmarkStart w:id="138" w:name="_Toc12751"/>
          <w:r>
            <w:rPr>
              <w:rFonts w:hint="eastAsia" w:ascii="宋体" w:hAnsi="宋体" w:eastAsia="宋体" w:cs="宋体"/>
              <w:b/>
              <w:bCs/>
              <w:sz w:val="24"/>
              <w:szCs w:val="24"/>
              <w:lang w:val="en-US" w:eastAsia="zh-CN"/>
            </w:rPr>
            <w:t>16.响应</w:t>
          </w:r>
          <w:bookmarkEnd w:id="133"/>
          <w:bookmarkEnd w:id="134"/>
          <w:bookmarkEnd w:id="135"/>
          <w:bookmarkEnd w:id="136"/>
          <w:bookmarkEnd w:id="137"/>
          <w:bookmarkEnd w:id="138"/>
          <w:r>
            <w:rPr>
              <w:rFonts w:hint="eastAsia" w:ascii="宋体" w:hAnsi="宋体" w:cs="宋体"/>
              <w:b/>
              <w:bCs/>
              <w:sz w:val="24"/>
              <w:szCs w:val="24"/>
              <w:lang w:val="en-US" w:eastAsia="zh-CN"/>
            </w:rPr>
            <w:t>截止</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16.1供应商应在供应商须知前附表中规定的</w:t>
          </w:r>
          <w:r>
            <w:rPr>
              <w:rFonts w:hint="eastAsia" w:ascii="宋体" w:hAnsi="宋体" w:cs="宋体"/>
              <w:sz w:val="24"/>
              <w:szCs w:val="24"/>
              <w:lang w:val="en-US" w:eastAsia="zh-CN"/>
            </w:rPr>
            <w:t>截止时间</w:t>
          </w:r>
          <w:r>
            <w:rPr>
              <w:rFonts w:hint="eastAsia" w:ascii="宋体" w:hAnsi="宋体" w:eastAsia="宋体" w:cs="宋体"/>
              <w:sz w:val="24"/>
              <w:szCs w:val="24"/>
              <w:lang w:val="en-US" w:eastAsia="zh-CN"/>
            </w:rPr>
            <w:t>前，将响应文件递交到竞争性磋商公告中规定的地点。</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16.2采购人和采购代理机构将拒绝接收在响应</w:t>
          </w:r>
          <w:r>
            <w:rPr>
              <w:rFonts w:hint="eastAsia" w:ascii="宋体" w:hAnsi="宋体" w:cs="宋体"/>
              <w:sz w:val="24"/>
              <w:szCs w:val="24"/>
              <w:lang w:val="en-US" w:eastAsia="zh-CN"/>
            </w:rPr>
            <w:t>截止时间</w:t>
          </w:r>
          <w:r>
            <w:rPr>
              <w:rFonts w:hint="eastAsia" w:ascii="宋体" w:hAnsi="宋体" w:eastAsia="宋体" w:cs="宋体"/>
              <w:sz w:val="24"/>
              <w:szCs w:val="24"/>
              <w:lang w:val="en-US" w:eastAsia="zh-CN"/>
            </w:rPr>
            <w:t>后送达响应文件。</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139" w:name="_Toc532473469"/>
          <w:bookmarkStart w:id="140" w:name="_Toc18537"/>
          <w:bookmarkStart w:id="141" w:name="_Toc2582283"/>
          <w:bookmarkStart w:id="142" w:name="_Toc520356162"/>
          <w:bookmarkStart w:id="143" w:name="_Toc515647777"/>
          <w:bookmarkStart w:id="144" w:name="_Toc24275"/>
          <w:r>
            <w:rPr>
              <w:rFonts w:hint="eastAsia" w:ascii="宋体" w:hAnsi="宋体" w:eastAsia="宋体" w:cs="宋体"/>
              <w:b/>
              <w:bCs/>
              <w:sz w:val="24"/>
              <w:szCs w:val="24"/>
              <w:lang w:val="en-US" w:eastAsia="zh-CN"/>
            </w:rPr>
            <w:t>17.响应文件的接收、修改与撤回</w:t>
          </w:r>
          <w:bookmarkEnd w:id="139"/>
          <w:bookmarkEnd w:id="140"/>
          <w:bookmarkEnd w:id="141"/>
          <w:bookmarkEnd w:id="142"/>
          <w:bookmarkEnd w:id="143"/>
          <w:bookmarkEnd w:id="144"/>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17.1采购人和采购代理机构将按磋商文件规定的时间和地点接收响应文件。</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17.2递交响应文件以后，如果供应商要进行修改，须在响应</w:t>
          </w:r>
          <w:r>
            <w:rPr>
              <w:rFonts w:hint="eastAsia" w:ascii="宋体" w:hAnsi="宋体" w:cs="宋体"/>
              <w:sz w:val="24"/>
              <w:szCs w:val="24"/>
              <w:lang w:val="en-US" w:eastAsia="zh-CN"/>
            </w:rPr>
            <w:t>截止时间</w:t>
          </w:r>
          <w:r>
            <w:rPr>
              <w:rFonts w:hint="eastAsia" w:ascii="宋体" w:hAnsi="宋体" w:eastAsia="宋体" w:cs="宋体"/>
              <w:sz w:val="24"/>
              <w:szCs w:val="24"/>
              <w:lang w:val="en-US" w:eastAsia="zh-CN"/>
            </w:rPr>
            <w:t>前提出申请，供应商对响应文件的修改申请应按本须知规定编制、签署、密封。采购人和采购代理机构将予以接收，并视为响应文件的组成部分。</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32"/>
              <w:szCs w:val="32"/>
            </w:rPr>
          </w:pPr>
          <w:r>
            <w:rPr>
              <w:rFonts w:hint="eastAsia" w:ascii="宋体" w:hAnsi="宋体" w:eastAsia="宋体" w:cs="宋体"/>
              <w:sz w:val="24"/>
              <w:szCs w:val="24"/>
              <w:lang w:val="en-US" w:eastAsia="zh-CN"/>
            </w:rPr>
            <w:t>递交响应文件以后，如果供应商要进行撤回的，须在响应</w:t>
          </w:r>
          <w:r>
            <w:rPr>
              <w:rFonts w:hint="eastAsia" w:ascii="宋体" w:hAnsi="宋体" w:cs="宋体"/>
              <w:sz w:val="24"/>
              <w:szCs w:val="24"/>
              <w:lang w:val="en-US" w:eastAsia="zh-CN"/>
            </w:rPr>
            <w:t>截止时间</w:t>
          </w:r>
          <w:r>
            <w:rPr>
              <w:rFonts w:hint="eastAsia" w:ascii="宋体" w:hAnsi="宋体" w:eastAsia="宋体" w:cs="宋体"/>
              <w:sz w:val="24"/>
              <w:szCs w:val="24"/>
              <w:lang w:val="en-US" w:eastAsia="zh-CN"/>
            </w:rPr>
            <w:t>前提出申请，采购人和采购代理机构将予以</w:t>
          </w:r>
          <w:r>
            <w:rPr>
              <w:rFonts w:hint="eastAsia" w:ascii="宋体" w:hAnsi="宋体" w:cs="宋体"/>
              <w:sz w:val="24"/>
              <w:szCs w:val="24"/>
              <w:lang w:val="en-US" w:eastAsia="zh-CN"/>
            </w:rPr>
            <w:t>接收</w:t>
          </w:r>
          <w:r>
            <w:rPr>
              <w:rFonts w:hint="eastAsia" w:ascii="宋体" w:hAnsi="宋体" w:eastAsia="宋体" w:cs="宋体"/>
              <w:sz w:val="24"/>
              <w:szCs w:val="24"/>
              <w:lang w:val="en-US" w:eastAsia="zh-CN"/>
            </w:rPr>
            <w:t>。</w:t>
          </w:r>
        </w:p>
        <w:p>
          <w:pPr>
            <w:pStyle w:val="3"/>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lang w:eastAsia="zh-CN"/>
            </w:rPr>
          </w:pPr>
          <w:bookmarkStart w:id="145" w:name="_Toc216582809"/>
          <w:bookmarkStart w:id="146" w:name="_Toc515647778"/>
          <w:bookmarkStart w:id="147" w:name="_Toc28398"/>
          <w:bookmarkStart w:id="148" w:name="_Toc532473470"/>
          <w:bookmarkStart w:id="149" w:name="_Toc12436"/>
          <w:bookmarkStart w:id="150" w:name="_Toc520356163"/>
          <w:bookmarkStart w:id="151" w:name="_Toc2582284"/>
          <w:bookmarkStart w:id="152" w:name="_Toc18739"/>
          <w:r>
            <w:rPr>
              <w:rFonts w:hint="eastAsia" w:ascii="宋体" w:hAnsi="宋体" w:eastAsia="宋体" w:cs="宋体"/>
              <w:sz w:val="24"/>
              <w:szCs w:val="24"/>
              <w:lang w:eastAsia="zh-CN"/>
            </w:rPr>
            <w:t>（五）</w:t>
          </w:r>
          <w:bookmarkEnd w:id="145"/>
          <w:bookmarkEnd w:id="146"/>
          <w:bookmarkEnd w:id="147"/>
          <w:bookmarkEnd w:id="148"/>
          <w:bookmarkEnd w:id="149"/>
          <w:bookmarkEnd w:id="150"/>
          <w:bookmarkEnd w:id="151"/>
          <w:r>
            <w:rPr>
              <w:rFonts w:hint="eastAsia" w:ascii="宋体" w:hAnsi="宋体" w:eastAsia="宋体" w:cs="宋体"/>
              <w:sz w:val="24"/>
              <w:szCs w:val="24"/>
              <w:lang w:val="en-US" w:eastAsia="zh-CN"/>
            </w:rPr>
            <w:t>磋商</w:t>
          </w:r>
          <w:r>
            <w:rPr>
              <w:rFonts w:hint="eastAsia" w:ascii="宋体" w:hAnsi="宋体" w:eastAsia="宋体" w:cs="宋体"/>
              <w:sz w:val="24"/>
              <w:szCs w:val="24"/>
              <w:lang w:eastAsia="zh-CN"/>
            </w:rPr>
            <w:t>评审</w:t>
          </w:r>
          <w:bookmarkEnd w:id="152"/>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153" w:name="_Toc7186"/>
          <w:bookmarkStart w:id="154" w:name="_Toc515647779"/>
          <w:bookmarkStart w:id="155" w:name="_Toc2582285"/>
          <w:bookmarkStart w:id="156" w:name="_Toc25345"/>
          <w:bookmarkStart w:id="157" w:name="_Toc532473471"/>
          <w:bookmarkStart w:id="158" w:name="_Toc520356164"/>
          <w:r>
            <w:rPr>
              <w:rFonts w:hint="eastAsia" w:ascii="宋体" w:hAnsi="宋体" w:eastAsia="宋体" w:cs="宋体"/>
              <w:b/>
              <w:bCs/>
              <w:sz w:val="24"/>
              <w:szCs w:val="24"/>
              <w:lang w:val="en-US" w:eastAsia="zh-CN"/>
            </w:rPr>
            <w:t>18.</w:t>
          </w:r>
          <w:bookmarkEnd w:id="153"/>
          <w:bookmarkEnd w:id="154"/>
          <w:bookmarkEnd w:id="155"/>
          <w:bookmarkEnd w:id="156"/>
          <w:bookmarkEnd w:id="157"/>
          <w:bookmarkEnd w:id="158"/>
          <w:r>
            <w:rPr>
              <w:rFonts w:hint="eastAsia" w:ascii="宋体" w:hAnsi="宋体" w:eastAsia="宋体" w:cs="宋体"/>
              <w:b/>
              <w:bCs/>
              <w:sz w:val="24"/>
              <w:szCs w:val="24"/>
              <w:lang w:val="en-US" w:eastAsia="zh-CN"/>
            </w:rPr>
            <w:t>成立磋商小组</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18.1 磋商小组由采购人代表和评审专家共3人以上的单数组成，其中评审专家人数不得少于磋商小组成员总数的三分之二。</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18.2 采购人、采购代理机构根据磋商文件规定的程序和标准对供应商递交的响应文件进行资格性审查，确定供应商是否具有参加磋商的资格。</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18.3 采购人或采购代理机构将按</w:t>
          </w:r>
          <w:r>
            <w:rPr>
              <w:rFonts w:hint="eastAsia" w:ascii="宋体" w:hAnsi="宋体" w:eastAsia="宋体" w:cs="宋体"/>
              <w:sz w:val="24"/>
              <w:szCs w:val="24"/>
              <w:u w:val="single"/>
              <w:lang w:val="en-US" w:eastAsia="zh-CN"/>
            </w:rPr>
            <w:t>供应商须知前附表</w:t>
          </w:r>
          <w:r>
            <w:rPr>
              <w:rFonts w:hint="eastAsia" w:ascii="宋体" w:hAnsi="宋体" w:eastAsia="宋体" w:cs="宋体"/>
              <w:sz w:val="24"/>
              <w:szCs w:val="24"/>
              <w:lang w:val="en-US" w:eastAsia="zh-CN"/>
            </w:rPr>
            <w:t>中规定的时间查询供应商的信用记录。</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18.3.1供应商在中国政府采购网被列入政府采购严重违法失信行为记录名单，或在“信用中国”网站被列入失信被执行人、重大税收违法案件当事人名单，以及存在《中华人民共和国政府采购法实施条例》第十九条规定的行政处罚记录，响应将被认定为响应无效。</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以联合体形式参加投标的，联合体任何成员存在以上不良信用记录的，联合体响应将被认定为响应无效。</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18.3.2 采购人或采购代理机构经办人将查询网页存档备查。供应商不良信用记录以采购人或采购代理机构查询结果为准。供应商自行提供的与网站信息不一致的其他证明材料亦不作为资格审查依据。</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在本磋商文件规定的查询时间之外，网站信息发生的任何变更均不作为资格审查依据。</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19.磋商</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19.1 磋商小组应当按照客观、公正、审慎的原则，根据磋商文件规定的评审程序、评审方法和评审标准进行独立评审。磋商小组应当集中与单一供应商分别进行磋商，并了解其报价组成情况。磋商中，磋商的任何一方不得透露与磋商有关的其他供应商的技术资料、价格和其他信息。未实质性响应磋商文件的响应文件按无效响应处理，磋商小组应当告知提交响应文件的供应商。</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19.2 在磋商过程中，磋商文件内容违反国家有关强制性规定的，磋商小组应当停止评审并向采购人或者采购代理机构说明情况。</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19.3 磋商小组在对响应文件的有效性、完整性和响应程度进行审查时，可以要求供应商对响应文件中含义不明确、同类问题表述不一致或者</w:t>
          </w:r>
          <w:r>
            <w:rPr>
              <w:rFonts w:hint="eastAsia" w:ascii="宋体" w:hAnsi="宋体" w:cs="宋体"/>
              <w:sz w:val="24"/>
              <w:szCs w:val="24"/>
              <w:lang w:val="en-US" w:eastAsia="zh-CN"/>
            </w:rPr>
            <w:t>有</w:t>
          </w:r>
          <w:r>
            <w:rPr>
              <w:rFonts w:hint="eastAsia" w:ascii="宋体" w:hAnsi="宋体" w:eastAsia="宋体" w:cs="宋体"/>
              <w:sz w:val="24"/>
              <w:szCs w:val="24"/>
              <w:lang w:val="en-US" w:eastAsia="zh-CN"/>
            </w:rPr>
            <w:t>明显文字和计算错误的内容等作出必要的澄清、说明或者更正。</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19.4 供应商的澄清、说明或者更正不得超出响应文件的范围或者改变响应文件的实质性内容，应当由法定代表人或其授权代表签字或者加盖公章。</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19.5在磋商过程中,磋商小组可以根据磋商文件和磋商情况实质性变动采购需求中的技术、服务要求以及合同草案条款，但不得变动磋商文件中的其他内容。实质性变动的内容，须经采购人代表确认。</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19.6对磋商文件作出的实质性变动是磋商文件的有效组成部分, 应通知所有参加磋商的供应商,并给所有磋商供应商提供较充分的修正时间。供应商应当按照磋商文件的变动情况和磋商小组的要求重新提交响应文件，并由其法定代表人或授权代表签字或者加盖公章。</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19.7 磋商文件能够详细列明采购标</w:t>
          </w:r>
          <w:r>
            <w:rPr>
              <w:rFonts w:hint="eastAsia" w:ascii="宋体" w:hAnsi="宋体" w:cs="宋体"/>
              <w:sz w:val="24"/>
              <w:szCs w:val="24"/>
              <w:lang w:val="en-US" w:eastAsia="zh-CN"/>
            </w:rPr>
            <w:t>的</w:t>
          </w:r>
          <w:r>
            <w:rPr>
              <w:rFonts w:hint="eastAsia" w:ascii="宋体" w:hAnsi="宋体" w:eastAsia="宋体" w:cs="宋体"/>
              <w:sz w:val="24"/>
              <w:szCs w:val="24"/>
              <w:lang w:val="en-US" w:eastAsia="zh-CN"/>
            </w:rPr>
            <w:t>技术、服务要求的，磋商结束后，磋商小组应当要求所有实质性响应的供应商在规定时间内提交最后报价，提交最后报价的供应商不得少于3家。</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磋商文件不能详细列明采购标</w:t>
          </w:r>
          <w:r>
            <w:rPr>
              <w:rFonts w:hint="eastAsia" w:ascii="宋体" w:hAnsi="宋体" w:cs="宋体"/>
              <w:sz w:val="24"/>
              <w:szCs w:val="24"/>
              <w:lang w:val="en-US" w:eastAsia="zh-CN"/>
            </w:rPr>
            <w:t>的</w:t>
          </w:r>
          <w:r>
            <w:rPr>
              <w:rFonts w:hint="eastAsia" w:ascii="宋体" w:hAnsi="宋体" w:eastAsia="宋体" w:cs="宋体"/>
              <w:sz w:val="24"/>
              <w:szCs w:val="24"/>
              <w:lang w:val="en-US" w:eastAsia="zh-CN"/>
            </w:rPr>
            <w:t>技术、服务要求的，需经磋商由供应商提供最终设计方案或解决方案的，磋商结束后，磋商小组应当按照少数服从多数的原则投票推荐3家以上供应商的设计方案或者解决方案，并要求其在规定时间内提交最后报价。最后报价是供应商响应文件的有效组成文件。</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19.8 已提交响应文件的供应商，在提交最后报价之前，可以根据磋商情况退出磋商。采购人、采购代理机构应当退还退出磋商的供应商的保证金。</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19.9 经磋商确定最终采购需求和提交最后报价的供应商后，由磋商小组采用综合评分法对提交最后报价的供应商的响应文件和最后报价进行综合评分。综合评分法是指响应文件满足磋商文件全部实质性要求且按评审因素的量化指标评审得分最高的供应商为成交候选供应商的评审方法。</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19.10 根据《政府采购促进中小企业发展管理办法》（财库[2020]46号）、《财政部 司法部关于政府采购支持监狱企业发展有关问题的通知》（财库〔2014〕68号）和《三部门联合发布关于促进残疾人就业政府采购政策的通知》（</w:t>
          </w:r>
          <w:bookmarkStart w:id="159" w:name="sendNo"/>
          <w:r>
            <w:rPr>
              <w:rFonts w:hint="eastAsia" w:ascii="宋体" w:hAnsi="宋体" w:eastAsia="宋体" w:cs="宋体"/>
              <w:sz w:val="24"/>
              <w:szCs w:val="24"/>
              <w:lang w:val="en-US" w:eastAsia="zh-CN"/>
            </w:rPr>
            <w:t>财库〔</w:t>
          </w:r>
          <w:bookmarkEnd w:id="159"/>
          <w:r>
            <w:rPr>
              <w:rFonts w:hint="eastAsia" w:ascii="宋体" w:hAnsi="宋体" w:eastAsia="宋体" w:cs="宋体"/>
              <w:sz w:val="24"/>
              <w:szCs w:val="24"/>
              <w:lang w:val="en-US" w:eastAsia="zh-CN"/>
            </w:rPr>
            <w:t>2017〕141号）的规定，对满足价格扣除条件且在响应文件中提交了《中小企业声明函》、《残疾人福利性单位声明函》相关属于监狱企业的证明文件的供应商，按照相关价格扣除规定和</w:t>
          </w:r>
          <w:r>
            <w:rPr>
              <w:rFonts w:hint="eastAsia" w:ascii="宋体" w:hAnsi="宋体" w:eastAsia="宋体" w:cs="宋体"/>
              <w:sz w:val="24"/>
              <w:szCs w:val="24"/>
              <w:u w:val="single"/>
              <w:lang w:val="en-US" w:eastAsia="zh-CN"/>
            </w:rPr>
            <w:t>供应商须知前附表</w:t>
          </w:r>
          <w:r>
            <w:rPr>
              <w:rFonts w:hint="eastAsia" w:ascii="宋体" w:hAnsi="宋体" w:eastAsia="宋体" w:cs="宋体"/>
              <w:sz w:val="24"/>
              <w:szCs w:val="24"/>
              <w:lang w:val="en-US" w:eastAsia="zh-CN"/>
            </w:rPr>
            <w:t>要求执行。</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19.11落实其他政府采购政策条款，具体详见供应商须知前附表。</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160" w:name="_Toc515647783"/>
          <w:bookmarkStart w:id="161" w:name="_Toc6092"/>
          <w:bookmarkStart w:id="162" w:name="_Toc4950"/>
          <w:bookmarkStart w:id="163" w:name="_Toc532473475"/>
          <w:bookmarkStart w:id="164" w:name="_Toc2582289"/>
          <w:bookmarkStart w:id="165" w:name="_Toc520356167"/>
          <w:r>
            <w:rPr>
              <w:rFonts w:hint="eastAsia" w:ascii="宋体" w:hAnsi="宋体" w:eastAsia="宋体" w:cs="宋体"/>
              <w:b/>
              <w:bCs/>
              <w:sz w:val="24"/>
              <w:szCs w:val="24"/>
              <w:lang w:val="en-US" w:eastAsia="zh-CN"/>
            </w:rPr>
            <w:t>20.</w:t>
          </w:r>
          <w:bookmarkEnd w:id="160"/>
          <w:r>
            <w:rPr>
              <w:rFonts w:hint="eastAsia" w:ascii="宋体" w:hAnsi="宋体" w:eastAsia="宋体" w:cs="宋体"/>
              <w:b/>
              <w:bCs/>
              <w:sz w:val="24"/>
              <w:szCs w:val="24"/>
              <w:lang w:val="en-US" w:eastAsia="zh-CN"/>
            </w:rPr>
            <w:t>响应无效</w:t>
          </w:r>
          <w:bookmarkEnd w:id="161"/>
          <w:bookmarkEnd w:id="162"/>
          <w:bookmarkEnd w:id="163"/>
          <w:bookmarkEnd w:id="164"/>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20.1如发现下列情况之一的，其响应将被认定为响应无效：</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20.1.1未按照磋商文件规定要求签署、盖章的；</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20.1.2未满足响应文件中的实质性要求；</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20.1.3属于串通投标，或者依法被视为串通投标；</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20.1.4响应文件含有采购人不能接受的附加条件的；</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20.1.5属于磋商文件规定的其他响应无效情形；</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20.1.6不符合政府采购法律法规和磋商文件中规定的其他实质性要求的。</w:t>
          </w:r>
        </w:p>
        <w:bookmarkEnd w:id="165"/>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166" w:name="_Toc24972"/>
          <w:bookmarkStart w:id="167" w:name="_Toc515647786"/>
          <w:bookmarkStart w:id="168" w:name="_Toc31289"/>
          <w:bookmarkStart w:id="169" w:name="_Toc2582292"/>
          <w:bookmarkStart w:id="170" w:name="_Toc532473478"/>
          <w:bookmarkStart w:id="171" w:name="_Toc520356169"/>
          <w:r>
            <w:rPr>
              <w:rFonts w:hint="eastAsia" w:ascii="宋体" w:hAnsi="宋体" w:eastAsia="宋体" w:cs="宋体"/>
              <w:b/>
              <w:bCs/>
              <w:sz w:val="24"/>
              <w:szCs w:val="24"/>
              <w:lang w:val="en-US" w:eastAsia="zh-CN"/>
            </w:rPr>
            <w:t>21.保密</w:t>
          </w:r>
          <w:bookmarkEnd w:id="166"/>
          <w:bookmarkEnd w:id="167"/>
          <w:bookmarkEnd w:id="168"/>
          <w:r>
            <w:rPr>
              <w:rFonts w:hint="eastAsia" w:ascii="宋体" w:hAnsi="宋体" w:eastAsia="宋体" w:cs="宋体"/>
              <w:b/>
              <w:bCs/>
              <w:sz w:val="24"/>
              <w:szCs w:val="24"/>
              <w:lang w:val="en-US" w:eastAsia="zh-CN"/>
            </w:rPr>
            <w:t>要求</w:t>
          </w:r>
          <w:bookmarkEnd w:id="169"/>
          <w:bookmarkEnd w:id="170"/>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21.1 磋商将在严格保密的情况下进行。</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32"/>
              <w:szCs w:val="32"/>
              <w:lang w:eastAsia="zh-CN"/>
            </w:rPr>
          </w:pPr>
          <w:r>
            <w:rPr>
              <w:rFonts w:hint="eastAsia" w:ascii="宋体" w:hAnsi="宋体" w:eastAsia="宋体" w:cs="宋体"/>
              <w:sz w:val="24"/>
              <w:szCs w:val="24"/>
              <w:lang w:val="en-US" w:eastAsia="zh-CN"/>
            </w:rPr>
            <w:t>21.2有关人员应当遵守评审工作纪律，不得泄露评审文件、评审情况和从评审中获悉的国家秘密、商业秘密。</w:t>
          </w:r>
          <w:bookmarkEnd w:id="171"/>
          <w:bookmarkStart w:id="172" w:name="_Toc23904"/>
          <w:bookmarkStart w:id="173" w:name="_Toc532473479"/>
          <w:bookmarkStart w:id="174" w:name="_Toc216582810"/>
          <w:bookmarkStart w:id="175" w:name="_Toc2582293"/>
          <w:bookmarkStart w:id="176" w:name="_Toc12143"/>
          <w:bookmarkStart w:id="177" w:name="_Toc515647787"/>
        </w:p>
        <w:p>
          <w:pPr>
            <w:pStyle w:val="3"/>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lang w:val="en-US" w:eastAsia="zh-CN"/>
            </w:rPr>
          </w:pPr>
          <w:bookmarkStart w:id="178" w:name="_Toc6131"/>
          <w:r>
            <w:rPr>
              <w:rFonts w:hint="eastAsia" w:ascii="宋体" w:hAnsi="宋体" w:eastAsia="宋体" w:cs="宋体"/>
              <w:sz w:val="24"/>
              <w:szCs w:val="24"/>
              <w:lang w:val="en-US" w:eastAsia="zh-CN"/>
            </w:rPr>
            <w:t>（六）确定</w:t>
          </w:r>
          <w:bookmarkEnd w:id="172"/>
          <w:bookmarkEnd w:id="173"/>
          <w:bookmarkEnd w:id="174"/>
          <w:bookmarkEnd w:id="175"/>
          <w:bookmarkEnd w:id="176"/>
          <w:bookmarkEnd w:id="177"/>
          <w:r>
            <w:rPr>
              <w:rFonts w:hint="eastAsia" w:ascii="宋体" w:hAnsi="宋体" w:eastAsia="宋体" w:cs="宋体"/>
              <w:sz w:val="24"/>
              <w:szCs w:val="24"/>
              <w:lang w:val="en-US" w:eastAsia="zh-CN"/>
            </w:rPr>
            <w:t>成交</w:t>
          </w:r>
          <w:bookmarkEnd w:id="178"/>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179" w:name="_Toc520356170"/>
          <w:bookmarkStart w:id="180" w:name="_Toc532473480"/>
          <w:bookmarkStart w:id="181" w:name="_Toc23762"/>
          <w:bookmarkStart w:id="182" w:name="_Toc23617"/>
          <w:bookmarkStart w:id="183" w:name="_Toc2582294"/>
          <w:bookmarkStart w:id="184" w:name="_Ref467307010"/>
          <w:bookmarkStart w:id="185" w:name="_Toc515647788"/>
          <w:r>
            <w:rPr>
              <w:rFonts w:hint="eastAsia" w:ascii="宋体" w:hAnsi="宋体" w:eastAsia="宋体" w:cs="宋体"/>
              <w:b/>
              <w:bCs/>
              <w:sz w:val="24"/>
              <w:szCs w:val="24"/>
              <w:lang w:val="en-US" w:eastAsia="zh-CN"/>
            </w:rPr>
            <w:t>22.成交候选人的确定原则及标准</w:t>
          </w:r>
          <w:bookmarkEnd w:id="179"/>
          <w:bookmarkEnd w:id="180"/>
          <w:bookmarkEnd w:id="181"/>
          <w:bookmarkEnd w:id="182"/>
          <w:bookmarkEnd w:id="183"/>
          <w:bookmarkEnd w:id="184"/>
          <w:bookmarkEnd w:id="185"/>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22.1 除磋商小组受采购人委托直接确定成交供应商的情形外，磋商小组应当根据综合评分情况，按照评审得分由高到低顺序推荐成交候选供应商。</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186" w:name="_Toc520356171"/>
          <w:bookmarkStart w:id="187" w:name="_Toc23951"/>
          <w:bookmarkStart w:id="188" w:name="_Toc515647789"/>
          <w:bookmarkStart w:id="189" w:name="_Toc532473481"/>
          <w:bookmarkStart w:id="190" w:name="_Toc9653"/>
          <w:bookmarkStart w:id="191" w:name="_Toc2582295"/>
          <w:r>
            <w:rPr>
              <w:rFonts w:hint="eastAsia" w:ascii="宋体" w:hAnsi="宋体" w:eastAsia="宋体" w:cs="宋体"/>
              <w:b/>
              <w:bCs/>
              <w:sz w:val="24"/>
              <w:szCs w:val="24"/>
              <w:lang w:val="en-US" w:eastAsia="zh-CN"/>
            </w:rPr>
            <w:t>2</w:t>
          </w:r>
          <w:bookmarkEnd w:id="186"/>
          <w:r>
            <w:rPr>
              <w:rFonts w:hint="eastAsia" w:ascii="宋体" w:hAnsi="宋体" w:eastAsia="宋体" w:cs="宋体"/>
              <w:b/>
              <w:bCs/>
              <w:sz w:val="24"/>
              <w:szCs w:val="24"/>
              <w:lang w:val="en-US" w:eastAsia="zh-CN"/>
            </w:rPr>
            <w:t>3.确定成交候选人和</w:t>
          </w:r>
          <w:bookmarkEnd w:id="187"/>
          <w:bookmarkEnd w:id="188"/>
          <w:bookmarkEnd w:id="189"/>
          <w:bookmarkEnd w:id="190"/>
          <w:bookmarkEnd w:id="191"/>
          <w:r>
            <w:rPr>
              <w:rFonts w:hint="eastAsia" w:ascii="宋体" w:hAnsi="宋体" w:eastAsia="宋体" w:cs="宋体"/>
              <w:b/>
              <w:bCs/>
              <w:sz w:val="24"/>
              <w:szCs w:val="24"/>
              <w:lang w:val="en-US" w:eastAsia="zh-CN"/>
            </w:rPr>
            <w:t>成交供应商</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23.1 磋商小组按</w:t>
          </w:r>
          <w:r>
            <w:rPr>
              <w:rFonts w:hint="eastAsia" w:ascii="宋体" w:hAnsi="宋体" w:eastAsia="宋体" w:cs="宋体"/>
              <w:sz w:val="24"/>
              <w:szCs w:val="24"/>
              <w:u w:val="single"/>
              <w:lang w:val="en-US" w:eastAsia="zh-CN"/>
            </w:rPr>
            <w:t>供应商须知前附表</w:t>
          </w:r>
          <w:r>
            <w:rPr>
              <w:rFonts w:hint="eastAsia" w:ascii="宋体" w:hAnsi="宋体" w:eastAsia="宋体" w:cs="宋体"/>
              <w:sz w:val="24"/>
              <w:szCs w:val="24"/>
              <w:lang w:val="en-US" w:eastAsia="zh-CN"/>
            </w:rPr>
            <w:t>中规定数量推荐成交候选供应商，采购人在成交候选供应商中按照排序由高到低的原则确定成交供应商。</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23.2 按供应</w:t>
          </w:r>
          <w:r>
            <w:rPr>
              <w:rFonts w:hint="eastAsia" w:ascii="宋体" w:hAnsi="宋体" w:eastAsia="宋体" w:cs="宋体"/>
              <w:sz w:val="24"/>
              <w:szCs w:val="24"/>
              <w:u w:val="single"/>
              <w:lang w:val="en-US" w:eastAsia="zh-CN"/>
            </w:rPr>
            <w:t>商须知前附表</w:t>
          </w:r>
          <w:r>
            <w:rPr>
              <w:rFonts w:hint="eastAsia" w:ascii="宋体" w:hAnsi="宋体" w:eastAsia="宋体" w:cs="宋体"/>
              <w:sz w:val="24"/>
              <w:szCs w:val="24"/>
              <w:lang w:val="en-US" w:eastAsia="zh-CN"/>
            </w:rPr>
            <w:t>中规定，采购人书面授权磋商小组按照成交候选供应商排序由高到低的原则直接确定成交供应商。</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192" w:name="_Toc2582296"/>
          <w:bookmarkStart w:id="193" w:name="_Toc532473483"/>
          <w:bookmarkStart w:id="194" w:name="_Toc31099"/>
          <w:bookmarkStart w:id="195" w:name="_Toc520356174"/>
          <w:bookmarkStart w:id="196" w:name="_Toc515647791"/>
          <w:bookmarkStart w:id="197" w:name="_Toc30170"/>
          <w:r>
            <w:rPr>
              <w:rFonts w:hint="eastAsia" w:ascii="宋体" w:hAnsi="宋体" w:eastAsia="宋体" w:cs="宋体"/>
              <w:b/>
              <w:bCs/>
              <w:sz w:val="24"/>
              <w:szCs w:val="24"/>
              <w:lang w:val="en-US" w:eastAsia="zh-CN"/>
            </w:rPr>
            <w:t>24.发出成交通知书</w:t>
          </w:r>
          <w:bookmarkEnd w:id="192"/>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32"/>
              <w:szCs w:val="32"/>
              <w:lang w:eastAsia="zh-CN"/>
            </w:rPr>
          </w:pPr>
          <w:r>
            <w:rPr>
              <w:rFonts w:hint="eastAsia" w:ascii="宋体" w:hAnsi="宋体" w:eastAsia="宋体" w:cs="宋体"/>
              <w:sz w:val="24"/>
              <w:szCs w:val="24"/>
              <w:lang w:val="en-US" w:eastAsia="zh-CN"/>
            </w:rPr>
            <w:t>在响应有效期内，成交供应商确定后，采购人或者采购代理机构发布成交公告。在公告成交结果的同时，向成交供应商发出成交通知书，成交通知书是合同的组成部分。</w:t>
          </w:r>
          <w:bookmarkEnd w:id="193"/>
          <w:bookmarkEnd w:id="194"/>
          <w:bookmarkEnd w:id="195"/>
          <w:bookmarkEnd w:id="196"/>
          <w:bookmarkEnd w:id="197"/>
          <w:bookmarkStart w:id="198" w:name="_Ref467307062"/>
          <w:bookmarkStart w:id="199" w:name="_Toc2582298"/>
          <w:bookmarkStart w:id="200" w:name="_Toc790"/>
          <w:bookmarkStart w:id="201" w:name="_Ref467306978"/>
          <w:bookmarkStart w:id="202" w:name="_Toc520356175"/>
          <w:bookmarkStart w:id="203" w:name="_Toc515647792"/>
          <w:bookmarkStart w:id="204" w:name="_Ref467307204"/>
          <w:bookmarkStart w:id="205" w:name="_Ref467306377"/>
          <w:bookmarkStart w:id="206" w:name="_Toc7779"/>
          <w:bookmarkStart w:id="207" w:name="_Toc532473484"/>
        </w:p>
        <w:p>
          <w:pPr>
            <w:pStyle w:val="3"/>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lang w:val="en-US" w:eastAsia="zh-CN"/>
            </w:rPr>
          </w:pPr>
          <w:bookmarkStart w:id="208" w:name="_Toc590"/>
          <w:r>
            <w:rPr>
              <w:rFonts w:hint="eastAsia" w:ascii="宋体" w:hAnsi="宋体" w:eastAsia="宋体" w:cs="宋体"/>
              <w:sz w:val="24"/>
              <w:szCs w:val="24"/>
              <w:lang w:val="en-US" w:eastAsia="zh-CN"/>
            </w:rPr>
            <w:t>（七）合同及履约验收</w:t>
          </w:r>
          <w:bookmarkEnd w:id="208"/>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25.签订合同</w:t>
          </w:r>
          <w:bookmarkEnd w:id="198"/>
          <w:bookmarkEnd w:id="199"/>
          <w:bookmarkEnd w:id="200"/>
          <w:bookmarkEnd w:id="201"/>
          <w:bookmarkEnd w:id="202"/>
          <w:bookmarkEnd w:id="203"/>
          <w:bookmarkEnd w:id="204"/>
          <w:bookmarkEnd w:id="205"/>
          <w:bookmarkEnd w:id="206"/>
          <w:bookmarkEnd w:id="207"/>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25.1采购人与成交供应商应当在成交通知书发出之日起三十日内，签订政府采购合同。</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25.2</w:t>
          </w:r>
          <w:bookmarkStart w:id="209" w:name="_Toc520356176"/>
          <w:bookmarkStart w:id="210" w:name="_Ref467307090"/>
          <w:bookmarkStart w:id="211" w:name="_Ref467306425"/>
          <w:r>
            <w:rPr>
              <w:rFonts w:hint="eastAsia" w:ascii="宋体" w:hAnsi="宋体" w:eastAsia="宋体" w:cs="宋体"/>
              <w:sz w:val="24"/>
              <w:szCs w:val="24"/>
              <w:lang w:val="en-US" w:eastAsia="zh-CN"/>
            </w:rPr>
            <w:t>磋商文件、成交供应商的响应文件等均为签订合同的依据。采购人不得向成交人提出任何不合理的要求作为签订合同的条件。</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25.3 如成交供应商拒绝与采购人签订合同的，成交供应商须按响应函内容向采购人和采购代理机构支付赔偿；采购人可以按照评审报告推荐的成交候选人排序，确定下一成交候选人为成交供应商，也可以重新开展采购活动。拒绝签订政府采购合同的成交供应商不得参加对该项目重新开展的采购活动。</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32"/>
              <w:szCs w:val="32"/>
            </w:rPr>
          </w:pPr>
          <w:r>
            <w:rPr>
              <w:rFonts w:hint="eastAsia" w:ascii="宋体" w:hAnsi="宋体" w:eastAsia="宋体" w:cs="宋体"/>
              <w:sz w:val="24"/>
              <w:szCs w:val="24"/>
              <w:lang w:val="en-US" w:eastAsia="zh-CN"/>
            </w:rPr>
            <w:t>25.4 当出现法律法规规定的成交无效或成交结果无效情形时，且合格的供应商数量符合规定，采购人可与排名下一位的成交候选人另行签订合同，或依法重新开展采购活动。</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212" w:name="_Toc22555"/>
          <w:bookmarkStart w:id="213" w:name="_Toc2582299"/>
          <w:bookmarkStart w:id="214" w:name="_Toc14080"/>
          <w:bookmarkStart w:id="215" w:name="_Toc515647793"/>
          <w:bookmarkStart w:id="216" w:name="_Toc532473485"/>
          <w:r>
            <w:rPr>
              <w:rFonts w:hint="eastAsia" w:ascii="宋体" w:hAnsi="宋体" w:eastAsia="宋体" w:cs="宋体"/>
              <w:b/>
              <w:bCs/>
              <w:sz w:val="24"/>
              <w:szCs w:val="24"/>
              <w:lang w:val="en-US" w:eastAsia="zh-CN"/>
            </w:rPr>
            <w:t>26.履约保证金</w:t>
          </w:r>
          <w:bookmarkEnd w:id="209"/>
          <w:bookmarkEnd w:id="210"/>
          <w:bookmarkEnd w:id="211"/>
          <w:bookmarkEnd w:id="212"/>
          <w:bookmarkEnd w:id="213"/>
          <w:bookmarkEnd w:id="214"/>
          <w:bookmarkEnd w:id="215"/>
          <w:bookmarkEnd w:id="216"/>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如果需要履约保证金，成交供应商应按照</w:t>
          </w:r>
          <w:r>
            <w:rPr>
              <w:rFonts w:hint="eastAsia" w:ascii="宋体" w:hAnsi="宋体" w:eastAsia="宋体" w:cs="宋体"/>
              <w:sz w:val="24"/>
              <w:szCs w:val="24"/>
              <w:u w:val="single"/>
              <w:lang w:val="en-US" w:eastAsia="zh-CN"/>
            </w:rPr>
            <w:t>供应商须知前附表</w:t>
          </w:r>
          <w:r>
            <w:rPr>
              <w:rFonts w:hint="eastAsia" w:ascii="宋体" w:hAnsi="宋体" w:eastAsia="宋体" w:cs="宋体"/>
              <w:sz w:val="24"/>
              <w:szCs w:val="24"/>
              <w:lang w:val="en-US" w:eastAsia="zh-CN"/>
            </w:rPr>
            <w:t>规定向采购人提交履约保证金。</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r>
            <w:rPr>
              <w:rFonts w:hint="eastAsia" w:ascii="宋体" w:hAnsi="宋体" w:cs="宋体"/>
              <w:b/>
              <w:bCs/>
              <w:sz w:val="24"/>
              <w:szCs w:val="24"/>
              <w:lang w:val="en-US" w:eastAsia="zh-CN"/>
            </w:rPr>
            <w:t>27.</w:t>
          </w:r>
          <w:r>
            <w:rPr>
              <w:rFonts w:hint="eastAsia" w:ascii="宋体" w:hAnsi="宋体" w:eastAsia="宋体" w:cs="宋体"/>
              <w:b/>
              <w:bCs/>
              <w:sz w:val="24"/>
              <w:szCs w:val="24"/>
              <w:lang w:val="en-US" w:eastAsia="zh-CN"/>
            </w:rPr>
            <w:t>履约验收</w:t>
          </w:r>
        </w:p>
        <w:p>
          <w:pPr>
            <w:pageBreakBefore w:val="0"/>
            <w:widowControl w:val="0"/>
            <w:kinsoku/>
            <w:wordWrap/>
            <w:overflowPunct/>
            <w:topLinePunct w:val="0"/>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27.1投标人需按招标人的要求和国家及行业规范负责设备安装和调试及试运行，本次电梯安装为交钥匙工程。</w:t>
          </w:r>
        </w:p>
        <w:p>
          <w:pPr>
            <w:pageBreakBefore w:val="0"/>
            <w:widowControl w:val="0"/>
            <w:kinsoku/>
            <w:wordWrap/>
            <w:overflowPunct/>
            <w:topLinePunct w:val="0"/>
            <w:bidi w:val="0"/>
            <w:adjustRightInd/>
            <w:snapToGrid/>
            <w:spacing w:line="500" w:lineRule="exact"/>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 xml:space="preserve">27.2投标人必须负责所提供货物通过特种设备检验检测院的检验，取得合格检验证书。特种设备检验检测院的检测费用包含在投标总价中。    </w:t>
          </w:r>
          <w:r>
            <w:rPr>
              <w:rFonts w:hint="eastAsia" w:ascii="宋体" w:hAnsi="宋体" w:eastAsia="宋体" w:cs="宋体"/>
              <w:color w:val="FF0000"/>
              <w:sz w:val="24"/>
              <w:szCs w:val="24"/>
              <w:lang w:val="en-US" w:eastAsia="zh-CN"/>
            </w:rPr>
            <w:t xml:space="preserve">     </w:t>
          </w:r>
          <w:r>
            <w:rPr>
              <w:rFonts w:hint="eastAsia" w:ascii="宋体" w:hAnsi="宋体" w:eastAsia="宋体" w:cs="宋体"/>
              <w:color w:val="FF0000"/>
              <w:kern w:val="2"/>
              <w:sz w:val="24"/>
              <w:szCs w:val="24"/>
              <w:lang w:val="en-US" w:eastAsia="zh-CN" w:bidi="ar-SA"/>
            </w:rPr>
            <w:t xml:space="preserve">   </w:t>
          </w:r>
          <w:r>
            <w:rPr>
              <w:rFonts w:hint="eastAsia" w:ascii="宋体" w:hAnsi="宋体" w:eastAsia="宋体" w:cs="宋体"/>
              <w:kern w:val="2"/>
              <w:sz w:val="24"/>
              <w:szCs w:val="24"/>
              <w:lang w:val="en-US" w:eastAsia="zh-CN" w:bidi="ar-SA"/>
            </w:rPr>
            <w:t xml:space="preserve">            </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217" w:name="_Toc2583659"/>
          <w:bookmarkStart w:id="218" w:name="_Toc2582300"/>
          <w:bookmarkStart w:id="219" w:name="_Toc532473486"/>
          <w:bookmarkStart w:id="220" w:name="_Toc515647794"/>
          <w:bookmarkStart w:id="221" w:name="_Toc3090"/>
          <w:bookmarkStart w:id="222" w:name="_Toc29408"/>
          <w:r>
            <w:rPr>
              <w:rFonts w:hint="eastAsia" w:ascii="宋体" w:hAnsi="宋体" w:eastAsia="宋体" w:cs="宋体"/>
              <w:b/>
              <w:bCs/>
              <w:sz w:val="24"/>
              <w:szCs w:val="24"/>
              <w:lang w:val="en-US" w:eastAsia="zh-CN"/>
            </w:rPr>
            <w:t>28.招标代理费</w:t>
          </w:r>
          <w:bookmarkEnd w:id="217"/>
        </w:p>
        <w:p>
          <w:pPr>
            <w:pageBreakBefore w:val="0"/>
            <w:widowControl w:val="0"/>
            <w:kinsoku/>
            <w:wordWrap/>
            <w:overflowPunct/>
            <w:topLinePunct w:val="0"/>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本项目是否由成交供应商向采购代理机构支付招标代理费及招标代理费标准，按照</w:t>
          </w:r>
          <w:r>
            <w:rPr>
              <w:rFonts w:hint="eastAsia" w:ascii="宋体" w:hAnsi="宋体" w:eastAsia="宋体" w:cs="宋体"/>
              <w:sz w:val="24"/>
              <w:szCs w:val="24"/>
              <w:u w:val="single"/>
              <w:lang w:val="en-US" w:eastAsia="zh-CN"/>
            </w:rPr>
            <w:t>供应商须知前附表</w:t>
          </w:r>
          <w:r>
            <w:rPr>
              <w:rFonts w:hint="eastAsia" w:ascii="宋体" w:hAnsi="宋体" w:eastAsia="宋体" w:cs="宋体"/>
              <w:sz w:val="24"/>
              <w:szCs w:val="24"/>
              <w:lang w:val="en-US" w:eastAsia="zh-CN"/>
            </w:rPr>
            <w:t>规定执行。</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bookmarkStart w:id="223" w:name="_Toc518923099"/>
          <w:bookmarkStart w:id="224" w:name="_Toc2583660"/>
          <w:r>
            <w:rPr>
              <w:rFonts w:hint="eastAsia" w:ascii="宋体" w:hAnsi="宋体" w:eastAsia="宋体" w:cs="宋体"/>
              <w:b/>
              <w:bCs/>
              <w:sz w:val="24"/>
              <w:szCs w:val="24"/>
              <w:lang w:val="en-US" w:eastAsia="zh-CN"/>
            </w:rPr>
            <w:t>29.政府采购</w:t>
          </w:r>
          <w:bookmarkEnd w:id="223"/>
          <w:bookmarkEnd w:id="224"/>
          <w:r>
            <w:rPr>
              <w:rFonts w:hint="eastAsia" w:ascii="宋体" w:hAnsi="宋体" w:eastAsia="宋体" w:cs="宋体"/>
              <w:b/>
              <w:bCs/>
              <w:sz w:val="24"/>
              <w:szCs w:val="24"/>
              <w:lang w:val="en-US" w:eastAsia="zh-CN"/>
            </w:rPr>
            <w:t>合同线上信用融资</w:t>
          </w:r>
        </w:p>
        <w:p>
          <w:pPr>
            <w:pageBreakBefore w:val="0"/>
            <w:widowControl w:val="0"/>
            <w:kinsoku/>
            <w:wordWrap/>
            <w:overflowPunct/>
            <w:topLinePunct w:val="0"/>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成交供应商为中小微企业的，可以在取得成交通知书后，通过“政府采购合同线上信用融资系统”，向相关金融机构、担保机构申请政府采购融资服务。</w:t>
          </w:r>
          <w:bookmarkStart w:id="225" w:name="_Toc518923102"/>
          <w:bookmarkStart w:id="226" w:name="_Toc2583663"/>
        </w:p>
        <w:p>
          <w:pPr>
            <w:pStyle w:val="3"/>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lang w:val="en-US" w:eastAsia="zh-CN"/>
            </w:rPr>
          </w:pPr>
          <w:bookmarkStart w:id="227" w:name="_Toc4763"/>
          <w:r>
            <w:rPr>
              <w:rFonts w:hint="eastAsia" w:ascii="宋体" w:hAnsi="宋体" w:eastAsia="宋体" w:cs="宋体"/>
              <w:sz w:val="24"/>
              <w:szCs w:val="24"/>
              <w:lang w:val="en-US" w:eastAsia="zh-CN"/>
            </w:rPr>
            <w:t>（八）质疑和投诉</w:t>
          </w:r>
          <w:bookmarkEnd w:id="227"/>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30.质疑</w:t>
          </w:r>
          <w:bookmarkEnd w:id="225"/>
          <w:bookmarkEnd w:id="226"/>
        </w:p>
        <w:p>
          <w:pPr>
            <w:pageBreakBefore w:val="0"/>
            <w:widowControl w:val="0"/>
            <w:kinsoku/>
            <w:wordWrap/>
            <w:overflowPunct/>
            <w:topLinePunct w:val="0"/>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30.1 供应商认为采购文件、采购过程和成交结果使自己的权益受到损害的，可以根据《中华人民共和国政府采购法》、《中华人民共和国政府采购法实施条例》和《政府采购质疑和投诉办法》的有关规定，在知道或者应知其权益受到损害之日起7个工作日内，依法向采购人或其委托的采购代理机构</w:t>
          </w:r>
          <w:r>
            <w:rPr>
              <w:rFonts w:hint="eastAsia" w:ascii="宋体" w:hAnsi="宋体" w:cs="宋体"/>
              <w:sz w:val="24"/>
              <w:szCs w:val="24"/>
              <w:lang w:val="en-US" w:eastAsia="zh-CN"/>
            </w:rPr>
            <w:t>质疑</w:t>
          </w:r>
          <w:r>
            <w:rPr>
              <w:rFonts w:hint="eastAsia" w:ascii="宋体" w:hAnsi="宋体" w:eastAsia="宋体" w:cs="宋体"/>
              <w:sz w:val="24"/>
              <w:szCs w:val="24"/>
              <w:lang w:val="en-US" w:eastAsia="zh-CN"/>
            </w:rPr>
            <w:t>。</w:t>
          </w:r>
        </w:p>
        <w:p>
          <w:pPr>
            <w:pageBreakBefore w:val="0"/>
            <w:widowControl w:val="0"/>
            <w:kinsoku/>
            <w:wordWrap/>
            <w:overflowPunct/>
            <w:topLinePunct w:val="0"/>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30.2 </w:t>
          </w:r>
          <w:r>
            <w:rPr>
              <w:rFonts w:hint="eastAsia" w:ascii="宋体" w:hAnsi="宋体" w:cs="宋体"/>
              <w:sz w:val="24"/>
              <w:szCs w:val="24"/>
              <w:lang w:val="en-US" w:eastAsia="zh-CN"/>
            </w:rPr>
            <w:t>质疑</w:t>
          </w:r>
          <w:r>
            <w:rPr>
              <w:rFonts w:hint="eastAsia" w:ascii="宋体" w:hAnsi="宋体" w:eastAsia="宋体" w:cs="宋体"/>
              <w:sz w:val="24"/>
              <w:szCs w:val="24"/>
              <w:lang w:val="en-US" w:eastAsia="zh-CN"/>
            </w:rPr>
            <w:t>的供应商应当是参加本项目采购活动的供应商。依法获取可质疑采购文件的潜在供应商也可以依法</w:t>
          </w:r>
          <w:r>
            <w:rPr>
              <w:rFonts w:hint="eastAsia" w:ascii="宋体" w:hAnsi="宋体" w:cs="宋体"/>
              <w:sz w:val="24"/>
              <w:szCs w:val="24"/>
              <w:lang w:val="en-US" w:eastAsia="zh-CN"/>
            </w:rPr>
            <w:t>质疑</w:t>
          </w:r>
          <w:r>
            <w:rPr>
              <w:rFonts w:hint="eastAsia" w:ascii="宋体" w:hAnsi="宋体" w:eastAsia="宋体" w:cs="宋体"/>
              <w:sz w:val="24"/>
              <w:szCs w:val="24"/>
              <w:lang w:val="en-US" w:eastAsia="zh-CN"/>
            </w:rPr>
            <w:t>。</w:t>
          </w:r>
        </w:p>
        <w:p>
          <w:pPr>
            <w:pageBreakBefore w:val="0"/>
            <w:widowControl w:val="0"/>
            <w:kinsoku/>
            <w:wordWrap/>
            <w:overflowPunct/>
            <w:topLinePunct w:val="0"/>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30.3 质疑供应商应在法定质疑期内通过“宁夏回族自治区政府采购网”“政府采购在线质疑投诉系统”</w:t>
          </w:r>
          <w:r>
            <w:rPr>
              <w:rFonts w:hint="eastAsia" w:ascii="宋体" w:hAnsi="宋体" w:cs="宋体"/>
              <w:sz w:val="24"/>
              <w:szCs w:val="24"/>
              <w:lang w:val="en-US" w:eastAsia="zh-CN"/>
            </w:rPr>
            <w:t>质疑</w:t>
          </w:r>
          <w:r>
            <w:rPr>
              <w:rFonts w:hint="eastAsia" w:ascii="宋体" w:hAnsi="宋体" w:eastAsia="宋体" w:cs="宋体"/>
              <w:sz w:val="24"/>
              <w:szCs w:val="24"/>
              <w:lang w:val="en-US" w:eastAsia="zh-CN"/>
            </w:rPr>
            <w:t>。针对同一采购程序环节的质疑次数应符合供应商须知前附表的规定。超出法定质疑期提交的质疑将被拒绝。</w:t>
          </w:r>
        </w:p>
        <w:p>
          <w:pPr>
            <w:pageBreakBefore w:val="0"/>
            <w:widowControl w:val="0"/>
            <w:kinsoku/>
            <w:wordWrap/>
            <w:overflowPunct/>
            <w:topLinePunct w:val="0"/>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30.4 采购人、采购代理机构不得拒收质疑供应商在法定质疑期内发出的质疑函，应当在收到质疑函7个工作日内作出答复，并通知质疑供应商和相关供应商。</w:t>
          </w:r>
        </w:p>
        <w:bookmarkEnd w:id="218"/>
        <w:bookmarkEnd w:id="219"/>
        <w:bookmarkEnd w:id="220"/>
        <w:bookmarkEnd w:id="221"/>
        <w:bookmarkEnd w:id="222"/>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31.投诉</w:t>
          </w:r>
        </w:p>
        <w:p>
          <w:pPr>
            <w:pageBreakBefore w:val="0"/>
            <w:widowControl w:val="0"/>
            <w:kinsoku/>
            <w:wordWrap/>
            <w:overflowPunct/>
            <w:topLinePunct w:val="0"/>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31.1 质疑供应商对采购人、采购代理机构的答复不满意，或者采购人、采购代理机构未在规定时间内作出答复的，可以在答复期满后15个工作日内向同级财政部门提起投诉。</w:t>
          </w:r>
        </w:p>
        <w:p>
          <w:pPr>
            <w:pStyle w:val="3"/>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lang w:val="zh-CN" w:eastAsia="zh-CN"/>
            </w:rPr>
          </w:pPr>
          <w:bookmarkStart w:id="228" w:name="_Toc14855"/>
          <w:r>
            <w:rPr>
              <w:rFonts w:hint="eastAsia" w:ascii="宋体" w:hAnsi="宋体" w:eastAsia="宋体" w:cs="宋体"/>
              <w:sz w:val="24"/>
              <w:szCs w:val="24"/>
              <w:lang w:val="zh-CN" w:eastAsia="zh-CN"/>
            </w:rPr>
            <w:t>（九）评标细则</w:t>
          </w:r>
          <w:bookmarkEnd w:id="228"/>
        </w:p>
        <w:p>
          <w:pPr>
            <w:pageBreakBefore w:val="0"/>
            <w:widowControl w:val="0"/>
            <w:kinsoku/>
            <w:wordWrap/>
            <w:overflowPunct/>
            <w:topLinePunct w:val="0"/>
            <w:bidi w:val="0"/>
            <w:adjustRightInd/>
            <w:snapToGrid/>
            <w:spacing w:line="500" w:lineRule="exact"/>
            <w:ind w:firstLine="480" w:firstLineChars="200"/>
            <w:textAlignment w:val="auto"/>
            <w:rPr>
              <w:rFonts w:hint="eastAsia" w:ascii="宋体" w:hAnsi="宋体" w:eastAsia="宋体" w:cs="宋体"/>
              <w:b/>
              <w:bCs/>
              <w:sz w:val="21"/>
              <w:szCs w:val="21"/>
              <w:lang w:val="zh-CN"/>
            </w:rPr>
          </w:pPr>
          <w:r>
            <w:rPr>
              <w:rFonts w:hint="eastAsia" w:ascii="宋体" w:hAnsi="宋体" w:eastAsia="宋体" w:cs="宋体"/>
              <w:sz w:val="24"/>
              <w:szCs w:val="24"/>
              <w:lang w:val="zh-CN" w:eastAsia="zh-CN"/>
            </w:rPr>
            <w:t>详细评分标准见下表：</w:t>
          </w:r>
        </w:p>
        <w:tbl>
          <w:tblPr>
            <w:tblStyle w:val="25"/>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4"/>
            <w:gridCol w:w="1298"/>
            <w:gridCol w:w="1025"/>
            <w:gridCol w:w="54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724" w:type="dxa"/>
                <w:vAlign w:val="top"/>
              </w:tcPr>
              <w:p>
                <w:pPr>
                  <w:keepNext w:val="0"/>
                  <w:keepLines w:val="0"/>
                  <w:widowControl/>
                  <w:suppressLineNumbers w:val="0"/>
                  <w:jc w:val="left"/>
                  <w:rPr>
                    <w:vertAlign w:val="baseline"/>
                  </w:rPr>
                </w:pPr>
                <w:r>
                  <w:rPr>
                    <w:rFonts w:ascii="仿宋" w:hAnsi="仿宋" w:eastAsia="仿宋" w:cs="仿宋"/>
                    <w:b/>
                    <w:bCs/>
                    <w:color w:val="000000"/>
                    <w:kern w:val="0"/>
                    <w:sz w:val="24"/>
                    <w:szCs w:val="24"/>
                    <w:lang w:val="en-US" w:eastAsia="zh-CN" w:bidi="ar"/>
                  </w:rPr>
                  <w:t>序号</w:t>
                </w:r>
              </w:p>
            </w:tc>
            <w:tc>
              <w:tcPr>
                <w:tcW w:w="1298" w:type="dxa"/>
                <w:vAlign w:val="top"/>
              </w:tcPr>
              <w:p>
                <w:pPr>
                  <w:keepNext w:val="0"/>
                  <w:keepLines w:val="0"/>
                  <w:widowControl/>
                  <w:suppressLineNumbers w:val="0"/>
                  <w:jc w:val="left"/>
                  <w:rPr>
                    <w:vertAlign w:val="baseline"/>
                  </w:rPr>
                </w:pPr>
                <w:r>
                  <w:rPr>
                    <w:rFonts w:ascii="仿宋" w:hAnsi="仿宋" w:eastAsia="仿宋" w:cs="仿宋"/>
                    <w:b/>
                    <w:bCs/>
                    <w:color w:val="000000"/>
                    <w:kern w:val="0"/>
                    <w:sz w:val="24"/>
                    <w:szCs w:val="24"/>
                    <w:lang w:val="en-US" w:eastAsia="zh-CN" w:bidi="ar"/>
                  </w:rPr>
                  <w:t xml:space="preserve">评审项目 </w:t>
                </w:r>
              </w:p>
            </w:tc>
            <w:tc>
              <w:tcPr>
                <w:tcW w:w="1025" w:type="dxa"/>
                <w:vAlign w:val="top"/>
              </w:tcPr>
              <w:p>
                <w:pPr>
                  <w:keepNext w:val="0"/>
                  <w:keepLines w:val="0"/>
                  <w:widowControl/>
                  <w:suppressLineNumbers w:val="0"/>
                  <w:jc w:val="left"/>
                  <w:rPr>
                    <w:vertAlign w:val="baseline"/>
                  </w:rPr>
                </w:pPr>
                <w:r>
                  <w:rPr>
                    <w:rFonts w:ascii="仿宋" w:hAnsi="仿宋" w:eastAsia="仿宋" w:cs="仿宋"/>
                    <w:b/>
                    <w:bCs/>
                    <w:color w:val="000000"/>
                    <w:kern w:val="0"/>
                    <w:sz w:val="24"/>
                    <w:szCs w:val="24"/>
                    <w:lang w:val="en-US" w:eastAsia="zh-CN" w:bidi="ar"/>
                  </w:rPr>
                  <w:t>标准分</w:t>
                </w:r>
              </w:p>
            </w:tc>
            <w:tc>
              <w:tcPr>
                <w:tcW w:w="5481" w:type="dxa"/>
                <w:vAlign w:val="top"/>
              </w:tcPr>
              <w:p>
                <w:pPr>
                  <w:keepNext w:val="0"/>
                  <w:keepLines w:val="0"/>
                  <w:widowControl/>
                  <w:suppressLineNumbers w:val="0"/>
                  <w:jc w:val="left"/>
                  <w:rPr>
                    <w:vertAlign w:val="baseline"/>
                  </w:rPr>
                </w:pPr>
                <w:r>
                  <w:rPr>
                    <w:rFonts w:ascii="仿宋" w:hAnsi="仿宋" w:eastAsia="仿宋" w:cs="仿宋"/>
                    <w:b/>
                    <w:bCs/>
                    <w:color w:val="000000"/>
                    <w:kern w:val="0"/>
                    <w:sz w:val="24"/>
                    <w:szCs w:val="24"/>
                    <w:lang w:val="en-US" w:eastAsia="zh-CN" w:bidi="ar"/>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vAlign w:val="top"/>
              </w:tcPr>
              <w:p>
                <w:pPr>
                  <w:keepNext w:val="0"/>
                  <w:keepLines w:val="0"/>
                  <w:widowControl/>
                  <w:suppressLineNumbers w:val="0"/>
                  <w:jc w:val="left"/>
                  <w:rPr>
                    <w:rFonts w:ascii="Calibri" w:hAnsi="Calibri" w:eastAsia="宋体" w:cs="Calibri"/>
                    <w:color w:val="000000"/>
                    <w:kern w:val="0"/>
                    <w:sz w:val="24"/>
                    <w:szCs w:val="24"/>
                    <w:lang w:val="en-US" w:eastAsia="zh-CN" w:bidi="ar"/>
                  </w:rPr>
                </w:pPr>
              </w:p>
              <w:p>
                <w:pPr>
                  <w:keepNext w:val="0"/>
                  <w:keepLines w:val="0"/>
                  <w:widowControl/>
                  <w:suppressLineNumbers w:val="0"/>
                  <w:jc w:val="left"/>
                  <w:rPr>
                    <w:rFonts w:ascii="Calibri" w:hAnsi="Calibri" w:eastAsia="宋体" w:cs="Calibri"/>
                    <w:color w:val="000000"/>
                    <w:kern w:val="0"/>
                    <w:sz w:val="24"/>
                    <w:szCs w:val="24"/>
                    <w:lang w:val="en-US" w:eastAsia="zh-CN" w:bidi="ar"/>
                  </w:rPr>
                </w:pPr>
              </w:p>
              <w:p>
                <w:pPr>
                  <w:keepNext w:val="0"/>
                  <w:keepLines w:val="0"/>
                  <w:widowControl/>
                  <w:suppressLineNumbers w:val="0"/>
                  <w:jc w:val="left"/>
                </w:pPr>
                <w:r>
                  <w:rPr>
                    <w:rFonts w:ascii="Calibri" w:hAnsi="Calibri" w:eastAsia="宋体" w:cs="Calibri"/>
                    <w:color w:val="000000"/>
                    <w:kern w:val="0"/>
                    <w:sz w:val="24"/>
                    <w:szCs w:val="24"/>
                    <w:lang w:val="en-US" w:eastAsia="zh-CN" w:bidi="ar"/>
                  </w:rPr>
                  <w:t xml:space="preserve">1 </w:t>
                </w:r>
              </w:p>
              <w:p>
                <w:pPr>
                  <w:rPr>
                    <w:vertAlign w:val="baseline"/>
                  </w:rPr>
                </w:pPr>
              </w:p>
            </w:tc>
            <w:tc>
              <w:tcPr>
                <w:tcW w:w="1298" w:type="dxa"/>
                <w:vAlign w:val="top"/>
              </w:tcPr>
              <w:p>
                <w:pPr>
                  <w:keepNext w:val="0"/>
                  <w:keepLines w:val="0"/>
                  <w:widowControl/>
                  <w:suppressLineNumbers w:val="0"/>
                  <w:jc w:val="left"/>
                  <w:rPr>
                    <w:rFonts w:ascii="仿宋" w:hAnsi="仿宋" w:eastAsia="仿宋" w:cs="仿宋"/>
                    <w:color w:val="000000"/>
                    <w:kern w:val="0"/>
                    <w:sz w:val="24"/>
                    <w:szCs w:val="24"/>
                    <w:lang w:val="en-US" w:eastAsia="zh-CN" w:bidi="ar"/>
                  </w:rPr>
                </w:pPr>
              </w:p>
              <w:p>
                <w:pPr>
                  <w:keepNext w:val="0"/>
                  <w:keepLines w:val="0"/>
                  <w:widowControl/>
                  <w:suppressLineNumbers w:val="0"/>
                  <w:jc w:val="left"/>
                  <w:rPr>
                    <w:rFonts w:ascii="仿宋" w:hAnsi="仿宋" w:eastAsia="仿宋" w:cs="仿宋"/>
                    <w:color w:val="000000"/>
                    <w:kern w:val="0"/>
                    <w:sz w:val="24"/>
                    <w:szCs w:val="24"/>
                    <w:lang w:val="en-US" w:eastAsia="zh-CN" w:bidi="ar"/>
                  </w:rPr>
                </w:pPr>
              </w:p>
              <w:p>
                <w:pPr>
                  <w:keepNext w:val="0"/>
                  <w:keepLines w:val="0"/>
                  <w:widowControl/>
                  <w:suppressLineNumbers w:val="0"/>
                  <w:jc w:val="left"/>
                  <w:rPr>
                    <w:vertAlign w:val="baseline"/>
                  </w:rPr>
                </w:pPr>
                <w:r>
                  <w:rPr>
                    <w:rFonts w:ascii="仿宋" w:hAnsi="仿宋" w:eastAsia="仿宋" w:cs="仿宋"/>
                    <w:color w:val="000000"/>
                    <w:kern w:val="0"/>
                    <w:sz w:val="24"/>
                    <w:szCs w:val="24"/>
                    <w:lang w:val="en-US" w:eastAsia="zh-CN" w:bidi="ar"/>
                  </w:rPr>
                  <w:t>投标报价</w:t>
                </w:r>
              </w:p>
            </w:tc>
            <w:tc>
              <w:tcPr>
                <w:tcW w:w="1025" w:type="dxa"/>
                <w:vAlign w:val="top"/>
              </w:tcPr>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10 分</w:t>
                </w:r>
              </w:p>
            </w:tc>
            <w:tc>
              <w:tcPr>
                <w:tcW w:w="5481" w:type="dxa"/>
                <w:vAlign w:val="top"/>
              </w:tcPr>
              <w:p>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按满足磋商文件要求且报价最低的磋商报价作为评标基准价，其价格分为满分10分；其他供应商报价得分按以下公式计算：磋商报价得分＝（评标基准价/磋商报价）×10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0" w:hRule="atLeast"/>
            </w:trPr>
            <w:tc>
              <w:tcPr>
                <w:tcW w:w="724" w:type="dxa"/>
                <w:vAlign w:val="top"/>
              </w:tcPr>
              <w:p>
                <w:pPr>
                  <w:keepNext w:val="0"/>
                  <w:keepLines w:val="0"/>
                  <w:widowControl/>
                  <w:suppressLineNumbers w:val="0"/>
                  <w:jc w:val="left"/>
                  <w:rPr>
                    <w:rFonts w:ascii="Calibri" w:hAnsi="Calibri" w:eastAsia="宋体" w:cs="Calibri"/>
                    <w:color w:val="000000"/>
                    <w:kern w:val="0"/>
                    <w:sz w:val="24"/>
                    <w:szCs w:val="24"/>
                    <w:lang w:val="en-US" w:eastAsia="zh-CN" w:bidi="ar"/>
                  </w:rPr>
                </w:pPr>
              </w:p>
              <w:p>
                <w:pPr>
                  <w:keepNext w:val="0"/>
                  <w:keepLines w:val="0"/>
                  <w:widowControl/>
                  <w:suppressLineNumbers w:val="0"/>
                  <w:jc w:val="left"/>
                  <w:rPr>
                    <w:rFonts w:ascii="Calibri" w:hAnsi="Calibri" w:eastAsia="宋体" w:cs="Calibri"/>
                    <w:color w:val="000000"/>
                    <w:kern w:val="0"/>
                    <w:sz w:val="24"/>
                    <w:szCs w:val="24"/>
                    <w:lang w:val="en-US" w:eastAsia="zh-CN" w:bidi="ar"/>
                  </w:rPr>
                </w:pPr>
              </w:p>
              <w:p>
                <w:pPr>
                  <w:keepNext w:val="0"/>
                  <w:keepLines w:val="0"/>
                  <w:widowControl/>
                  <w:suppressLineNumbers w:val="0"/>
                  <w:jc w:val="left"/>
                </w:pPr>
                <w:r>
                  <w:rPr>
                    <w:rFonts w:ascii="Calibri" w:hAnsi="Calibri" w:eastAsia="宋体" w:cs="Calibri"/>
                    <w:color w:val="000000"/>
                    <w:kern w:val="0"/>
                    <w:sz w:val="24"/>
                    <w:szCs w:val="24"/>
                    <w:lang w:val="en-US" w:eastAsia="zh-CN" w:bidi="ar"/>
                  </w:rPr>
                  <w:t xml:space="preserve">2 </w:t>
                </w:r>
              </w:p>
              <w:p>
                <w:pPr>
                  <w:rPr>
                    <w:vertAlign w:val="baseline"/>
                  </w:rPr>
                </w:pPr>
              </w:p>
            </w:tc>
            <w:tc>
              <w:tcPr>
                <w:tcW w:w="1298" w:type="dxa"/>
                <w:vAlign w:val="top"/>
              </w:tcPr>
              <w:p>
                <w:pPr>
                  <w:keepNext w:val="0"/>
                  <w:keepLines w:val="0"/>
                  <w:widowControl/>
                  <w:suppressLineNumbers w:val="0"/>
                  <w:jc w:val="left"/>
                  <w:rPr>
                    <w:rFonts w:ascii="仿宋" w:hAnsi="仿宋" w:eastAsia="仿宋" w:cs="仿宋"/>
                    <w:color w:val="000000"/>
                    <w:kern w:val="0"/>
                    <w:sz w:val="24"/>
                    <w:szCs w:val="24"/>
                    <w:lang w:val="en-US" w:eastAsia="zh-CN" w:bidi="ar"/>
                  </w:rPr>
                </w:pPr>
              </w:p>
              <w:p>
                <w:pPr>
                  <w:keepNext w:val="0"/>
                  <w:keepLines w:val="0"/>
                  <w:widowControl/>
                  <w:suppressLineNumbers w:val="0"/>
                  <w:jc w:val="left"/>
                  <w:rPr>
                    <w:rFonts w:ascii="仿宋" w:hAnsi="仿宋" w:eastAsia="仿宋" w:cs="仿宋"/>
                    <w:color w:val="000000"/>
                    <w:kern w:val="0"/>
                    <w:sz w:val="24"/>
                    <w:szCs w:val="24"/>
                    <w:lang w:val="en-US" w:eastAsia="zh-CN" w:bidi="ar"/>
                  </w:rPr>
                </w:pPr>
              </w:p>
              <w:p>
                <w:pPr>
                  <w:keepNext w:val="0"/>
                  <w:keepLines w:val="0"/>
                  <w:widowControl/>
                  <w:suppressLineNumbers w:val="0"/>
                  <w:jc w:val="left"/>
                  <w:rPr>
                    <w:rFonts w:ascii="仿宋" w:hAnsi="仿宋" w:eastAsia="仿宋" w:cs="仿宋"/>
                    <w:color w:val="000000"/>
                    <w:kern w:val="0"/>
                    <w:sz w:val="24"/>
                    <w:szCs w:val="24"/>
                    <w:lang w:val="en-US" w:eastAsia="zh-CN" w:bidi="ar"/>
                  </w:rPr>
                </w:pPr>
                <w:r>
                  <w:rPr>
                    <w:rFonts w:ascii="仿宋" w:hAnsi="仿宋" w:eastAsia="仿宋" w:cs="仿宋"/>
                    <w:color w:val="000000"/>
                    <w:kern w:val="0"/>
                    <w:sz w:val="24"/>
                    <w:szCs w:val="24"/>
                    <w:lang w:val="en-US" w:eastAsia="zh-CN" w:bidi="ar"/>
                  </w:rPr>
                  <w:t xml:space="preserve">业绩 </w:t>
                </w:r>
              </w:p>
              <w:p>
                <w:pPr>
                  <w:keepNext w:val="0"/>
                  <w:keepLines w:val="0"/>
                  <w:widowControl/>
                  <w:suppressLineNumbers w:val="0"/>
                  <w:jc w:val="left"/>
                  <w:rPr>
                    <w:rFonts w:ascii="仿宋" w:hAnsi="仿宋" w:eastAsia="仿宋" w:cs="仿宋"/>
                    <w:color w:val="000000"/>
                    <w:kern w:val="0"/>
                    <w:sz w:val="24"/>
                    <w:szCs w:val="24"/>
                    <w:lang w:val="en-US" w:eastAsia="zh-CN" w:bidi="ar"/>
                  </w:rPr>
                </w:pPr>
              </w:p>
            </w:tc>
            <w:tc>
              <w:tcPr>
                <w:tcW w:w="1025" w:type="dxa"/>
                <w:vAlign w:val="top"/>
              </w:tcPr>
              <w:p>
                <w:pPr>
                  <w:keepNext w:val="0"/>
                  <w:keepLines w:val="0"/>
                  <w:widowControl/>
                  <w:suppressLineNumbers w:val="0"/>
                  <w:jc w:val="left"/>
                  <w:rPr>
                    <w:rFonts w:ascii="仿宋" w:hAnsi="仿宋" w:eastAsia="仿宋" w:cs="仿宋"/>
                    <w:color w:val="000000"/>
                    <w:kern w:val="0"/>
                    <w:sz w:val="24"/>
                    <w:szCs w:val="24"/>
                    <w:lang w:val="en-US" w:eastAsia="zh-CN" w:bidi="ar"/>
                  </w:rPr>
                </w:pPr>
              </w:p>
              <w:p>
                <w:pPr>
                  <w:keepNext w:val="0"/>
                  <w:keepLines w:val="0"/>
                  <w:widowControl/>
                  <w:suppressLineNumbers w:val="0"/>
                  <w:jc w:val="left"/>
                  <w:rPr>
                    <w:rFonts w:ascii="仿宋" w:hAnsi="仿宋" w:eastAsia="仿宋" w:cs="仿宋"/>
                    <w:color w:val="000000"/>
                    <w:kern w:val="0"/>
                    <w:sz w:val="24"/>
                    <w:szCs w:val="24"/>
                    <w:lang w:val="en-US" w:eastAsia="zh-CN" w:bidi="ar"/>
                  </w:rPr>
                </w:pPr>
              </w:p>
              <w:p>
                <w:pPr>
                  <w:keepNext w:val="0"/>
                  <w:keepLines w:val="0"/>
                  <w:widowControl/>
                  <w:suppressLineNumbers w:val="0"/>
                  <w:jc w:val="left"/>
                  <w:rPr>
                    <w:rFonts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10</w:t>
                </w:r>
                <w:r>
                  <w:rPr>
                    <w:rFonts w:ascii="仿宋" w:hAnsi="仿宋" w:eastAsia="仿宋" w:cs="仿宋"/>
                    <w:color w:val="000000"/>
                    <w:kern w:val="0"/>
                    <w:sz w:val="24"/>
                    <w:szCs w:val="24"/>
                    <w:lang w:val="en-US" w:eastAsia="zh-CN" w:bidi="ar"/>
                  </w:rPr>
                  <w:t xml:space="preserve"> 分</w:t>
                </w:r>
              </w:p>
              <w:p>
                <w:pPr>
                  <w:keepNext w:val="0"/>
                  <w:keepLines w:val="0"/>
                  <w:widowControl/>
                  <w:suppressLineNumbers w:val="0"/>
                  <w:jc w:val="left"/>
                  <w:rPr>
                    <w:rFonts w:ascii="仿宋" w:hAnsi="仿宋" w:eastAsia="仿宋" w:cs="仿宋"/>
                    <w:color w:val="000000"/>
                    <w:kern w:val="0"/>
                    <w:sz w:val="24"/>
                    <w:szCs w:val="24"/>
                    <w:lang w:val="en-US" w:eastAsia="zh-CN" w:bidi="ar"/>
                  </w:rPr>
                </w:pPr>
              </w:p>
            </w:tc>
            <w:tc>
              <w:tcPr>
                <w:tcW w:w="5481" w:type="dxa"/>
                <w:vAlign w:val="top"/>
              </w:tcPr>
              <w:p>
                <w:pPr>
                  <w:keepNext w:val="0"/>
                  <w:keepLines w:val="0"/>
                  <w:widowControl/>
                  <w:suppressLineNumbers w:val="0"/>
                  <w:jc w:val="left"/>
                  <w:rPr>
                    <w:rFonts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投标人需提供（2021年1月至今）类似项目业绩，每提供一份业绩得2分，满分10分。</w:t>
                </w:r>
              </w:p>
              <w:p>
                <w:pPr>
                  <w:keepNext w:val="0"/>
                  <w:keepLines w:val="0"/>
                  <w:widowControl/>
                  <w:suppressLineNumbers w:val="0"/>
                  <w:jc w:val="left"/>
                  <w:rPr>
                    <w:rFonts w:ascii="仿宋" w:hAnsi="仿宋" w:eastAsia="仿宋" w:cs="仿宋"/>
                    <w:color w:val="000000"/>
                    <w:kern w:val="0"/>
                    <w:sz w:val="24"/>
                    <w:szCs w:val="24"/>
                    <w:lang w:val="en-US" w:eastAsia="zh-CN" w:bidi="ar"/>
                  </w:rPr>
                </w:pPr>
                <w:r>
                  <w:rPr>
                    <w:rFonts w:hint="eastAsia" w:ascii="仿宋" w:hAnsi="仿宋" w:eastAsia="仿宋" w:cs="仿宋"/>
                    <w:b/>
                    <w:bCs/>
                    <w:color w:val="000000"/>
                    <w:kern w:val="0"/>
                    <w:sz w:val="24"/>
                    <w:szCs w:val="24"/>
                    <w:lang w:val="en-US" w:eastAsia="zh-CN" w:bidi="ar"/>
                  </w:rPr>
                  <w:t>注：业绩证明材料以投标单位提供的合同或中标通知书为准，投标文件中附相应的证明材料的原件扫描件并加盖投标人公章</w:t>
                </w:r>
                <w:r>
                  <w:rPr>
                    <w:rFonts w:hint="default" w:ascii="仿宋" w:hAnsi="仿宋" w:eastAsia="仿宋" w:cs="仿宋"/>
                    <w:b/>
                    <w:bCs/>
                    <w:color w:val="000000"/>
                    <w:kern w:val="0"/>
                    <w:sz w:val="24"/>
                    <w:szCs w:val="24"/>
                    <w:lang w:val="en-US" w:eastAsia="zh-CN" w:bidi="ar"/>
                  </w:rPr>
                  <w:t>/</w:t>
                </w:r>
                <w:r>
                  <w:rPr>
                    <w:rFonts w:hint="eastAsia" w:ascii="仿宋" w:hAnsi="仿宋" w:eastAsia="仿宋" w:cs="仿宋"/>
                    <w:b/>
                    <w:bCs/>
                    <w:color w:val="000000"/>
                    <w:kern w:val="0"/>
                    <w:sz w:val="24"/>
                    <w:szCs w:val="24"/>
                    <w:lang w:val="en-US" w:eastAsia="zh-CN" w:bidi="ar"/>
                  </w:rPr>
                  <w:t>电子公章，否则不得分</w:t>
                </w:r>
                <w:r>
                  <w:rPr>
                    <w:rFonts w:hint="eastAsia" w:ascii="仿宋" w:hAnsi="仿宋" w:eastAsia="仿宋" w:cs="仿宋"/>
                    <w:color w:val="000000"/>
                    <w:kern w:val="0"/>
                    <w:sz w:val="24"/>
                    <w:szCs w:val="24"/>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8" w:hRule="atLeast"/>
            </w:trPr>
            <w:tc>
              <w:tcPr>
                <w:tcW w:w="724" w:type="dxa"/>
                <w:vAlign w:val="top"/>
              </w:tcPr>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default"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3</w:t>
                </w:r>
              </w:p>
            </w:tc>
            <w:tc>
              <w:tcPr>
                <w:tcW w:w="1298" w:type="dxa"/>
                <w:vAlign w:val="top"/>
              </w:tcPr>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项目人员</w:t>
                </w:r>
              </w:p>
            </w:tc>
            <w:tc>
              <w:tcPr>
                <w:tcW w:w="1025" w:type="dxa"/>
                <w:vAlign w:val="top"/>
              </w:tcPr>
              <w:p>
                <w:pPr>
                  <w:keepNext w:val="0"/>
                  <w:keepLines w:val="0"/>
                  <w:widowControl/>
                  <w:suppressLineNumbers w:val="0"/>
                  <w:jc w:val="left"/>
                  <w:rPr>
                    <w:rFonts w:hint="eastAsia" w:ascii="Calibri" w:hAnsi="Calibri" w:eastAsia="宋体" w:cs="Calibri"/>
                    <w:color w:val="000000"/>
                    <w:kern w:val="0"/>
                    <w:sz w:val="24"/>
                    <w:szCs w:val="24"/>
                    <w:lang w:val="en-US" w:eastAsia="zh-CN" w:bidi="ar"/>
                  </w:rPr>
                </w:pPr>
              </w:p>
              <w:p>
                <w:pPr>
                  <w:keepNext w:val="0"/>
                  <w:keepLines w:val="0"/>
                  <w:widowControl/>
                  <w:suppressLineNumbers w:val="0"/>
                  <w:jc w:val="left"/>
                  <w:rPr>
                    <w:rFonts w:hint="eastAsia" w:ascii="Calibri" w:hAnsi="Calibri" w:eastAsia="宋体" w:cs="Calibri"/>
                    <w:color w:val="000000"/>
                    <w:kern w:val="0"/>
                    <w:sz w:val="24"/>
                    <w:szCs w:val="24"/>
                    <w:lang w:val="en-US" w:eastAsia="zh-CN" w:bidi="ar"/>
                  </w:rPr>
                </w:pPr>
                <w:r>
                  <w:rPr>
                    <w:rFonts w:hint="eastAsia" w:ascii="Calibri" w:hAnsi="Calibri" w:eastAsia="宋体" w:cs="Calibri"/>
                    <w:color w:val="000000"/>
                    <w:kern w:val="0"/>
                    <w:sz w:val="24"/>
                    <w:szCs w:val="24"/>
                    <w:lang w:val="en-US" w:eastAsia="zh-CN" w:bidi="ar"/>
                  </w:rPr>
                  <w:t>13 分</w:t>
                </w:r>
              </w:p>
            </w:tc>
            <w:tc>
              <w:tcPr>
                <w:tcW w:w="5481" w:type="dxa"/>
                <w:vAlign w:val="top"/>
              </w:tcPr>
              <w:p>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ascii="仿宋" w:hAnsi="仿宋" w:eastAsia="仿宋" w:cs="仿宋"/>
                    <w:color w:val="000000"/>
                    <w:kern w:val="0"/>
                    <w:sz w:val="24"/>
                    <w:szCs w:val="24"/>
                    <w:lang w:val="en-US" w:eastAsia="zh-CN" w:bidi="ar"/>
                  </w:rPr>
                  <w:t>1、项目负责人：具有注册土地估价师和注册房地产估价师执业资格，并具有测量工程师资格证书，得 5 分，不满足不得分。</w:t>
                </w:r>
              </w:p>
              <w:p>
                <w:pPr>
                  <w:keepNext w:val="0"/>
                  <w:keepLines w:val="0"/>
                  <w:widowControl/>
                  <w:suppressLineNumbers w:val="0"/>
                  <w:jc w:val="left"/>
                  <w:rPr>
                    <w:rFonts w:ascii="仿宋" w:hAnsi="仿宋" w:eastAsia="仿宋" w:cs="仿宋"/>
                    <w:color w:val="000000"/>
                    <w:kern w:val="0"/>
                    <w:sz w:val="24"/>
                    <w:szCs w:val="24"/>
                    <w:lang w:val="en-US" w:eastAsia="zh-CN" w:bidi="ar"/>
                  </w:rPr>
                </w:pPr>
                <w:r>
                  <w:rPr>
                    <w:rFonts w:ascii="仿宋" w:hAnsi="仿宋" w:eastAsia="仿宋" w:cs="仿宋"/>
                    <w:color w:val="000000"/>
                    <w:kern w:val="0"/>
                    <w:sz w:val="24"/>
                    <w:szCs w:val="24"/>
                    <w:lang w:val="en-US" w:eastAsia="zh-CN" w:bidi="ar"/>
                  </w:rPr>
                  <w:t>2、除项目负责人外：</w:t>
                </w:r>
              </w:p>
              <w:p>
                <w:pPr>
                  <w:keepNext w:val="0"/>
                  <w:keepLines w:val="0"/>
                  <w:widowControl/>
                  <w:suppressLineNumbers w:val="0"/>
                  <w:jc w:val="left"/>
                  <w:rPr>
                    <w:rFonts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（1）</w:t>
                </w:r>
                <w:r>
                  <w:rPr>
                    <w:rFonts w:ascii="仿宋" w:hAnsi="仿宋" w:eastAsia="仿宋" w:cs="仿宋"/>
                    <w:color w:val="000000"/>
                    <w:kern w:val="0"/>
                    <w:sz w:val="24"/>
                    <w:szCs w:val="24"/>
                    <w:lang w:val="en-US" w:eastAsia="zh-CN" w:bidi="ar"/>
                  </w:rPr>
                  <w:t>每增加一名同时具有注册房地产估价师和注册土地估价师的得1分，最高得2分；</w:t>
                </w:r>
              </w:p>
              <w:p>
                <w:pPr>
                  <w:keepNext w:val="0"/>
                  <w:keepLines w:val="0"/>
                  <w:widowControl/>
                  <w:suppressLineNumbers w:val="0"/>
                  <w:jc w:val="left"/>
                  <w:rPr>
                    <w:rFonts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（2）</w:t>
                </w:r>
                <w:r>
                  <w:rPr>
                    <w:rFonts w:ascii="仿宋" w:hAnsi="仿宋" w:eastAsia="仿宋" w:cs="仿宋"/>
                    <w:color w:val="000000"/>
                    <w:kern w:val="0"/>
                    <w:sz w:val="24"/>
                    <w:szCs w:val="24"/>
                    <w:lang w:val="en-US" w:eastAsia="zh-CN" w:bidi="ar"/>
                  </w:rPr>
                  <w:t>每增加一名同时具有注册房地产估价师和测量工程师的得1分，最高得2分；</w:t>
                </w:r>
              </w:p>
              <w:p>
                <w:pPr>
                  <w:keepNext w:val="0"/>
                  <w:keepLines w:val="0"/>
                  <w:widowControl/>
                  <w:suppressLineNumbers w:val="0"/>
                  <w:jc w:val="left"/>
                  <w:rPr>
                    <w:rFonts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（3）</w:t>
                </w:r>
                <w:r>
                  <w:rPr>
                    <w:rFonts w:ascii="仿宋" w:hAnsi="仿宋" w:eastAsia="仿宋" w:cs="仿宋"/>
                    <w:color w:val="000000"/>
                    <w:kern w:val="0"/>
                    <w:sz w:val="24"/>
                    <w:szCs w:val="24"/>
                    <w:lang w:val="en-US" w:eastAsia="zh-CN" w:bidi="ar"/>
                  </w:rPr>
                  <w:t>每增加一名同时具有注册房地产估价师和资产评估师的得1分，最高得2分；</w:t>
                </w:r>
              </w:p>
              <w:p>
                <w:pPr>
                  <w:keepNext w:val="0"/>
                  <w:keepLines w:val="0"/>
                  <w:widowControl/>
                  <w:suppressLineNumbers w:val="0"/>
                  <w:jc w:val="left"/>
                  <w:rPr>
                    <w:rFonts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（4）增加一名同时具有房地产估价师、土地估价师和资产估价师的得2分</w:t>
                </w:r>
                <w:r>
                  <w:rPr>
                    <w:rFonts w:ascii="仿宋" w:hAnsi="仿宋" w:eastAsia="仿宋" w:cs="仿宋"/>
                    <w:color w:val="000000"/>
                    <w:kern w:val="0"/>
                    <w:sz w:val="24"/>
                    <w:szCs w:val="24"/>
                    <w:lang w:val="en-US" w:eastAsia="zh-CN" w:bidi="ar"/>
                  </w:rPr>
                  <w:t>，最高得为 2 分；</w:t>
                </w: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b/>
                    <w:bCs/>
                    <w:color w:val="000000"/>
                    <w:kern w:val="0"/>
                    <w:sz w:val="24"/>
                    <w:szCs w:val="24"/>
                    <w:lang w:val="en-US" w:eastAsia="zh-CN" w:bidi="ar"/>
                  </w:rPr>
                  <w:t>注：以上人员须同时提供该项目人员参与同类项目证明、相关证书复印件及社会保障资金的交纳证明资料、退休返聘人员须提供相关证明，并加盖公章，提供不全或未提供的不得分。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vAlign w:val="top"/>
              </w:tcPr>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default"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4</w:t>
                </w:r>
              </w:p>
            </w:tc>
            <w:tc>
              <w:tcPr>
                <w:tcW w:w="1298" w:type="dxa"/>
                <w:vAlign w:val="top"/>
              </w:tcPr>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项目评估和数据运维服务方</w:t>
                </w: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案</w:t>
                </w:r>
              </w:p>
            </w:tc>
            <w:tc>
              <w:tcPr>
                <w:tcW w:w="1025" w:type="dxa"/>
                <w:vAlign w:val="top"/>
              </w:tcPr>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default"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12分</w:t>
                </w:r>
              </w:p>
            </w:tc>
            <w:tc>
              <w:tcPr>
                <w:tcW w:w="5481" w:type="dxa"/>
                <w:vAlign w:val="top"/>
              </w:tcPr>
              <w:p>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针对当地房地产实际情况制定评估和数据运维方案：</w:t>
                </w: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投标人提供方案内容完整具体、思路清晰、满足软件设计要求、熟悉当地房地产市场的得 12 分；投标人内容较为详细、具有一定可行性，基本了解当地房地产市场要求的得 9 分；投标人设计方案内容简单、有一定可行性，基本满足采购需求的得 6 分；投标人内容不完整，简单粗略的得 3分；未提供不得分。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2" w:hRule="atLeast"/>
            </w:trPr>
            <w:tc>
              <w:tcPr>
                <w:tcW w:w="724" w:type="dxa"/>
                <w:vAlign w:val="top"/>
              </w:tcPr>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default"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5</w:t>
                </w:r>
              </w:p>
            </w:tc>
            <w:tc>
              <w:tcPr>
                <w:tcW w:w="1298" w:type="dxa"/>
                <w:vAlign w:val="top"/>
              </w:tcPr>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项目详细数据库建设及实施方案</w:t>
                </w:r>
              </w:p>
            </w:tc>
            <w:tc>
              <w:tcPr>
                <w:tcW w:w="1025" w:type="dxa"/>
                <w:vAlign w:val="top"/>
              </w:tcPr>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default"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12分</w:t>
                </w:r>
              </w:p>
            </w:tc>
            <w:tc>
              <w:tcPr>
                <w:tcW w:w="5481" w:type="dxa"/>
                <w:vAlign w:val="top"/>
              </w:tcPr>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针对住宅类和非住宅类存量房的数据库建设及实施作出技术设计方案：</w:t>
                </w: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投标人提供的方案内容完整具体、思路清晰、房地产基础 数据能够完整覆盖项目所在地城镇房地产、完全满足数据库建设的得 12 分；投标人设计方案内容较为详细、具有一定可行性、房地产基础数据能够基本覆盖项目所在地城镇 房地产，满足采购人要求的得 9 分；投标人设计方案内容 完整、有一定可行性，所在地域房地产基本数据较完整的 得 6 分；投标人设计方案内容简单、项目所在地域房地产基本数据不完整的 3 分；未提供不得分。</w:t>
                </w: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r>
                  <w:rPr>
                    <w:rFonts w:hint="eastAsia" w:ascii="仿宋" w:hAnsi="仿宋" w:eastAsia="仿宋" w:cs="仿宋"/>
                    <w:b/>
                    <w:bCs/>
                    <w:color w:val="000000"/>
                    <w:kern w:val="0"/>
                    <w:sz w:val="24"/>
                    <w:szCs w:val="24"/>
                    <w:lang w:val="en-US" w:eastAsia="zh-CN" w:bidi="ar"/>
                  </w:rPr>
                  <w:t>注：投标人须提供房地产基础数据能够完整覆盖项目所在地城镇房地产相关证明材料，证明材料可以为之前任一年度的本项目验收报告或其它权威部门的鉴定报告。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vAlign w:val="top"/>
              </w:tcPr>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default"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6</w:t>
                </w:r>
              </w:p>
            </w:tc>
            <w:tc>
              <w:tcPr>
                <w:tcW w:w="1298" w:type="dxa"/>
                <w:vAlign w:val="top"/>
              </w:tcPr>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系统运行维护管理方案</w:t>
                </w:r>
              </w:p>
            </w:tc>
            <w:tc>
              <w:tcPr>
                <w:tcW w:w="1025" w:type="dxa"/>
                <w:vAlign w:val="top"/>
              </w:tcPr>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default"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12分</w:t>
                </w:r>
              </w:p>
            </w:tc>
            <w:tc>
              <w:tcPr>
                <w:tcW w:w="5481" w:type="dxa"/>
                <w:vAlign w:val="top"/>
              </w:tcPr>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针对本项目制定的系统运行维护管理方案（包含但不限于  运行维护、体系应用培训、体系管理培训、体系运行维护、周期性调整和优化方案等）：</w:t>
                </w: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方案完全涵盖了以上基础要素， 内容详细、可行、严谨的 得 12 分；方案内容有较为详细的描述，完全符合项目需求 的得 9 分；方案内容描述贴合采购需求，具有一定可操作 性的得 6 分；方案内容基本符合采购要求，内容基本完整的得 3 分；未提供方案不得分。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7" w:hRule="atLeast"/>
            </w:trPr>
            <w:tc>
              <w:tcPr>
                <w:tcW w:w="724" w:type="dxa"/>
                <w:vAlign w:val="top"/>
              </w:tcPr>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default"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7</w:t>
                </w:r>
              </w:p>
            </w:tc>
            <w:tc>
              <w:tcPr>
                <w:tcW w:w="1298" w:type="dxa"/>
                <w:vAlign w:val="top"/>
              </w:tcPr>
              <w:p>
                <w:pPr>
                  <w:keepNext w:val="0"/>
                  <w:keepLines w:val="0"/>
                  <w:widowControl/>
                  <w:suppressLineNumbers w:val="0"/>
                  <w:jc w:val="both"/>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房产所有人对评估结果存在</w:t>
                </w:r>
              </w:p>
              <w:p>
                <w:pPr>
                  <w:keepNext w:val="0"/>
                  <w:keepLines w:val="0"/>
                  <w:widowControl/>
                  <w:suppressLineNumbers w:val="0"/>
                  <w:jc w:val="both"/>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异议的情况处理方案</w:t>
                </w:r>
              </w:p>
            </w:tc>
            <w:tc>
              <w:tcPr>
                <w:tcW w:w="1025" w:type="dxa"/>
                <w:vAlign w:val="top"/>
              </w:tcPr>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eastAsia" w:ascii="仿宋" w:hAnsi="仿宋" w:eastAsia="仿宋" w:cs="仿宋"/>
                    <w:color w:val="000000"/>
                    <w:kern w:val="0"/>
                    <w:sz w:val="24"/>
                    <w:szCs w:val="24"/>
                    <w:lang w:val="en-US" w:eastAsia="zh-CN" w:bidi="ar"/>
                  </w:rPr>
                </w:pPr>
              </w:p>
              <w:p>
                <w:pPr>
                  <w:keepNext w:val="0"/>
                  <w:keepLines w:val="0"/>
                  <w:widowControl/>
                  <w:suppressLineNumbers w:val="0"/>
                  <w:jc w:val="both"/>
                  <w:rPr>
                    <w:rFonts w:hint="default"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10分</w:t>
                </w:r>
              </w:p>
            </w:tc>
            <w:tc>
              <w:tcPr>
                <w:tcW w:w="5481" w:type="dxa"/>
                <w:vAlign w:val="top"/>
              </w:tcPr>
              <w:p>
                <w:pPr>
                  <w:keepNext w:val="0"/>
                  <w:keepLines w:val="0"/>
                  <w:widowControl/>
                  <w:suppressLineNumbers w:val="0"/>
                  <w:jc w:val="both"/>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针对房产所有人对评估结果存在异议的情况处理方案进行评价：</w:t>
                </w:r>
              </w:p>
              <w:p>
                <w:pPr>
                  <w:keepNext w:val="0"/>
                  <w:keepLines w:val="0"/>
                  <w:widowControl/>
                  <w:suppressLineNumbers w:val="0"/>
                  <w:jc w:val="both"/>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方案可行性、合理性高的得10 分；方案可行性、合理性较 好的得 7 分；方案可行性、合理性一般的得 3 分；未提供</w:t>
                </w:r>
              </w:p>
              <w:p>
                <w:pPr>
                  <w:keepNext w:val="0"/>
                  <w:keepLines w:val="0"/>
                  <w:widowControl/>
                  <w:suppressLineNumbers w:val="0"/>
                  <w:jc w:val="both"/>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7" w:hRule="atLeast"/>
            </w:trPr>
            <w:tc>
              <w:tcPr>
                <w:tcW w:w="724" w:type="dxa"/>
                <w:vAlign w:val="top"/>
              </w:tcPr>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ind w:firstLine="240" w:firstLineChars="100"/>
                  <w:jc w:val="left"/>
                  <w:rPr>
                    <w:rFonts w:hint="default"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8</w:t>
                </w:r>
              </w:p>
            </w:tc>
            <w:tc>
              <w:tcPr>
                <w:tcW w:w="1298" w:type="dxa"/>
                <w:vAlign w:val="top"/>
              </w:tcPr>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服务及应急响应</w:t>
                </w:r>
              </w:p>
            </w:tc>
            <w:tc>
              <w:tcPr>
                <w:tcW w:w="1025" w:type="dxa"/>
                <w:vAlign w:val="top"/>
              </w:tcPr>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eastAsia" w:ascii="仿宋" w:hAnsi="仿宋" w:eastAsia="仿宋" w:cs="仿宋"/>
                    <w:color w:val="000000"/>
                    <w:kern w:val="0"/>
                    <w:sz w:val="24"/>
                    <w:szCs w:val="24"/>
                    <w:lang w:val="en-US" w:eastAsia="zh-CN" w:bidi="ar"/>
                  </w:rPr>
                </w:pPr>
              </w:p>
              <w:p>
                <w:pPr>
                  <w:keepNext w:val="0"/>
                  <w:keepLines w:val="0"/>
                  <w:widowControl/>
                  <w:suppressLineNumbers w:val="0"/>
                  <w:jc w:val="left"/>
                  <w:rPr>
                    <w:rFonts w:hint="default"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21分</w:t>
                </w:r>
              </w:p>
            </w:tc>
            <w:tc>
              <w:tcPr>
                <w:tcW w:w="5481" w:type="dxa"/>
                <w:vAlign w:val="top"/>
              </w:tcPr>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1.服务及应急响应措施（7 分）</w:t>
                </w: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根据投标人针对本项目实施过程中可能出现的问题或紧急性任务，关于问题解决的针对性等措施进行打分：</w:t>
                </w: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内容充实完整、逻辑缜密、流程清晰，方案与措施完美衔 接且可行性高的得 7 分；内容完整、工作流程细致便于操 作的得 4 分；应急预案内容缺失不完整的 2 分；未提供不得分。</w:t>
                </w: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2.保密承诺（7分）</w:t>
                </w: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投标人需根据本项目实际特点提供保密承诺：保密承诺内容详细、具体，针对性强，完全满足采购需求的得 7 分，保密承诺内容描述较完整，针对性较强的得 4分，保密承诺内容描述简单，针对性一般的得 2 分，未提供不得分。</w:t>
                </w: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3.其他承诺（7分）</w:t>
                </w: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投标人需提供驻场服务承诺，明确驻场服务团队人员身份、资格证书、服务联系方式、驻场成员保持稳定、承诺出现紧急节点任务时完全能够配合采购人，且响应时间小于 60分钟：</w:t>
                </w:r>
              </w:p>
              <w:p>
                <w:pPr>
                  <w:keepNext w:val="0"/>
                  <w:keepLines w:val="0"/>
                  <w:widowControl/>
                  <w:suppressLineNumbers w:val="0"/>
                  <w:ind w:firstLine="240" w:firstLineChars="10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以上承诺内容全面、详细、合理的得 7分，内容描述较完整，针对性较强的得 4 分，内容描述简单，针对性一般的得 2 分，未提供不得分。</w:t>
                </w:r>
              </w:p>
            </w:tc>
          </w:tr>
        </w:tbl>
        <w:p>
          <w:pPr>
            <w:pStyle w:val="9"/>
            <w:pageBreakBefore w:val="0"/>
            <w:kinsoku/>
            <w:wordWrap/>
            <w:overflowPunct/>
            <w:topLinePunct w:val="0"/>
            <w:autoSpaceDE w:val="0"/>
            <w:autoSpaceDN w:val="0"/>
            <w:bidi w:val="0"/>
            <w:adjustRightInd/>
            <w:snapToGrid/>
            <w:spacing w:line="500" w:lineRule="exact"/>
            <w:ind w:right="108" w:firstLine="420" w:firstLineChars="200"/>
            <w:jc w:val="left"/>
            <w:textAlignment w:val="auto"/>
            <w:rPr>
              <w:rFonts w:hint="eastAsia" w:ascii="宋体" w:hAnsi="宋体" w:eastAsia="宋体" w:cs="宋体"/>
              <w:b/>
              <w:bCs/>
              <w:sz w:val="21"/>
              <w:szCs w:val="21"/>
              <w:lang w:val="zh-CN"/>
            </w:rPr>
          </w:pPr>
        </w:p>
        <w:p>
          <w:pPr>
            <w:pStyle w:val="9"/>
            <w:pageBreakBefore w:val="0"/>
            <w:kinsoku/>
            <w:wordWrap/>
            <w:overflowPunct/>
            <w:topLinePunct w:val="0"/>
            <w:autoSpaceDE w:val="0"/>
            <w:autoSpaceDN w:val="0"/>
            <w:bidi w:val="0"/>
            <w:adjustRightInd/>
            <w:snapToGrid/>
            <w:spacing w:line="500" w:lineRule="exact"/>
            <w:ind w:right="108" w:firstLine="420" w:firstLineChars="200"/>
            <w:jc w:val="left"/>
            <w:textAlignment w:val="auto"/>
            <w:rPr>
              <w:rFonts w:hint="eastAsia" w:ascii="宋体" w:hAnsi="宋体" w:eastAsia="宋体" w:cs="宋体"/>
              <w:b/>
              <w:bCs/>
              <w:sz w:val="21"/>
              <w:szCs w:val="21"/>
              <w:lang w:val="zh-CN"/>
            </w:rPr>
          </w:pPr>
          <w:r>
            <w:rPr>
              <w:rFonts w:hint="eastAsia" w:ascii="宋体" w:hAnsi="宋体" w:eastAsia="宋体" w:cs="宋体"/>
              <w:b/>
              <w:bCs/>
              <w:sz w:val="21"/>
              <w:szCs w:val="21"/>
              <w:lang w:val="zh-CN"/>
            </w:rPr>
            <w:t>注：要求提供复印件的，复印件内容必须清晰可见，因复印件模糊导致无法得分的，由供应商自行承担。</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sz w:val="32"/>
              <w:szCs w:val="32"/>
              <w:lang w:val="en-US" w:eastAsia="zh-CN"/>
            </w:rPr>
          </w:pPr>
        </w:p>
        <w:p>
          <w:pPr>
            <w:rPr>
              <w:rFonts w:hint="eastAsia" w:ascii="宋体" w:hAnsi="宋体" w:eastAsia="宋体" w:cs="宋体"/>
              <w:lang w:val="en-US" w:eastAsia="zh-CN"/>
            </w:rPr>
          </w:pPr>
          <w:r>
            <w:rPr>
              <w:rFonts w:hint="eastAsia" w:ascii="宋体" w:hAnsi="宋体" w:eastAsia="宋体" w:cs="宋体"/>
              <w:sz w:val="32"/>
              <w:szCs w:val="32"/>
              <w:lang w:val="en-US" w:eastAsia="zh-CN"/>
            </w:rPr>
            <w:br w:type="page"/>
          </w:r>
        </w:p>
        <w:p>
          <w:pPr>
            <w:pStyle w:val="2"/>
            <w:numPr>
              <w:ilvl w:val="0"/>
              <w:numId w:val="2"/>
            </w:numPr>
            <w:bidi w:val="0"/>
            <w:jc w:val="center"/>
            <w:rPr>
              <w:rFonts w:hint="eastAsia" w:ascii="宋体" w:hAnsi="宋体" w:eastAsia="宋体" w:cs="宋体"/>
              <w:lang w:val="en-US" w:eastAsia="zh-CN"/>
            </w:rPr>
          </w:pPr>
          <w:bookmarkStart w:id="229" w:name="_Toc10106"/>
          <w:r>
            <w:rPr>
              <w:rFonts w:hint="eastAsia" w:ascii="宋体" w:hAnsi="宋体" w:eastAsia="宋体" w:cs="宋体"/>
              <w:lang w:val="en-US" w:eastAsia="zh-CN"/>
            </w:rPr>
            <w:t>项目说明和采购需求</w:t>
          </w:r>
          <w:bookmarkEnd w:id="229"/>
          <w:r>
            <w:rPr>
              <w:rFonts w:hint="eastAsia" w:ascii="宋体" w:hAnsi="宋体" w:eastAsia="宋体" w:cs="宋体"/>
              <w:lang w:val="en-US" w:eastAsia="zh-CN"/>
            </w:rPr>
            <w:t>及要求</w:t>
          </w:r>
        </w:p>
        <w:p>
          <w:pPr>
            <w:pStyle w:val="5"/>
            <w:bidi w:val="0"/>
            <w:rPr>
              <w:u w:val="none"/>
            </w:rPr>
          </w:pPr>
          <w:r>
            <w:rPr>
              <w:u w:val="none"/>
            </w:rPr>
            <w:t>第一部分  项目概况</w:t>
          </w:r>
        </w:p>
        <w:p>
          <w:pPr>
            <w:pStyle w:val="6"/>
            <w:bidi w:val="0"/>
          </w:pPr>
          <w:r>
            <w:t>1</w:t>
          </w:r>
          <w:r>
            <w:rPr>
              <w:rFonts w:hint="eastAsia"/>
              <w:lang w:eastAsia="zh-CN"/>
            </w:rPr>
            <w:t>、</w:t>
          </w:r>
          <w:r>
            <w:t>项目背景</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根据《财政部国家税务总局关于开展应用房地产评税技术核定交易环节计税价格工作的通知》（财税[2009]100号）、《财政部 国家税务总局关于推进应用房地产评估技术加强存量房交易税收征管工作的通知》 (财税【2010】105号)和《国家税务总局关于进一步加强存量房交易税收征管工作的通知》（税总发【2013】129号）等文件精神，为进一步完善石嘴山市</w:t>
          </w:r>
          <w:r>
            <w:rPr>
              <w:rFonts w:hint="eastAsia" w:ascii="宋体" w:hAnsi="宋体" w:eastAsia="宋体" w:cs="宋体"/>
              <w:b w:val="0"/>
              <w:bCs w:val="0"/>
              <w:spacing w:val="11"/>
              <w:position w:val="20"/>
              <w:sz w:val="20"/>
              <w:szCs w:val="20"/>
              <w:lang w:eastAsia="zh-CN"/>
            </w:rPr>
            <w:t>平罗县</w:t>
          </w:r>
          <w:r>
            <w:rPr>
              <w:rFonts w:hint="eastAsia" w:ascii="宋体" w:hAnsi="宋体" w:eastAsia="宋体" w:cs="宋体"/>
              <w:b w:val="0"/>
              <w:bCs w:val="0"/>
              <w:spacing w:val="11"/>
              <w:position w:val="20"/>
              <w:sz w:val="20"/>
              <w:szCs w:val="20"/>
            </w:rPr>
            <w:t>房地产计税价格评估系统V1.0(以下简称房产评税系统)日常数据维护,落实价格动态更新维护机制，国家税务总局</w:t>
          </w:r>
          <w:r>
            <w:rPr>
              <w:rFonts w:hint="eastAsia" w:ascii="宋体" w:hAnsi="宋体" w:eastAsia="宋体" w:cs="宋体"/>
              <w:b w:val="0"/>
              <w:bCs w:val="0"/>
              <w:spacing w:val="11"/>
              <w:position w:val="20"/>
              <w:sz w:val="20"/>
              <w:szCs w:val="20"/>
              <w:lang w:eastAsia="zh-CN"/>
            </w:rPr>
            <w:t>平罗县</w:t>
          </w:r>
          <w:r>
            <w:rPr>
              <w:rFonts w:hint="eastAsia" w:ascii="宋体" w:hAnsi="宋体" w:eastAsia="宋体" w:cs="宋体"/>
              <w:b w:val="0"/>
              <w:bCs w:val="0"/>
              <w:spacing w:val="11"/>
              <w:position w:val="20"/>
              <w:sz w:val="20"/>
              <w:szCs w:val="20"/>
            </w:rPr>
            <w:t>税务局拟通过竞争性磋商确定评估机构，委托评估机构实施</w:t>
          </w:r>
          <w:r>
            <w:rPr>
              <w:rFonts w:hint="eastAsia" w:ascii="宋体" w:hAnsi="宋体" w:eastAsia="宋体" w:cs="宋体"/>
              <w:b w:val="0"/>
              <w:bCs w:val="0"/>
              <w:spacing w:val="11"/>
              <w:position w:val="20"/>
              <w:sz w:val="20"/>
              <w:szCs w:val="20"/>
              <w:lang w:eastAsia="zh-CN"/>
            </w:rPr>
            <w:t>平罗县</w:t>
          </w:r>
          <w:r>
            <w:rPr>
              <w:rFonts w:hint="eastAsia" w:ascii="宋体" w:hAnsi="宋体" w:eastAsia="宋体" w:cs="宋体"/>
              <w:b w:val="0"/>
              <w:bCs w:val="0"/>
              <w:spacing w:val="11"/>
              <w:position w:val="20"/>
              <w:sz w:val="20"/>
              <w:szCs w:val="20"/>
            </w:rPr>
            <w:t>房产评税系统相关评估业务，范围包括</w:t>
          </w:r>
          <w:r>
            <w:rPr>
              <w:rFonts w:hint="eastAsia" w:ascii="宋体" w:hAnsi="宋体" w:eastAsia="宋体" w:cs="宋体"/>
              <w:b w:val="0"/>
              <w:bCs w:val="0"/>
              <w:spacing w:val="11"/>
              <w:position w:val="20"/>
              <w:sz w:val="20"/>
              <w:szCs w:val="20"/>
              <w:lang w:eastAsia="zh-CN"/>
            </w:rPr>
            <w:t>平罗县</w:t>
          </w:r>
          <w:r>
            <w:rPr>
              <w:rFonts w:hint="eastAsia" w:ascii="宋体" w:hAnsi="宋体" w:eastAsia="宋体" w:cs="宋体"/>
              <w:b w:val="0"/>
              <w:bCs w:val="0"/>
              <w:spacing w:val="11"/>
              <w:position w:val="20"/>
              <w:sz w:val="20"/>
              <w:szCs w:val="20"/>
            </w:rPr>
            <w:t>。</w:t>
          </w:r>
        </w:p>
        <w:p>
          <w:pPr>
            <w:pStyle w:val="6"/>
            <w:bidi w:val="0"/>
          </w:pPr>
          <w:r>
            <w:rPr>
              <w:rFonts w:hint="eastAsia"/>
              <w:lang w:val="en-US" w:eastAsia="zh-CN"/>
            </w:rPr>
            <w:t>2、</w:t>
          </w:r>
          <w:r>
            <w:t>运维服务目的</w:t>
          </w:r>
        </w:p>
        <w:p>
          <w:pPr>
            <w:spacing w:before="221" w:line="432" w:lineRule="auto"/>
            <w:ind w:left="23" w:firstLine="258"/>
            <w:rPr>
              <w:rFonts w:ascii="宋体" w:hAnsi="宋体" w:eastAsia="宋体" w:cs="宋体"/>
              <w:b/>
              <w:bCs/>
              <w:spacing w:val="5"/>
              <w:sz w:val="20"/>
              <w:szCs w:val="20"/>
            </w:rPr>
          </w:pPr>
          <w:r>
            <w:rPr>
              <w:rFonts w:hint="eastAsia" w:ascii="宋体" w:hAnsi="宋体" w:eastAsia="宋体" w:cs="宋体"/>
              <w:b/>
              <w:bCs/>
              <w:spacing w:val="5"/>
              <w:sz w:val="20"/>
              <w:szCs w:val="20"/>
              <w:lang w:val="en-US" w:eastAsia="zh-CN"/>
            </w:rPr>
            <w:t xml:space="preserve">2.1 </w:t>
          </w:r>
          <w:r>
            <w:rPr>
              <w:rFonts w:ascii="宋体" w:hAnsi="宋体" w:eastAsia="宋体" w:cs="宋体"/>
              <w:b/>
              <w:bCs/>
              <w:spacing w:val="5"/>
              <w:sz w:val="20"/>
              <w:szCs w:val="20"/>
            </w:rPr>
            <w:t>规范房产交易税收征管的需要</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存量房交易中存在利用“ 阴阳合同 ”偷逃税收的行为，税务机关可以依据职权对价格明显偏低又无正当理由的情况实施核定，存量房评估价格是税务机关实施计税价格核定的重要参考。建立并有效维护存量房评税价格体系，为</w:t>
          </w:r>
          <w:r>
            <w:rPr>
              <w:rFonts w:hint="eastAsia" w:ascii="宋体" w:hAnsi="宋体" w:eastAsia="宋体" w:cs="宋体"/>
              <w:b w:val="0"/>
              <w:bCs w:val="0"/>
              <w:spacing w:val="11"/>
              <w:position w:val="20"/>
              <w:sz w:val="20"/>
              <w:szCs w:val="20"/>
              <w:lang w:eastAsia="zh-CN"/>
            </w:rPr>
            <w:t>平罗县</w:t>
          </w:r>
          <w:r>
            <w:rPr>
              <w:rFonts w:hint="eastAsia" w:ascii="宋体" w:hAnsi="宋体" w:eastAsia="宋体" w:cs="宋体"/>
              <w:b w:val="0"/>
              <w:bCs w:val="0"/>
              <w:spacing w:val="11"/>
              <w:position w:val="20"/>
              <w:sz w:val="20"/>
              <w:szCs w:val="20"/>
            </w:rPr>
            <w:t>存量房交易税收规范有序征管提供了积极的保障。而且存量房评税系统是一个长期的工程，有必要保持其持续性，并不断予以完善。</w:t>
          </w:r>
        </w:p>
        <w:p>
          <w:pPr>
            <w:spacing w:before="221" w:line="432" w:lineRule="auto"/>
            <w:ind w:left="23" w:right="54" w:firstLine="245"/>
            <w:rPr>
              <w:rFonts w:ascii="宋体" w:hAnsi="宋体" w:eastAsia="宋体" w:cs="宋体"/>
              <w:b/>
              <w:bCs/>
              <w:spacing w:val="11"/>
              <w:sz w:val="20"/>
              <w:szCs w:val="20"/>
            </w:rPr>
          </w:pPr>
          <w:r>
            <w:rPr>
              <w:rFonts w:hint="eastAsia" w:ascii="宋体" w:hAnsi="宋体" w:eastAsia="宋体" w:cs="宋体"/>
              <w:b/>
              <w:bCs/>
              <w:spacing w:val="11"/>
              <w:sz w:val="20"/>
              <w:szCs w:val="20"/>
              <w:lang w:val="en-US" w:eastAsia="zh-CN"/>
            </w:rPr>
            <w:t>2.2</w:t>
          </w:r>
          <w:r>
            <w:rPr>
              <w:rFonts w:ascii="宋体" w:hAnsi="宋体" w:eastAsia="宋体" w:cs="宋体"/>
              <w:b/>
              <w:bCs/>
              <w:spacing w:val="11"/>
              <w:sz w:val="20"/>
              <w:szCs w:val="20"/>
            </w:rPr>
            <w:t>有效化解征纳矛盾的需要</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存量房评税系统的核心是依托评估机构采集的市场评估价格，按照合理设定的参数、系数等产生申报价格评估值，作为判断纳税人房产交易申报价格是否明显偏低，以及确定最终计税价格的标准。评估价格确定的合理性是税收公平公正的直接体现，所以应进一步细化评估计税价格的生产机制，进一步完善价格争议机制，合理应对各类税收争议。</w:t>
          </w:r>
        </w:p>
        <w:p>
          <w:pPr>
            <w:spacing w:before="221" w:line="432" w:lineRule="auto"/>
            <w:ind w:left="23" w:right="54" w:firstLine="247"/>
            <w:rPr>
              <w:rFonts w:ascii="宋体" w:hAnsi="宋体" w:eastAsia="宋体" w:cs="宋体"/>
              <w:b/>
              <w:bCs/>
              <w:spacing w:val="10"/>
              <w:sz w:val="20"/>
              <w:szCs w:val="20"/>
            </w:rPr>
          </w:pPr>
          <w:r>
            <w:rPr>
              <w:rFonts w:hint="eastAsia" w:ascii="宋体" w:hAnsi="宋体" w:eastAsia="宋体" w:cs="宋体"/>
              <w:b/>
              <w:bCs/>
              <w:spacing w:val="10"/>
              <w:sz w:val="20"/>
              <w:szCs w:val="20"/>
              <w:lang w:val="en-US" w:eastAsia="zh-CN"/>
            </w:rPr>
            <w:t>2</w:t>
          </w:r>
          <w:r>
            <w:rPr>
              <w:rFonts w:ascii="宋体" w:hAnsi="宋体" w:eastAsia="宋体" w:cs="宋体"/>
              <w:b/>
              <w:bCs/>
              <w:spacing w:val="10"/>
              <w:sz w:val="20"/>
              <w:szCs w:val="20"/>
            </w:rPr>
            <w:t>.</w:t>
          </w:r>
          <w:r>
            <w:rPr>
              <w:rFonts w:hint="eastAsia" w:ascii="宋体" w:hAnsi="宋体" w:eastAsia="宋体" w:cs="宋体"/>
              <w:b/>
              <w:bCs/>
              <w:spacing w:val="10"/>
              <w:sz w:val="20"/>
              <w:szCs w:val="20"/>
              <w:lang w:val="en-US" w:eastAsia="zh-CN"/>
            </w:rPr>
            <w:t xml:space="preserve">3 </w:t>
          </w:r>
          <w:r>
            <w:rPr>
              <w:rFonts w:ascii="宋体" w:hAnsi="宋体" w:eastAsia="宋体" w:cs="宋体"/>
              <w:b/>
              <w:bCs/>
              <w:spacing w:val="10"/>
              <w:sz w:val="20"/>
              <w:szCs w:val="20"/>
            </w:rPr>
            <w:t>建立价格动态调整机制的需要</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为确保评估价格尽量接近市场价，更加吻合市场变动趋势，有必要根据市场行情，建立有效的存量计税价格动态监控体系。评估机构根据税务机关要求，通过设立合理数量观测点的方法有效监测区域性房价波动趋势，定期或根据实际需要提供存量房交易价格变动情况和分析报告，为税务机关合理调整存量房交易计税价格提供参考。</w:t>
          </w:r>
        </w:p>
        <w:p>
          <w:pPr>
            <w:spacing w:before="221" w:line="468" w:lineRule="exact"/>
            <w:ind w:left="266"/>
            <w:rPr>
              <w:rFonts w:ascii="宋体" w:hAnsi="宋体" w:eastAsia="宋体" w:cs="宋体"/>
              <w:b/>
              <w:bCs/>
              <w:spacing w:val="11"/>
              <w:position w:val="20"/>
              <w:sz w:val="20"/>
              <w:szCs w:val="20"/>
            </w:rPr>
          </w:pPr>
          <w:r>
            <w:rPr>
              <w:rFonts w:hint="eastAsia" w:ascii="宋体" w:hAnsi="宋体" w:eastAsia="宋体" w:cs="宋体"/>
              <w:b/>
              <w:bCs/>
              <w:spacing w:val="11"/>
              <w:position w:val="20"/>
              <w:sz w:val="20"/>
              <w:szCs w:val="20"/>
              <w:lang w:val="en-US" w:eastAsia="zh-CN"/>
            </w:rPr>
            <w:t xml:space="preserve">2.4 </w:t>
          </w:r>
          <w:r>
            <w:rPr>
              <w:rFonts w:ascii="宋体" w:hAnsi="宋体" w:eastAsia="宋体" w:cs="宋体"/>
              <w:b/>
              <w:bCs/>
              <w:spacing w:val="11"/>
              <w:position w:val="20"/>
              <w:sz w:val="20"/>
              <w:szCs w:val="20"/>
            </w:rPr>
            <w:t>进一步深化税收改革的需要</w:t>
          </w:r>
        </w:p>
        <w:p>
          <w:pPr>
            <w:spacing w:before="221" w:line="468" w:lineRule="exact"/>
            <w:ind w:firstLine="444" w:firstLineChars="200"/>
            <w:outlineLvl w:val="9"/>
            <w:rPr>
              <w:rFonts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房地产评税系统的建设和完善，对今后财产类税收的改革具有基础性意义，所以要进一步创新思路，优化软件体系设置，完善评税价格生成机制,建立更加合理有效的存量房价格评税体系。</w:t>
          </w:r>
        </w:p>
        <w:p>
          <w:pPr>
            <w:pStyle w:val="6"/>
            <w:bidi w:val="0"/>
          </w:pPr>
          <w:bookmarkStart w:id="230" w:name="bookmark9"/>
          <w:bookmarkEnd w:id="230"/>
          <w:bookmarkStart w:id="231" w:name="bookmark11"/>
          <w:bookmarkEnd w:id="231"/>
          <w:r>
            <w:t>3</w:t>
          </w:r>
          <w:r>
            <w:rPr>
              <w:rFonts w:hint="eastAsia"/>
              <w:lang w:eastAsia="zh-CN"/>
            </w:rPr>
            <w:t>、</w:t>
          </w:r>
          <w:r>
            <w:t>服务目标</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通过项目采购确定房地产价格评估机构，实施存量房交易评估数据的及时采集、维护及动态更新等存量房评税系统建设相关工作，实现</w:t>
          </w:r>
          <w:r>
            <w:rPr>
              <w:rFonts w:hint="eastAsia" w:ascii="宋体" w:hAnsi="宋体" w:eastAsia="宋体" w:cs="宋体"/>
              <w:b w:val="0"/>
              <w:bCs w:val="0"/>
              <w:spacing w:val="11"/>
              <w:position w:val="20"/>
              <w:sz w:val="20"/>
              <w:szCs w:val="20"/>
              <w:lang w:eastAsia="zh-CN"/>
            </w:rPr>
            <w:t>平罗县</w:t>
          </w:r>
          <w:r>
            <w:rPr>
              <w:rFonts w:hint="eastAsia" w:ascii="宋体" w:hAnsi="宋体" w:eastAsia="宋体" w:cs="宋体"/>
              <w:b w:val="0"/>
              <w:bCs w:val="0"/>
              <w:spacing w:val="11"/>
              <w:position w:val="20"/>
              <w:sz w:val="20"/>
              <w:szCs w:val="20"/>
            </w:rPr>
            <w:t>房地产评税系统的有序运行，确保存量房交易税收征管各项工作平稳开展。</w:t>
          </w:r>
        </w:p>
        <w:p>
          <w:pPr>
            <w:pStyle w:val="5"/>
            <w:bidi w:val="0"/>
            <w:rPr>
              <w:u w:val="none"/>
            </w:rPr>
          </w:pPr>
          <w:r>
            <w:rPr>
              <w:u w:val="none"/>
            </w:rPr>
            <w:t>第二部分  项目实施内容</w:t>
          </w:r>
        </w:p>
        <w:p>
          <w:pPr>
            <w:pStyle w:val="6"/>
            <w:bidi w:val="0"/>
          </w:pPr>
          <w:r>
            <w:t xml:space="preserve"> </w:t>
          </w:r>
          <w:r>
            <w:rPr>
              <w:rFonts w:hint="eastAsia"/>
              <w:lang w:val="en-US" w:eastAsia="zh-CN"/>
            </w:rPr>
            <w:t>1、</w:t>
          </w:r>
          <w:r>
            <w:rPr>
              <w:rFonts w:hint="eastAsia"/>
              <w:lang w:eastAsia="zh-CN"/>
            </w:rPr>
            <w:t>平罗县</w:t>
          </w:r>
          <w:r>
            <w:t>房地产交易计税系统存量房数据维护工作内容</w:t>
          </w:r>
        </w:p>
        <w:p>
          <w:pPr>
            <w:pStyle w:val="7"/>
            <w:bidi w:val="0"/>
          </w:pPr>
          <w:r>
            <w:rPr>
              <w:rFonts w:hint="eastAsia"/>
              <w:lang w:val="en-US" w:eastAsia="zh-CN"/>
            </w:rPr>
            <w:t>1.1</w:t>
          </w:r>
          <w:r>
            <w:t>非住宅类存量房数据维护工作内容:</w:t>
          </w:r>
        </w:p>
        <w:p>
          <w:pPr>
            <w:spacing w:before="1" w:line="227" w:lineRule="auto"/>
            <w:ind w:left="34"/>
            <w:rPr>
              <w:rFonts w:ascii="宋体" w:hAnsi="宋体" w:eastAsia="宋体" w:cs="宋体"/>
              <w:sz w:val="20"/>
              <w:szCs w:val="20"/>
            </w:rPr>
          </w:pPr>
          <w:r>
            <w:rPr>
              <w:rFonts w:ascii="宋体" w:hAnsi="宋体" w:eastAsia="宋体" w:cs="宋体"/>
              <w:spacing w:val="8"/>
              <w:sz w:val="20"/>
              <w:szCs w:val="20"/>
            </w:rPr>
            <w:t>（一）非住宅类基础数据库维护</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根据区税务局相关文件，本项目非住宅类存量房包括为</w:t>
          </w:r>
          <w:r>
            <w:rPr>
              <w:rFonts w:hint="eastAsia" w:ascii="宋体" w:hAnsi="宋体" w:eastAsia="宋体" w:cs="宋体"/>
              <w:b w:val="0"/>
              <w:bCs w:val="0"/>
              <w:spacing w:val="11"/>
              <w:position w:val="20"/>
              <w:sz w:val="20"/>
              <w:szCs w:val="20"/>
              <w:lang w:eastAsia="zh-CN"/>
            </w:rPr>
            <w:t>平罗县</w:t>
          </w:r>
          <w:r>
            <w:rPr>
              <w:rFonts w:hint="eastAsia" w:ascii="宋体" w:hAnsi="宋体" w:eastAsia="宋体" w:cs="宋体"/>
              <w:b w:val="0"/>
              <w:bCs w:val="0"/>
              <w:spacing w:val="11"/>
              <w:position w:val="20"/>
              <w:sz w:val="20"/>
              <w:szCs w:val="20"/>
            </w:rPr>
            <w:t>存量房交易环节的应税房地产和保有环节的应税房地产。应税房地产按其用途可划分为工业、商业、综合3大类。非住宅类存量房总技术思路采用间接法途径实现批量评估，结合例外（个案）方式。</w:t>
          </w:r>
          <w:r>
            <w:rPr>
              <w:rFonts w:hint="eastAsia" w:ascii="宋体" w:hAnsi="宋体" w:eastAsia="宋体" w:cs="宋体"/>
              <w:b w:val="0"/>
              <w:bCs w:val="0"/>
              <w:spacing w:val="11"/>
              <w:position w:val="20"/>
              <w:sz w:val="20"/>
              <w:szCs w:val="20"/>
              <w:lang w:eastAsia="zh-CN"/>
            </w:rPr>
            <w:t>平罗县</w:t>
          </w:r>
          <w:r>
            <w:rPr>
              <w:rFonts w:hint="eastAsia" w:ascii="宋体" w:hAnsi="宋体" w:eastAsia="宋体" w:cs="宋体"/>
              <w:b w:val="0"/>
              <w:bCs w:val="0"/>
              <w:spacing w:val="11"/>
              <w:position w:val="20"/>
              <w:sz w:val="20"/>
              <w:szCs w:val="20"/>
            </w:rPr>
            <w:t>非住宅类存量房就不同房地产类型适用方法如下：市场法技术路线的有商业类（沿街商铺）、 商铺类（车库）、综合用途房地产等；收益法技术路线有大型商场商铺、地下停车场、立体停车场等；成本法技术路线有工业类房地产等。</w:t>
          </w:r>
        </w:p>
        <w:p>
          <w:pPr>
            <w:spacing w:before="223" w:line="468" w:lineRule="exact"/>
            <w:ind w:left="354"/>
            <w:rPr>
              <w:rFonts w:ascii="宋体" w:hAnsi="宋体" w:eastAsia="宋体" w:cs="宋体"/>
              <w:sz w:val="20"/>
              <w:szCs w:val="20"/>
            </w:rPr>
          </w:pPr>
          <w:r>
            <w:rPr>
              <w:rFonts w:ascii="宋体" w:hAnsi="宋体" w:eastAsia="宋体" w:cs="宋体"/>
              <w:spacing w:val="5"/>
              <w:position w:val="20"/>
              <w:sz w:val="20"/>
              <w:szCs w:val="20"/>
            </w:rPr>
            <w:t>1、街道编码及说明；</w:t>
          </w:r>
        </w:p>
        <w:p>
          <w:pPr>
            <w:spacing w:line="227" w:lineRule="auto"/>
            <w:ind w:left="341"/>
            <w:rPr>
              <w:rFonts w:ascii="宋体" w:hAnsi="宋体" w:eastAsia="宋体" w:cs="宋体"/>
              <w:sz w:val="20"/>
              <w:szCs w:val="20"/>
            </w:rPr>
          </w:pPr>
          <w:r>
            <w:rPr>
              <w:rFonts w:ascii="宋体" w:hAnsi="宋体" w:eastAsia="宋体" w:cs="宋体"/>
              <w:spacing w:val="7"/>
              <w:sz w:val="20"/>
              <w:szCs w:val="20"/>
            </w:rPr>
            <w:t>2、市场法基础信息；</w:t>
          </w:r>
        </w:p>
        <w:p>
          <w:pPr>
            <w:spacing w:before="221" w:line="227" w:lineRule="auto"/>
            <w:ind w:left="343"/>
            <w:rPr>
              <w:rFonts w:ascii="宋体" w:hAnsi="宋体" w:eastAsia="宋体" w:cs="宋体"/>
              <w:sz w:val="20"/>
              <w:szCs w:val="20"/>
            </w:rPr>
          </w:pPr>
          <w:r>
            <w:rPr>
              <w:rFonts w:ascii="宋体" w:hAnsi="宋体" w:eastAsia="宋体" w:cs="宋体"/>
              <w:spacing w:val="7"/>
              <w:sz w:val="20"/>
              <w:szCs w:val="20"/>
            </w:rPr>
            <w:t>3、成本法基础信息；</w:t>
          </w:r>
        </w:p>
        <w:p>
          <w:pPr>
            <w:spacing w:before="222" w:line="228" w:lineRule="auto"/>
            <w:ind w:left="338"/>
            <w:rPr>
              <w:rFonts w:ascii="宋体" w:hAnsi="宋体" w:eastAsia="宋体" w:cs="宋体"/>
              <w:sz w:val="20"/>
              <w:szCs w:val="20"/>
            </w:rPr>
          </w:pPr>
          <w:r>
            <w:rPr>
              <w:rFonts w:ascii="宋体" w:hAnsi="宋体" w:eastAsia="宋体" w:cs="宋体"/>
              <w:spacing w:val="7"/>
              <w:sz w:val="20"/>
              <w:szCs w:val="20"/>
            </w:rPr>
            <w:t>4、收益法基础信息；</w:t>
          </w:r>
        </w:p>
        <w:p>
          <w:pPr>
            <w:spacing w:before="222" w:line="468" w:lineRule="exact"/>
            <w:ind w:left="343"/>
            <w:rPr>
              <w:rFonts w:ascii="宋体" w:hAnsi="宋体" w:eastAsia="宋体" w:cs="宋体"/>
              <w:sz w:val="20"/>
              <w:szCs w:val="20"/>
            </w:rPr>
          </w:pPr>
          <w:r>
            <w:rPr>
              <w:rFonts w:ascii="宋体" w:hAnsi="宋体" w:eastAsia="宋体" w:cs="宋体"/>
              <w:spacing w:val="8"/>
              <w:position w:val="20"/>
              <w:sz w:val="20"/>
              <w:szCs w:val="20"/>
            </w:rPr>
            <w:t>5、包括遗漏的非住宅类房地产信息采集补充；</w:t>
          </w:r>
        </w:p>
        <w:p>
          <w:pPr>
            <w:spacing w:line="227" w:lineRule="auto"/>
            <w:ind w:left="340"/>
            <w:rPr>
              <w:rFonts w:ascii="宋体" w:hAnsi="宋体" w:eastAsia="宋体" w:cs="宋体"/>
              <w:sz w:val="20"/>
              <w:szCs w:val="20"/>
            </w:rPr>
          </w:pPr>
          <w:r>
            <w:rPr>
              <w:rFonts w:ascii="宋体" w:hAnsi="宋体" w:eastAsia="宋体" w:cs="宋体"/>
              <w:spacing w:val="8"/>
              <w:sz w:val="20"/>
              <w:szCs w:val="20"/>
            </w:rPr>
            <w:t>6、新旧街道名称与曾用名的查找与匹配；</w:t>
          </w:r>
        </w:p>
        <w:p>
          <w:pPr>
            <w:spacing w:before="222" w:line="468" w:lineRule="exact"/>
            <w:ind w:left="344"/>
            <w:rPr>
              <w:rFonts w:ascii="宋体" w:hAnsi="宋体" w:eastAsia="宋体" w:cs="宋体"/>
              <w:sz w:val="20"/>
              <w:szCs w:val="20"/>
            </w:rPr>
          </w:pPr>
          <w:r>
            <w:rPr>
              <w:rFonts w:ascii="宋体" w:hAnsi="宋体" w:eastAsia="宋体" w:cs="宋体"/>
              <w:spacing w:val="8"/>
              <w:position w:val="20"/>
              <w:sz w:val="20"/>
              <w:szCs w:val="20"/>
            </w:rPr>
            <w:t>7、非住宅类存量房错、漏房产信息修改补录；</w:t>
          </w:r>
        </w:p>
        <w:p>
          <w:pPr>
            <w:spacing w:line="227" w:lineRule="auto"/>
            <w:ind w:left="339"/>
            <w:rPr>
              <w:rFonts w:ascii="宋体" w:hAnsi="宋体" w:eastAsia="宋体" w:cs="宋体"/>
              <w:sz w:val="20"/>
              <w:szCs w:val="20"/>
            </w:rPr>
          </w:pPr>
          <w:r>
            <w:rPr>
              <w:rFonts w:ascii="宋体" w:hAnsi="宋体" w:eastAsia="宋体" w:cs="宋体"/>
              <w:spacing w:val="8"/>
              <w:sz w:val="20"/>
              <w:szCs w:val="20"/>
            </w:rPr>
            <w:t>8、非住宅类存量房更新数据的录入与维护。</w:t>
          </w:r>
        </w:p>
        <w:p>
          <w:pPr>
            <w:spacing w:before="222" w:line="227" w:lineRule="auto"/>
            <w:ind w:left="339"/>
            <w:rPr>
              <w:rFonts w:ascii="宋体" w:hAnsi="宋体" w:eastAsia="宋体" w:cs="宋体"/>
              <w:sz w:val="20"/>
              <w:szCs w:val="20"/>
            </w:rPr>
          </w:pPr>
          <w:r>
            <w:rPr>
              <w:rFonts w:ascii="宋体" w:hAnsi="宋体" w:eastAsia="宋体" w:cs="宋体"/>
              <w:spacing w:val="8"/>
              <w:sz w:val="20"/>
              <w:szCs w:val="20"/>
            </w:rPr>
            <w:t>9、土地招拍挂信息采集等。</w:t>
          </w:r>
        </w:p>
        <w:p>
          <w:pPr>
            <w:spacing w:before="222" w:line="228" w:lineRule="auto"/>
            <w:ind w:left="34"/>
            <w:rPr>
              <w:rFonts w:ascii="宋体" w:hAnsi="宋体" w:eastAsia="宋体" w:cs="宋体"/>
              <w:sz w:val="20"/>
              <w:szCs w:val="20"/>
            </w:rPr>
          </w:pPr>
          <w:r>
            <w:rPr>
              <w:rFonts w:ascii="宋体" w:hAnsi="宋体" w:eastAsia="宋体" w:cs="宋体"/>
              <w:spacing w:val="8"/>
              <w:sz w:val="20"/>
              <w:szCs w:val="20"/>
            </w:rPr>
            <w:t>（二）非住宅类技术体系维护</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bCs/>
              <w:spacing w:val="11"/>
              <w:position w:val="20"/>
              <w:sz w:val="20"/>
              <w:szCs w:val="20"/>
            </w:rPr>
            <w:t>1、房地产交易计税评估模型调整更新。</w:t>
          </w:r>
          <w:r>
            <w:rPr>
              <w:rFonts w:hint="eastAsia" w:ascii="宋体" w:hAnsi="宋体" w:eastAsia="宋体" w:cs="宋体"/>
              <w:b w:val="0"/>
              <w:bCs w:val="0"/>
              <w:spacing w:val="11"/>
              <w:position w:val="20"/>
              <w:sz w:val="20"/>
              <w:szCs w:val="20"/>
            </w:rPr>
            <w:t>根据评估结果检验和数据分析，对房地产交易评估模型调整更新。</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bCs/>
              <w:spacing w:val="11"/>
              <w:position w:val="20"/>
              <w:sz w:val="20"/>
              <w:szCs w:val="20"/>
            </w:rPr>
            <w:t>2、房地产交易评估技术标准校验更新。</w:t>
          </w:r>
          <w:r>
            <w:rPr>
              <w:rFonts w:hint="eastAsia" w:ascii="宋体" w:hAnsi="宋体" w:eastAsia="宋体" w:cs="宋体"/>
              <w:b w:val="0"/>
              <w:bCs w:val="0"/>
              <w:spacing w:val="11"/>
              <w:position w:val="20"/>
              <w:sz w:val="20"/>
              <w:szCs w:val="20"/>
            </w:rPr>
            <w:t>房地产交易评估技术标准的有效使用期限</w:t>
          </w:r>
          <w:r>
            <w:rPr>
              <w:rFonts w:hint="eastAsia" w:ascii="宋体" w:hAnsi="宋体" w:cs="宋体"/>
              <w:b w:val="0"/>
              <w:bCs w:val="0"/>
              <w:spacing w:val="11"/>
              <w:position w:val="20"/>
              <w:sz w:val="20"/>
              <w:szCs w:val="20"/>
              <w:lang w:eastAsia="zh-CN"/>
            </w:rPr>
            <w:t>截止</w:t>
          </w:r>
          <w:r>
            <w:rPr>
              <w:rFonts w:hint="eastAsia" w:ascii="宋体" w:hAnsi="宋体" w:eastAsia="宋体" w:cs="宋体"/>
              <w:b w:val="0"/>
              <w:bCs w:val="0"/>
              <w:spacing w:val="11"/>
              <w:position w:val="20"/>
              <w:sz w:val="20"/>
              <w:szCs w:val="20"/>
            </w:rPr>
            <w:t>后，对房地产交易评估技术标准所包含的评估修正体系进行全面的测算修正并更新。包括：对房产、土地使用权和市场数据进行补充采集，重新测算分析评税分区及房地产交易价格影响因素，全面对评税分区、价格影响因素、修正系数、评估模型进行测算修正和更新。</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1）市场法评估体系更新：全面整理日常维护工作中采集的房源信息和市场交易实例，归集技术标准运行期内的评估数据和市场调查交易实例分别作对比测算。根据数学测算分析和验证对房源信息进行补录和修正，对评税分区进行调整或确认，对各修正系数值、评估模 型进行调整或确认。测算、验证</w:t>
          </w:r>
          <w:r>
            <w:rPr>
              <w:rFonts w:hint="eastAsia" w:ascii="宋体" w:hAnsi="宋体" w:cs="宋体"/>
              <w:b w:val="0"/>
              <w:bCs w:val="0"/>
              <w:spacing w:val="11"/>
              <w:position w:val="20"/>
              <w:sz w:val="20"/>
              <w:szCs w:val="20"/>
              <w:lang w:eastAsia="zh-CN"/>
            </w:rPr>
            <w:t>和</w:t>
          </w:r>
          <w:r>
            <w:rPr>
              <w:rFonts w:hint="eastAsia" w:ascii="宋体" w:hAnsi="宋体" w:eastAsia="宋体" w:cs="宋体"/>
              <w:b w:val="0"/>
              <w:bCs w:val="0"/>
              <w:spacing w:val="11"/>
              <w:position w:val="20"/>
              <w:sz w:val="20"/>
              <w:szCs w:val="20"/>
            </w:rPr>
            <w:t>修正体系；根据评估结果检验反馈修正评估模型。经专家会审验证后更新房地产交易评估系统。</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（2）成本法评估体系更新：采集更新土地基准价，土地招拍挂数据、地价系数（当地政 府没有发布的，应按用途测算）；按房产用途分类采集或测算建安造价；测算、验证</w:t>
          </w:r>
          <w:r>
            <w:rPr>
              <w:rFonts w:hint="eastAsia" w:ascii="宋体" w:hAnsi="宋体" w:cs="宋体"/>
              <w:b w:val="0"/>
              <w:bCs w:val="0"/>
              <w:spacing w:val="11"/>
              <w:position w:val="20"/>
              <w:sz w:val="20"/>
              <w:szCs w:val="20"/>
              <w:lang w:eastAsia="zh-CN"/>
            </w:rPr>
            <w:t>和</w:t>
          </w:r>
          <w:r>
            <w:rPr>
              <w:rFonts w:hint="eastAsia" w:ascii="宋体" w:hAnsi="宋体" w:eastAsia="宋体" w:cs="宋体"/>
              <w:b w:val="0"/>
              <w:bCs w:val="0"/>
              <w:spacing w:val="11"/>
              <w:position w:val="20"/>
              <w:sz w:val="20"/>
              <w:szCs w:val="20"/>
            </w:rPr>
            <w:t>修正体系；根据评估结果检验反馈修正评估模型。经专家会审验证后更新房地产交易评估系统。</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（3）收益法（毛租金乘数法）评估体系更新：采集市场租金数据，测算修正租金基准价 和毛租金乘数；根据评估结果验证，测算调整修正体系，包括评估模型、修正系数。经专家会审验证后更新房地产交易评估系统。</w:t>
          </w:r>
        </w:p>
        <w:p>
          <w:pPr>
            <w:spacing w:before="222" w:line="228" w:lineRule="auto"/>
            <w:ind w:left="448"/>
            <w:rPr>
              <w:rFonts w:ascii="宋体" w:hAnsi="宋体" w:eastAsia="宋体" w:cs="宋体"/>
              <w:b/>
              <w:bCs/>
              <w:sz w:val="20"/>
              <w:szCs w:val="20"/>
            </w:rPr>
          </w:pPr>
          <w:r>
            <w:rPr>
              <w:rFonts w:ascii="宋体" w:hAnsi="宋体" w:eastAsia="宋体" w:cs="宋体"/>
              <w:b/>
              <w:bCs/>
              <w:spacing w:val="8"/>
              <w:sz w:val="20"/>
              <w:szCs w:val="20"/>
            </w:rPr>
            <w:t>3、对标准房及修正体系的调整。</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在调控政策持续发力状态下，</w:t>
          </w:r>
          <w:r>
            <w:rPr>
              <w:rFonts w:hint="eastAsia" w:ascii="宋体" w:hAnsi="宋体" w:eastAsia="宋体" w:cs="宋体"/>
              <w:b w:val="0"/>
              <w:bCs w:val="0"/>
              <w:spacing w:val="11"/>
              <w:position w:val="20"/>
              <w:sz w:val="20"/>
              <w:szCs w:val="20"/>
              <w:lang w:eastAsia="zh-CN"/>
            </w:rPr>
            <w:t>平罗县</w:t>
          </w:r>
          <w:r>
            <w:rPr>
              <w:rFonts w:hint="eastAsia" w:ascii="宋体" w:hAnsi="宋体" w:eastAsia="宋体" w:cs="宋体"/>
              <w:b w:val="0"/>
              <w:bCs w:val="0"/>
              <w:spacing w:val="11"/>
              <w:position w:val="20"/>
              <w:sz w:val="20"/>
              <w:szCs w:val="20"/>
            </w:rPr>
            <w:t>房地产业正在步入全面调整期，在甲方对标准房及 修正体系同意调整的情况下，乙方将结合</w:t>
          </w:r>
          <w:r>
            <w:rPr>
              <w:rFonts w:hint="eastAsia" w:ascii="宋体" w:hAnsi="宋体" w:eastAsia="宋体" w:cs="宋体"/>
              <w:b w:val="0"/>
              <w:bCs w:val="0"/>
              <w:spacing w:val="11"/>
              <w:position w:val="20"/>
              <w:sz w:val="20"/>
              <w:szCs w:val="20"/>
              <w:lang w:eastAsia="zh-CN"/>
            </w:rPr>
            <w:t>平罗县</w:t>
          </w:r>
          <w:r>
            <w:rPr>
              <w:rFonts w:hint="eastAsia" w:ascii="宋体" w:hAnsi="宋体" w:eastAsia="宋体" w:cs="宋体"/>
              <w:b w:val="0"/>
              <w:bCs w:val="0"/>
              <w:spacing w:val="11"/>
              <w:position w:val="20"/>
              <w:sz w:val="20"/>
              <w:szCs w:val="20"/>
            </w:rPr>
            <w:t>房地产市场状况，对标准房及修正体系做新的调整。</w:t>
          </w:r>
        </w:p>
        <w:p>
          <w:pPr>
            <w:spacing w:before="220" w:line="226" w:lineRule="auto"/>
            <w:ind w:left="514"/>
            <w:rPr>
              <w:rFonts w:ascii="宋体" w:hAnsi="宋体" w:eastAsia="宋体" w:cs="宋体"/>
              <w:sz w:val="20"/>
              <w:szCs w:val="20"/>
            </w:rPr>
          </w:pPr>
          <w:r>
            <w:rPr>
              <w:rFonts w:ascii="宋体" w:hAnsi="宋体" w:eastAsia="宋体" w:cs="宋体"/>
              <w:spacing w:val="8"/>
              <w:sz w:val="20"/>
              <w:szCs w:val="20"/>
            </w:rPr>
            <w:t>（三）评估分区信息维护</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1、评税分区调整：根据房地产交易评估价格反馈信息和房地产市场实调数据，应用统 计学原理方法或其他合理的分析方法，对评税分区内的房地产交易评估值进行数据分析，并根据数据分析测试验证的结果，对原评税分区所包含的房地产交易范围进行增减调整的更新。</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2、评税分区新建：对新增或未纳入评估技术标准的房地产交易，根据补充采集的房地产基础信息、地籍数据和市场调查数据，测算分析，并依据评估技术标准，设立评税分区。</w:t>
          </w:r>
        </w:p>
        <w:p>
          <w:pPr>
            <w:spacing w:line="226" w:lineRule="auto"/>
            <w:ind w:left="34" w:firstLine="432" w:firstLineChars="200"/>
            <w:rPr>
              <w:rFonts w:ascii="宋体" w:hAnsi="宋体" w:eastAsia="宋体" w:cs="宋体"/>
              <w:sz w:val="20"/>
              <w:szCs w:val="20"/>
            </w:rPr>
          </w:pPr>
          <w:r>
            <w:rPr>
              <w:rFonts w:ascii="宋体" w:hAnsi="宋体" w:eastAsia="宋体" w:cs="宋体"/>
              <w:spacing w:val="8"/>
              <w:sz w:val="20"/>
              <w:szCs w:val="20"/>
            </w:rPr>
            <w:t>（四）交易实例与标准房基准价格维护</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1、根据房地产交易评估结果的反馈验证和数据分析，定期对评税分区内发生的偏离市场实际的交易实例进行适用性筛选；对原设标准房已偏离市场价值或超过评估时效的，重新测算调整。根据总技术路线，分别对市场法、收益法、成本法所涉及的相关参数进行更新和维护。</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2、评估争议处理工作。处理解决大厅评估争议，包括与税务大厅前台工作人员的沟通， 联系纳税人看现场进行实地查勘并拍照，查找交易案例并进行测算，处理争议事项，给出评估意见并调整路段价或重新设定路段等级等。</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3、已有存量房基准价的更新及其他日常维护工作。</w:t>
          </w:r>
        </w:p>
        <w:p>
          <w:pPr>
            <w:pStyle w:val="7"/>
            <w:bidi w:val="0"/>
            <w:outlineLvl w:val="4"/>
          </w:pPr>
          <w:r>
            <w:rPr>
              <w:rFonts w:hint="eastAsia"/>
              <w:lang w:val="en-US" w:eastAsia="zh-CN"/>
            </w:rPr>
            <w:t>1.2</w:t>
          </w:r>
          <w:r>
            <w:t>住宅类存量房数据维护工作内容 :</w:t>
          </w:r>
        </w:p>
        <w:p>
          <w:pPr>
            <w:spacing w:before="221" w:line="228" w:lineRule="auto"/>
            <w:ind w:left="34"/>
            <w:rPr>
              <w:rFonts w:ascii="宋体" w:hAnsi="宋体" w:eastAsia="宋体" w:cs="宋体"/>
              <w:sz w:val="20"/>
              <w:szCs w:val="20"/>
            </w:rPr>
          </w:pPr>
          <w:r>
            <w:rPr>
              <w:rFonts w:ascii="宋体" w:hAnsi="宋体" w:eastAsia="宋体" w:cs="宋体"/>
              <w:spacing w:val="7"/>
              <w:sz w:val="20"/>
              <w:szCs w:val="20"/>
            </w:rPr>
            <w:t>（一）基础信息维护</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房地产基础信息维护是指根据对房地产市场监控及外部数据交换等手段，获取房地产权属登记信息和增减变化情况，采取定期更新的方法，对存量房计税价格评估系统房地产基础信息进行的数据更新和调整。</w:t>
          </w:r>
        </w:p>
        <w:p>
          <w:pPr>
            <w:spacing w:before="221" w:line="468" w:lineRule="exact"/>
            <w:ind w:left="460"/>
            <w:rPr>
              <w:rFonts w:ascii="宋体" w:hAnsi="宋体" w:eastAsia="宋体" w:cs="宋体"/>
              <w:sz w:val="20"/>
              <w:szCs w:val="20"/>
            </w:rPr>
          </w:pPr>
          <w:r>
            <w:rPr>
              <w:rFonts w:ascii="宋体" w:hAnsi="宋体" w:eastAsia="宋体" w:cs="宋体"/>
              <w:spacing w:val="7"/>
              <w:position w:val="20"/>
              <w:sz w:val="20"/>
              <w:szCs w:val="20"/>
            </w:rPr>
            <w:t>1、主要包括评税代码编制说明；</w:t>
          </w:r>
        </w:p>
        <w:p>
          <w:pPr>
            <w:spacing w:before="1" w:line="226" w:lineRule="auto"/>
            <w:ind w:left="447"/>
            <w:rPr>
              <w:rFonts w:ascii="宋体" w:hAnsi="宋体" w:eastAsia="宋体" w:cs="宋体"/>
              <w:sz w:val="20"/>
              <w:szCs w:val="20"/>
            </w:rPr>
          </w:pPr>
          <w:r>
            <w:rPr>
              <w:rFonts w:ascii="宋体" w:hAnsi="宋体" w:eastAsia="宋体" w:cs="宋体"/>
              <w:spacing w:val="7"/>
              <w:sz w:val="20"/>
              <w:szCs w:val="20"/>
            </w:rPr>
            <w:t>2、评税信息采集规程；</w:t>
          </w:r>
        </w:p>
        <w:p>
          <w:pPr>
            <w:spacing w:before="223" w:line="228" w:lineRule="auto"/>
            <w:ind w:left="448"/>
            <w:rPr>
              <w:rFonts w:ascii="宋体" w:hAnsi="宋体" w:eastAsia="宋体" w:cs="宋体"/>
              <w:sz w:val="20"/>
              <w:szCs w:val="20"/>
            </w:rPr>
          </w:pPr>
          <w:r>
            <w:rPr>
              <w:rFonts w:ascii="宋体" w:hAnsi="宋体" w:eastAsia="宋体" w:cs="宋体"/>
              <w:spacing w:val="6"/>
              <w:sz w:val="20"/>
              <w:szCs w:val="20"/>
            </w:rPr>
            <w:t>3、区域划分规则；</w:t>
          </w:r>
        </w:p>
        <w:p>
          <w:pPr>
            <w:spacing w:before="220" w:line="228" w:lineRule="auto"/>
            <w:ind w:left="443"/>
            <w:rPr>
              <w:rFonts w:ascii="宋体" w:hAnsi="宋体" w:eastAsia="宋体" w:cs="宋体"/>
              <w:sz w:val="20"/>
              <w:szCs w:val="20"/>
            </w:rPr>
          </w:pPr>
          <w:r>
            <w:rPr>
              <w:rFonts w:ascii="宋体" w:hAnsi="宋体" w:eastAsia="宋体" w:cs="宋体"/>
              <w:spacing w:val="8"/>
              <w:sz w:val="20"/>
              <w:szCs w:val="20"/>
            </w:rPr>
            <w:t>4、评税信息录入导入原则；</w:t>
          </w:r>
        </w:p>
        <w:p>
          <w:pPr>
            <w:spacing w:before="222" w:line="468" w:lineRule="exact"/>
            <w:ind w:left="448"/>
            <w:rPr>
              <w:rFonts w:ascii="宋体" w:hAnsi="宋体" w:eastAsia="宋体" w:cs="宋体"/>
              <w:sz w:val="20"/>
              <w:szCs w:val="20"/>
            </w:rPr>
          </w:pPr>
          <w:r>
            <w:rPr>
              <w:rFonts w:ascii="宋体" w:hAnsi="宋体" w:eastAsia="宋体" w:cs="宋体"/>
              <w:spacing w:val="8"/>
              <w:position w:val="20"/>
              <w:sz w:val="20"/>
              <w:szCs w:val="20"/>
            </w:rPr>
            <w:t>5、包括遗漏的住宅类房地产信息采集补充；</w:t>
          </w:r>
        </w:p>
        <w:p>
          <w:pPr>
            <w:spacing w:line="228" w:lineRule="auto"/>
            <w:ind w:left="446"/>
            <w:rPr>
              <w:rFonts w:ascii="宋体" w:hAnsi="宋体" w:eastAsia="宋体" w:cs="宋体"/>
              <w:sz w:val="20"/>
              <w:szCs w:val="20"/>
            </w:rPr>
          </w:pPr>
          <w:r>
            <w:rPr>
              <w:rFonts w:ascii="宋体" w:hAnsi="宋体" w:eastAsia="宋体" w:cs="宋体"/>
              <w:spacing w:val="8"/>
              <w:sz w:val="20"/>
              <w:szCs w:val="20"/>
            </w:rPr>
            <w:t>6、老旧小区现用名与曾用名的查找与匹配；</w:t>
          </w:r>
        </w:p>
        <w:p>
          <w:pPr>
            <w:spacing w:before="220" w:line="228" w:lineRule="auto"/>
            <w:ind w:left="449"/>
            <w:rPr>
              <w:rFonts w:ascii="宋体" w:hAnsi="宋体" w:eastAsia="宋体" w:cs="宋体"/>
              <w:sz w:val="20"/>
              <w:szCs w:val="20"/>
            </w:rPr>
          </w:pPr>
          <w:r>
            <w:rPr>
              <w:rFonts w:ascii="宋体" w:hAnsi="宋体" w:eastAsia="宋体" w:cs="宋体"/>
              <w:spacing w:val="7"/>
              <w:sz w:val="20"/>
              <w:szCs w:val="20"/>
            </w:rPr>
            <w:t>7、更新数据的录入与维护。</w:t>
          </w:r>
        </w:p>
        <w:p>
          <w:pPr>
            <w:spacing w:before="221" w:line="228" w:lineRule="auto"/>
            <w:ind w:left="34"/>
            <w:rPr>
              <w:rFonts w:ascii="宋体" w:hAnsi="宋体" w:eastAsia="宋体" w:cs="宋体"/>
              <w:sz w:val="20"/>
              <w:szCs w:val="20"/>
            </w:rPr>
          </w:pPr>
          <w:r>
            <w:rPr>
              <w:rFonts w:ascii="宋体" w:hAnsi="宋体" w:eastAsia="宋体" w:cs="宋体"/>
              <w:spacing w:val="8"/>
              <w:sz w:val="20"/>
              <w:szCs w:val="20"/>
            </w:rPr>
            <w:t>（二）系统修正系数维护</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系统修正系数维护是指相关技术标准，采用适用方法对存量房计税价格评估系统中的修正系数进行新增和调整。</w:t>
          </w:r>
        </w:p>
        <w:p>
          <w:pPr>
            <w:spacing w:before="221" w:line="228" w:lineRule="auto"/>
            <w:ind w:left="460"/>
            <w:rPr>
              <w:rFonts w:ascii="宋体" w:hAnsi="宋体" w:eastAsia="宋体" w:cs="宋体"/>
              <w:sz w:val="20"/>
              <w:szCs w:val="20"/>
            </w:rPr>
          </w:pPr>
          <w:r>
            <w:rPr>
              <w:rFonts w:ascii="宋体" w:hAnsi="宋体" w:eastAsia="宋体" w:cs="宋体"/>
              <w:spacing w:val="7"/>
              <w:sz w:val="20"/>
              <w:szCs w:val="20"/>
            </w:rPr>
            <w:t>1、每年度评税软件修正体系的更新；</w:t>
          </w:r>
        </w:p>
        <w:p>
          <w:pPr>
            <w:spacing w:before="222" w:line="468" w:lineRule="exact"/>
            <w:ind w:left="447"/>
            <w:rPr>
              <w:rFonts w:ascii="宋体" w:hAnsi="宋体" w:eastAsia="宋体" w:cs="宋体"/>
              <w:sz w:val="20"/>
              <w:szCs w:val="20"/>
            </w:rPr>
          </w:pPr>
          <w:r>
            <w:rPr>
              <w:rFonts w:ascii="宋体" w:hAnsi="宋体" w:eastAsia="宋体" w:cs="宋体"/>
              <w:spacing w:val="8"/>
              <w:position w:val="20"/>
              <w:sz w:val="20"/>
              <w:szCs w:val="20"/>
            </w:rPr>
            <w:t>2、评税修正项目及修正系数更新或调整。</w:t>
          </w:r>
        </w:p>
        <w:p>
          <w:pPr>
            <w:spacing w:line="226" w:lineRule="auto"/>
            <w:ind w:left="34"/>
            <w:rPr>
              <w:rFonts w:ascii="宋体" w:hAnsi="宋体" w:eastAsia="宋体" w:cs="宋体"/>
              <w:sz w:val="20"/>
              <w:szCs w:val="20"/>
            </w:rPr>
          </w:pPr>
          <w:r>
            <w:rPr>
              <w:rFonts w:ascii="宋体" w:hAnsi="宋体" w:eastAsia="宋体" w:cs="宋体"/>
              <w:spacing w:val="8"/>
              <w:sz w:val="20"/>
              <w:szCs w:val="20"/>
            </w:rPr>
            <w:t>（三）评估分区信息维护</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评估分区信息维护是指因行政区划调整、学区调整、商业环境等因素发生变化，对存量房计税价格评估系统中的小区、片区等信息进行新增和调整。</w:t>
          </w:r>
        </w:p>
        <w:p>
          <w:pPr>
            <w:spacing w:before="223" w:line="228" w:lineRule="auto"/>
            <w:ind w:left="460"/>
            <w:rPr>
              <w:rFonts w:ascii="宋体" w:hAnsi="宋体" w:eastAsia="宋体" w:cs="宋体"/>
              <w:sz w:val="20"/>
              <w:szCs w:val="20"/>
            </w:rPr>
          </w:pPr>
          <w:r>
            <w:rPr>
              <w:rFonts w:ascii="宋体" w:hAnsi="宋体" w:eastAsia="宋体" w:cs="宋体"/>
              <w:spacing w:val="6"/>
              <w:sz w:val="20"/>
              <w:szCs w:val="20"/>
            </w:rPr>
            <w:t>1、评税分区划分标准；</w:t>
          </w:r>
        </w:p>
        <w:p>
          <w:pPr>
            <w:spacing w:before="221" w:line="468" w:lineRule="exact"/>
            <w:ind w:left="447"/>
            <w:rPr>
              <w:rFonts w:ascii="宋体" w:hAnsi="宋体" w:eastAsia="宋体" w:cs="宋体"/>
              <w:sz w:val="20"/>
              <w:szCs w:val="20"/>
            </w:rPr>
          </w:pPr>
          <w:r>
            <w:rPr>
              <w:rFonts w:ascii="宋体" w:hAnsi="宋体" w:eastAsia="宋体" w:cs="宋体"/>
              <w:spacing w:val="8"/>
              <w:position w:val="20"/>
              <w:sz w:val="20"/>
              <w:szCs w:val="20"/>
            </w:rPr>
            <w:t>2、评税分区的划定及标准房的设定；</w:t>
          </w:r>
        </w:p>
        <w:p>
          <w:pPr>
            <w:spacing w:before="1" w:line="227" w:lineRule="auto"/>
            <w:ind w:left="448"/>
            <w:rPr>
              <w:rFonts w:ascii="宋体" w:hAnsi="宋体" w:eastAsia="宋体" w:cs="宋体"/>
              <w:sz w:val="20"/>
              <w:szCs w:val="20"/>
            </w:rPr>
          </w:pPr>
          <w:r>
            <w:rPr>
              <w:rFonts w:ascii="宋体" w:hAnsi="宋体" w:eastAsia="宋体" w:cs="宋体"/>
              <w:spacing w:val="7"/>
              <w:sz w:val="20"/>
              <w:szCs w:val="20"/>
            </w:rPr>
            <w:t>3、路段等级的更新。</w:t>
          </w:r>
        </w:p>
        <w:p>
          <w:pPr>
            <w:spacing w:before="221" w:line="226" w:lineRule="auto"/>
            <w:ind w:left="34"/>
            <w:rPr>
              <w:rFonts w:ascii="宋体" w:hAnsi="宋体" w:eastAsia="宋体" w:cs="宋体"/>
              <w:sz w:val="20"/>
              <w:szCs w:val="20"/>
            </w:rPr>
          </w:pPr>
          <w:r>
            <w:rPr>
              <w:rFonts w:ascii="宋体" w:hAnsi="宋体" w:eastAsia="宋体" w:cs="宋体"/>
              <w:spacing w:val="7"/>
              <w:sz w:val="20"/>
              <w:szCs w:val="20"/>
            </w:rPr>
            <w:t>（四）基准价格维护</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基准价格维护是指根据选用的基准价格维护方法，通过采集相应的样本数据对存量房计税价格评估系统中的基准价格进行新增和调整。基准价格维护分为基准价格人工修正和基准价格批量调整。</w:t>
          </w:r>
        </w:p>
        <w:p>
          <w:pPr>
            <w:spacing w:before="222" w:line="468" w:lineRule="exact"/>
            <w:ind w:left="460"/>
            <w:rPr>
              <w:rFonts w:ascii="宋体" w:hAnsi="宋体" w:eastAsia="宋体" w:cs="宋体"/>
              <w:sz w:val="20"/>
              <w:szCs w:val="20"/>
            </w:rPr>
          </w:pPr>
          <w:r>
            <w:rPr>
              <w:rFonts w:ascii="宋体" w:hAnsi="宋体" w:eastAsia="宋体" w:cs="宋体"/>
              <w:spacing w:val="7"/>
              <w:position w:val="20"/>
              <w:sz w:val="20"/>
              <w:szCs w:val="20"/>
            </w:rPr>
            <w:t>1、设定</w:t>
          </w:r>
          <w:r>
            <w:rPr>
              <w:rFonts w:hint="eastAsia" w:ascii="宋体" w:hAnsi="宋体" w:eastAsia="宋体" w:cs="宋体"/>
              <w:spacing w:val="7"/>
              <w:position w:val="20"/>
              <w:sz w:val="20"/>
              <w:szCs w:val="20"/>
              <w:lang w:eastAsia="zh-CN"/>
            </w:rPr>
            <w:t>平罗县</w:t>
          </w:r>
          <w:r>
            <w:rPr>
              <w:rFonts w:ascii="宋体" w:hAnsi="宋体" w:eastAsia="宋体" w:cs="宋体"/>
              <w:spacing w:val="7"/>
              <w:position w:val="20"/>
              <w:sz w:val="20"/>
              <w:szCs w:val="20"/>
            </w:rPr>
            <w:t>住宅类房地产评税技术标准；</w:t>
          </w:r>
        </w:p>
        <w:p>
          <w:pPr>
            <w:spacing w:line="227" w:lineRule="auto"/>
            <w:ind w:left="447"/>
            <w:rPr>
              <w:rFonts w:ascii="宋体" w:hAnsi="宋体" w:eastAsia="宋体" w:cs="宋体"/>
              <w:sz w:val="20"/>
              <w:szCs w:val="20"/>
            </w:rPr>
          </w:pPr>
          <w:r>
            <w:rPr>
              <w:rFonts w:ascii="宋体" w:hAnsi="宋体" w:eastAsia="宋体" w:cs="宋体"/>
              <w:spacing w:val="8"/>
              <w:sz w:val="20"/>
              <w:szCs w:val="20"/>
            </w:rPr>
            <w:t>2、评税技术标准制定和调整相关规程；</w:t>
          </w:r>
        </w:p>
        <w:p>
          <w:pPr>
            <w:spacing w:before="221" w:line="226" w:lineRule="auto"/>
            <w:ind w:left="448"/>
            <w:rPr>
              <w:rFonts w:ascii="宋体" w:hAnsi="宋体" w:eastAsia="宋体" w:cs="宋体"/>
              <w:sz w:val="20"/>
              <w:szCs w:val="20"/>
            </w:rPr>
          </w:pPr>
          <w:r>
            <w:rPr>
              <w:rFonts w:ascii="宋体" w:hAnsi="宋体" w:eastAsia="宋体" w:cs="宋体"/>
              <w:spacing w:val="6"/>
              <w:sz w:val="20"/>
              <w:szCs w:val="20"/>
            </w:rPr>
            <w:t>3、路段价的更新；</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4、对系统内已有的数据进行整理和规范，并对评税结果进行测算，修正过高或过低的基准价；</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5、处理解决大厅评估争议，包括联系纳税人</w:t>
          </w:r>
          <w:r>
            <w:rPr>
              <w:rFonts w:hint="eastAsia" w:ascii="宋体" w:hAnsi="宋体" w:cs="宋体"/>
              <w:b w:val="0"/>
              <w:bCs w:val="0"/>
              <w:spacing w:val="11"/>
              <w:position w:val="20"/>
              <w:sz w:val="20"/>
              <w:szCs w:val="20"/>
              <w:lang w:eastAsia="zh-CN"/>
            </w:rPr>
            <w:t>查</w:t>
          </w:r>
          <w:r>
            <w:rPr>
              <w:rFonts w:hint="eastAsia" w:ascii="宋体" w:hAnsi="宋体" w:eastAsia="宋体" w:cs="宋体"/>
              <w:b w:val="0"/>
              <w:bCs w:val="0"/>
              <w:spacing w:val="11"/>
              <w:position w:val="20"/>
              <w:sz w:val="20"/>
              <w:szCs w:val="20"/>
            </w:rPr>
            <w:t>看现场，拍照并进行实地查勘，查找交易案例并进行测算，给出评估意见并调整路段价或重新设定路段等级。</w:t>
          </w:r>
        </w:p>
        <w:p>
          <w:pPr>
            <w:pStyle w:val="6"/>
            <w:bidi w:val="0"/>
          </w:pPr>
          <w:r>
            <w:rPr>
              <w:rFonts w:hint="eastAsia"/>
              <w:lang w:val="en-US" w:eastAsia="zh-CN"/>
            </w:rPr>
            <w:t>2、</w:t>
          </w:r>
          <w:r>
            <w:rPr>
              <w:rFonts w:hint="eastAsia"/>
              <w:lang w:eastAsia="zh-CN"/>
            </w:rPr>
            <w:t>平罗县</w:t>
          </w:r>
          <w:r>
            <w:t>房地产交易计税系统新增存量房数据维护工作内容（业务需求）</w:t>
          </w:r>
        </w:p>
        <w:p>
          <w:pPr>
            <w:pStyle w:val="7"/>
            <w:bidi w:val="0"/>
          </w:pPr>
          <w:r>
            <w:rPr>
              <w:rFonts w:hint="eastAsia"/>
              <w:lang w:val="en-US" w:eastAsia="zh-CN"/>
            </w:rPr>
            <w:t>2.1</w:t>
          </w:r>
          <w:r>
            <w:t>非住宅类新增数据维护工作内容 :</w:t>
          </w:r>
        </w:p>
        <w:p>
          <w:pPr>
            <w:spacing w:line="227" w:lineRule="auto"/>
            <w:ind w:left="34"/>
            <w:rPr>
              <w:rFonts w:ascii="宋体" w:hAnsi="宋体" w:eastAsia="宋体" w:cs="宋体"/>
              <w:sz w:val="20"/>
              <w:szCs w:val="20"/>
            </w:rPr>
          </w:pPr>
          <w:r>
            <w:rPr>
              <w:rFonts w:ascii="宋体" w:hAnsi="宋体" w:eastAsia="宋体" w:cs="宋体"/>
              <w:spacing w:val="7"/>
              <w:sz w:val="20"/>
              <w:szCs w:val="20"/>
            </w:rPr>
            <w:t>（一）业务范围</w:t>
          </w:r>
        </w:p>
        <w:p>
          <w:pPr>
            <w:spacing w:before="222" w:line="468" w:lineRule="exact"/>
            <w:ind w:left="460"/>
            <w:rPr>
              <w:rFonts w:hint="eastAsia" w:ascii="宋体" w:hAnsi="宋体" w:eastAsia="宋体" w:cs="宋体"/>
              <w:spacing w:val="7"/>
              <w:position w:val="20"/>
              <w:sz w:val="20"/>
              <w:szCs w:val="20"/>
            </w:rPr>
          </w:pPr>
          <w:r>
            <w:rPr>
              <w:rFonts w:hint="eastAsia" w:ascii="宋体" w:hAnsi="宋体" w:eastAsia="宋体" w:cs="宋体"/>
              <w:spacing w:val="7"/>
              <w:position w:val="20"/>
              <w:sz w:val="20"/>
              <w:szCs w:val="20"/>
            </w:rPr>
            <w:t>1、地域范围</w:t>
          </w:r>
          <w:r>
            <w:rPr>
              <w:rFonts w:hint="eastAsia" w:ascii="宋体" w:hAnsi="宋体" w:eastAsia="宋体" w:cs="宋体"/>
              <w:spacing w:val="7"/>
              <w:position w:val="20"/>
              <w:sz w:val="20"/>
              <w:szCs w:val="20"/>
              <w:lang w:eastAsia="zh-CN"/>
            </w:rPr>
            <w:t>：</w:t>
          </w:r>
          <w:r>
            <w:rPr>
              <w:rFonts w:hint="eastAsia" w:ascii="宋体" w:hAnsi="宋体" w:eastAsia="宋体" w:cs="宋体"/>
              <w:spacing w:val="7"/>
              <w:position w:val="20"/>
              <w:sz w:val="20"/>
              <w:szCs w:val="20"/>
            </w:rPr>
            <w:t>石嘴山市</w:t>
          </w:r>
          <w:r>
            <w:rPr>
              <w:rFonts w:hint="eastAsia" w:ascii="宋体" w:hAnsi="宋体" w:eastAsia="宋体" w:cs="宋体"/>
              <w:spacing w:val="7"/>
              <w:position w:val="20"/>
              <w:sz w:val="20"/>
              <w:szCs w:val="20"/>
              <w:lang w:eastAsia="zh-CN"/>
            </w:rPr>
            <w:t>平罗县</w:t>
          </w:r>
        </w:p>
        <w:p>
          <w:pPr>
            <w:spacing w:before="222" w:line="468" w:lineRule="exact"/>
            <w:ind w:left="460"/>
            <w:rPr>
              <w:rFonts w:hint="eastAsia" w:ascii="宋体" w:hAnsi="宋体" w:eastAsia="宋体" w:cs="宋体"/>
              <w:spacing w:val="7"/>
              <w:position w:val="20"/>
              <w:sz w:val="20"/>
              <w:szCs w:val="20"/>
              <w:lang w:val="en-US" w:eastAsia="zh-CN"/>
            </w:rPr>
          </w:pPr>
          <w:r>
            <w:rPr>
              <w:rFonts w:hint="eastAsia" w:ascii="宋体" w:hAnsi="宋体" w:eastAsia="宋体" w:cs="宋体"/>
              <w:spacing w:val="7"/>
              <w:position w:val="20"/>
              <w:sz w:val="20"/>
              <w:szCs w:val="20"/>
            </w:rPr>
            <w:t>2、房地产类型</w:t>
          </w:r>
          <w:r>
            <w:rPr>
              <w:rFonts w:hint="eastAsia" w:ascii="宋体" w:hAnsi="宋体" w:eastAsia="宋体" w:cs="宋体"/>
              <w:spacing w:val="7"/>
              <w:position w:val="20"/>
              <w:sz w:val="20"/>
              <w:szCs w:val="20"/>
              <w:lang w:eastAsia="zh-CN"/>
            </w:rPr>
            <w:t>：</w:t>
          </w:r>
          <w:r>
            <w:rPr>
              <w:rFonts w:hint="eastAsia" w:ascii="宋体" w:hAnsi="宋体" w:eastAsia="宋体" w:cs="宋体"/>
              <w:spacing w:val="7"/>
              <w:position w:val="20"/>
              <w:sz w:val="20"/>
              <w:szCs w:val="20"/>
            </w:rPr>
            <w:t>非住宅类房地产包括商业类、综合类、工业类房地产（宁夏规范不适用批量评估的房地产除</w:t>
          </w:r>
          <w:r>
            <w:rPr>
              <w:rFonts w:hint="eastAsia" w:ascii="宋体" w:hAnsi="宋体" w:eastAsia="宋体" w:cs="宋体"/>
              <w:spacing w:val="7"/>
              <w:position w:val="20"/>
              <w:sz w:val="20"/>
              <w:szCs w:val="20"/>
              <w:lang w:eastAsia="zh-CN"/>
            </w:rPr>
            <w:t>外。</w:t>
          </w:r>
        </w:p>
        <w:p>
          <w:pPr>
            <w:spacing w:before="222" w:line="468" w:lineRule="exact"/>
            <w:ind w:left="460"/>
            <w:rPr>
              <w:rFonts w:ascii="宋体" w:hAnsi="宋体" w:eastAsia="宋体" w:cs="宋体"/>
              <w:spacing w:val="7"/>
              <w:position w:val="20"/>
              <w:sz w:val="20"/>
              <w:szCs w:val="20"/>
            </w:rPr>
          </w:pPr>
          <w:r>
            <w:rPr>
              <w:rFonts w:ascii="宋体" w:hAnsi="宋体" w:eastAsia="宋体" w:cs="宋体"/>
              <w:spacing w:val="7"/>
              <w:position w:val="20"/>
              <w:sz w:val="20"/>
              <w:szCs w:val="20"/>
            </w:rPr>
            <w:t>3、纳入评估系统的房地产交易类型</w:t>
          </w:r>
        </w:p>
        <w:p>
          <w:pPr>
            <w:spacing w:before="1" w:line="227" w:lineRule="auto"/>
            <w:ind w:left="34"/>
            <w:rPr>
              <w:rFonts w:ascii="宋体" w:hAnsi="宋体" w:eastAsia="宋体" w:cs="宋体"/>
              <w:sz w:val="20"/>
              <w:szCs w:val="20"/>
            </w:rPr>
          </w:pPr>
          <w:r>
            <w:rPr>
              <w:rFonts w:ascii="宋体" w:hAnsi="宋体" w:eastAsia="宋体" w:cs="宋体"/>
              <w:spacing w:val="5"/>
              <w:sz w:val="20"/>
              <w:szCs w:val="20"/>
            </w:rPr>
            <w:t>（1）存量房买卖；</w:t>
          </w:r>
        </w:p>
        <w:p>
          <w:pPr>
            <w:spacing w:before="221" w:line="468" w:lineRule="exact"/>
            <w:ind w:left="34"/>
            <w:rPr>
              <w:rFonts w:ascii="宋体" w:hAnsi="宋体" w:eastAsia="宋体" w:cs="宋体"/>
              <w:sz w:val="20"/>
              <w:szCs w:val="20"/>
            </w:rPr>
          </w:pPr>
          <w:r>
            <w:rPr>
              <w:rFonts w:ascii="宋体" w:hAnsi="宋体" w:eastAsia="宋体" w:cs="宋体"/>
              <w:spacing w:val="5"/>
              <w:position w:val="20"/>
              <w:sz w:val="20"/>
              <w:szCs w:val="20"/>
            </w:rPr>
            <w:t>（2）存量房交换；</w:t>
          </w:r>
        </w:p>
        <w:p>
          <w:pPr>
            <w:spacing w:before="1" w:line="227" w:lineRule="auto"/>
            <w:ind w:left="34"/>
            <w:rPr>
              <w:rFonts w:ascii="宋体" w:hAnsi="宋体" w:eastAsia="宋体" w:cs="宋体"/>
              <w:sz w:val="20"/>
              <w:szCs w:val="20"/>
            </w:rPr>
          </w:pPr>
          <w:r>
            <w:rPr>
              <w:rFonts w:ascii="宋体" w:hAnsi="宋体" w:eastAsia="宋体" w:cs="宋体"/>
              <w:spacing w:val="5"/>
              <w:sz w:val="20"/>
              <w:szCs w:val="20"/>
            </w:rPr>
            <w:t>（3）存量房赠与；</w:t>
          </w:r>
        </w:p>
        <w:p>
          <w:pPr>
            <w:spacing w:before="221" w:line="468" w:lineRule="exact"/>
            <w:ind w:left="34"/>
            <w:rPr>
              <w:rFonts w:ascii="宋体" w:hAnsi="宋体" w:eastAsia="宋体" w:cs="宋体"/>
              <w:sz w:val="20"/>
              <w:szCs w:val="20"/>
            </w:rPr>
          </w:pPr>
          <w:r>
            <w:rPr>
              <w:rFonts w:ascii="宋体" w:hAnsi="宋体" w:eastAsia="宋体" w:cs="宋体"/>
              <w:spacing w:val="8"/>
              <w:position w:val="20"/>
              <w:sz w:val="20"/>
              <w:szCs w:val="20"/>
            </w:rPr>
            <w:t>（4）其他涉及税费的不动产权属转移情况。</w:t>
          </w:r>
        </w:p>
        <w:p>
          <w:pPr>
            <w:spacing w:line="226" w:lineRule="auto"/>
            <w:ind w:left="34"/>
            <w:rPr>
              <w:rFonts w:ascii="宋体" w:hAnsi="宋体" w:eastAsia="宋体" w:cs="宋体"/>
              <w:sz w:val="20"/>
              <w:szCs w:val="20"/>
            </w:rPr>
          </w:pPr>
          <w:r>
            <w:rPr>
              <w:rFonts w:ascii="宋体" w:hAnsi="宋体" w:eastAsia="宋体" w:cs="宋体"/>
              <w:spacing w:val="7"/>
              <w:sz w:val="20"/>
              <w:szCs w:val="20"/>
            </w:rPr>
            <w:t>（二）价值时点</w:t>
          </w:r>
          <w:r>
            <w:rPr>
              <w:rFonts w:hint="eastAsia" w:ascii="宋体" w:hAnsi="宋体" w:eastAsia="宋体" w:cs="宋体"/>
              <w:spacing w:val="7"/>
              <w:sz w:val="20"/>
              <w:szCs w:val="20"/>
              <w:lang w:eastAsia="zh-CN"/>
            </w:rPr>
            <w:t>：</w:t>
          </w:r>
          <w:r>
            <w:rPr>
              <w:rFonts w:ascii="宋体" w:hAnsi="宋体" w:eastAsia="宋体" w:cs="宋体"/>
              <w:spacing w:val="7"/>
              <w:sz w:val="20"/>
              <w:szCs w:val="20"/>
            </w:rPr>
            <w:t>由委托方根据数据和征管需要确定</w:t>
          </w:r>
        </w:p>
        <w:p>
          <w:pPr>
            <w:spacing w:before="221" w:line="228" w:lineRule="auto"/>
            <w:ind w:left="34"/>
            <w:rPr>
              <w:rFonts w:ascii="宋体" w:hAnsi="宋体" w:eastAsia="宋体" w:cs="宋体"/>
              <w:sz w:val="20"/>
              <w:szCs w:val="20"/>
            </w:rPr>
          </w:pPr>
          <w:r>
            <w:rPr>
              <w:rFonts w:ascii="宋体" w:hAnsi="宋体" w:eastAsia="宋体" w:cs="宋体"/>
              <w:spacing w:val="7"/>
              <w:sz w:val="20"/>
              <w:szCs w:val="20"/>
            </w:rPr>
            <w:t>（三）服务内容</w:t>
          </w:r>
        </w:p>
        <w:p>
          <w:pPr>
            <w:spacing w:before="221" w:line="227" w:lineRule="auto"/>
            <w:ind w:left="460"/>
            <w:rPr>
              <w:rFonts w:ascii="宋体" w:hAnsi="宋体" w:eastAsia="宋体" w:cs="宋体"/>
              <w:sz w:val="20"/>
              <w:szCs w:val="20"/>
            </w:rPr>
          </w:pPr>
          <w:r>
            <w:rPr>
              <w:rFonts w:ascii="宋体" w:hAnsi="宋体" w:eastAsia="宋体" w:cs="宋体"/>
              <w:spacing w:val="7"/>
              <w:sz w:val="20"/>
              <w:szCs w:val="20"/>
            </w:rPr>
            <w:t>1、新增非居住类存量房信息基础数据采集。</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（1）商业：包括商铺类（沿街铺面）、大型商场的商铺、立体停车场、地下停车场车库、地下商业设施；</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（2）综合：包括综合用途房地产、综合用途配套用房；</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（3）工业：包括普通单层厂房、普通多层厂房、办公用房、宿舍、生活设施用房、</w:t>
          </w:r>
          <w:r>
            <w:rPr>
              <w:rFonts w:hint="eastAsia" w:ascii="宋体" w:hAnsi="宋体" w:cs="宋体"/>
              <w:b w:val="0"/>
              <w:bCs w:val="0"/>
              <w:spacing w:val="11"/>
              <w:position w:val="20"/>
              <w:sz w:val="20"/>
              <w:szCs w:val="20"/>
              <w:lang w:eastAsia="zh-CN"/>
            </w:rPr>
            <w:t>辅</w:t>
          </w:r>
          <w:r>
            <w:rPr>
              <w:rFonts w:hint="eastAsia" w:ascii="宋体" w:hAnsi="宋体" w:eastAsia="宋体" w:cs="宋体"/>
              <w:b w:val="0"/>
              <w:bCs w:val="0"/>
              <w:spacing w:val="11"/>
              <w:position w:val="20"/>
              <w:sz w:val="20"/>
              <w:szCs w:val="20"/>
            </w:rPr>
            <w:t>助生产用房、普通仓储</w:t>
          </w:r>
          <w:r>
            <w:rPr>
              <w:rFonts w:hint="eastAsia" w:ascii="宋体" w:hAnsi="宋体" w:cs="宋体"/>
              <w:b w:val="0"/>
              <w:bCs w:val="0"/>
              <w:spacing w:val="11"/>
              <w:position w:val="20"/>
              <w:sz w:val="20"/>
              <w:szCs w:val="20"/>
              <w:lang w:eastAsia="zh-CN"/>
            </w:rPr>
            <w:t>用房</w:t>
          </w:r>
          <w:r>
            <w:rPr>
              <w:rFonts w:hint="eastAsia" w:ascii="宋体" w:hAnsi="宋体" w:eastAsia="宋体" w:cs="宋体"/>
              <w:b w:val="0"/>
              <w:bCs w:val="0"/>
              <w:spacing w:val="11"/>
              <w:position w:val="20"/>
              <w:sz w:val="20"/>
              <w:szCs w:val="20"/>
            </w:rPr>
            <w:t>；</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（4）不包含在本项目范围的房地产： 已经发布拆迁公告的；不符合市场流转条件的；土地使用权未转为国有的。</w:t>
          </w:r>
        </w:p>
        <w:p>
          <w:pPr>
            <w:spacing w:before="220" w:line="228" w:lineRule="auto"/>
            <w:ind w:left="447"/>
            <w:rPr>
              <w:rFonts w:ascii="宋体" w:hAnsi="宋体" w:eastAsia="宋体" w:cs="宋体"/>
              <w:sz w:val="20"/>
              <w:szCs w:val="20"/>
            </w:rPr>
          </w:pPr>
          <w:r>
            <w:rPr>
              <w:rFonts w:ascii="宋体" w:hAnsi="宋体" w:eastAsia="宋体" w:cs="宋体"/>
              <w:spacing w:val="8"/>
              <w:sz w:val="20"/>
              <w:szCs w:val="20"/>
            </w:rPr>
            <w:t>2、对新增非居住类存量房信息制定评税技术标准。</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（1）根据甲方城市规划信息和软件设计技术规范要求制定各评税分区。</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（2）制定和测算甲方城市评估修正标准，包括修正项目、修正项目参数、参数修正系数，必须符合软件设计的市场法、成本法、收益法评税技术模型规范要求。</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（3）按照《中华人民共和国国家标准房地产估价规范》要求和评税系统的规范要求建立标准房。</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3、对新建商业、综合、工业类房地产信息及遗漏信息数据整理和录入。评税系统数据的整理、审核和录入软件系统。包括评税系统基础数据和评税技术标准数据的整理、审核和录入软件系统。</w:t>
          </w:r>
        </w:p>
        <w:p>
          <w:pPr>
            <w:pStyle w:val="7"/>
            <w:bidi w:val="0"/>
          </w:pPr>
          <w:r>
            <w:rPr>
              <w:rFonts w:hint="eastAsia"/>
              <w:lang w:val="en-US" w:eastAsia="zh-CN"/>
            </w:rPr>
            <w:t>2.2</w:t>
          </w:r>
          <w:r>
            <w:t>住宅类新增数据维护工作内容 :</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据《房地产估价规范》以及自治区税务局相关技术规范，对新增的未纳入存量房数据库 区域内的住宅类存量房，建立相应技术标准（包括基准价格、评税分区、参数设置等），保障</w:t>
          </w:r>
          <w:r>
            <w:rPr>
              <w:rFonts w:hint="eastAsia" w:ascii="宋体" w:hAnsi="宋体" w:eastAsia="宋体" w:cs="宋体"/>
              <w:b w:val="0"/>
              <w:bCs w:val="0"/>
              <w:spacing w:val="11"/>
              <w:position w:val="20"/>
              <w:sz w:val="20"/>
              <w:szCs w:val="20"/>
              <w:lang w:eastAsia="zh-CN"/>
            </w:rPr>
            <w:t>平罗县</w:t>
          </w:r>
          <w:r>
            <w:rPr>
              <w:rFonts w:hint="eastAsia" w:ascii="宋体" w:hAnsi="宋体" w:eastAsia="宋体" w:cs="宋体"/>
              <w:b w:val="0"/>
              <w:bCs w:val="0"/>
              <w:spacing w:val="11"/>
              <w:position w:val="20"/>
              <w:sz w:val="20"/>
              <w:szCs w:val="20"/>
            </w:rPr>
            <w:t>住宅类存量房计税交易价格体系正常运行。</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（一）服务内容</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（1）建立评估技术标准：包括确定价格影响因素；测算价格影响系数；建立评税分区；</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建立标准房、测算基准价。</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(2)房地产交易数据采集和录入：包括房地产实地调查；住宅小区与评税分区关联；交易实例的采集和录入。</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(3)系统测试：信息采集和录入完成后，由税务机关组织测试小组进行系统功能测试，评估机构技术人员参加，软件公司提供技术支持。测试内容包括：</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A 评税软件是否实现设计功能，软件操作和业务流转是否正常，评税结果是否与技术标准的设计一致。</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B 评税技术标准是否满足各类别房屋的评估需要，调整系数是否合理，系统中的房屋信息是否与实际相符。</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（4）运行维护：对上线运行期间的基础数据、基准价格体系、修正参数体系等进行完善、更新、维护。</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（二）业务范围</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1、地域范围</w:t>
          </w:r>
          <w:r>
            <w:rPr>
              <w:rFonts w:hint="eastAsia" w:ascii="宋体" w:hAnsi="宋体" w:eastAsia="宋体" w:cs="宋体"/>
              <w:b w:val="0"/>
              <w:bCs w:val="0"/>
              <w:spacing w:val="11"/>
              <w:position w:val="20"/>
              <w:sz w:val="20"/>
              <w:szCs w:val="20"/>
              <w:lang w:eastAsia="zh-CN"/>
            </w:rPr>
            <w:t>：</w:t>
          </w:r>
          <w:r>
            <w:rPr>
              <w:rFonts w:hint="eastAsia" w:ascii="宋体" w:hAnsi="宋体" w:eastAsia="宋体" w:cs="宋体"/>
              <w:b w:val="0"/>
              <w:bCs w:val="0"/>
              <w:spacing w:val="11"/>
              <w:position w:val="20"/>
              <w:sz w:val="20"/>
              <w:szCs w:val="20"/>
            </w:rPr>
            <w:t>石嘴山市</w:t>
          </w:r>
          <w:r>
            <w:rPr>
              <w:rFonts w:hint="eastAsia" w:ascii="宋体" w:hAnsi="宋体" w:eastAsia="宋体" w:cs="宋体"/>
              <w:b w:val="0"/>
              <w:bCs w:val="0"/>
              <w:spacing w:val="11"/>
              <w:position w:val="20"/>
              <w:sz w:val="20"/>
              <w:szCs w:val="20"/>
              <w:lang w:eastAsia="zh-CN"/>
            </w:rPr>
            <w:t>平罗县</w:t>
          </w:r>
          <w:r>
            <w:rPr>
              <w:rFonts w:hint="eastAsia" w:ascii="宋体" w:hAnsi="宋体" w:eastAsia="宋体" w:cs="宋体"/>
              <w:b w:val="0"/>
              <w:bCs w:val="0"/>
              <w:spacing w:val="11"/>
              <w:position w:val="20"/>
              <w:sz w:val="20"/>
              <w:szCs w:val="20"/>
            </w:rPr>
            <w:t>。</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2、房地产类型</w:t>
          </w:r>
          <w:r>
            <w:rPr>
              <w:rFonts w:hint="eastAsia" w:ascii="宋体" w:hAnsi="宋体" w:eastAsia="宋体" w:cs="宋体"/>
              <w:b w:val="0"/>
              <w:bCs w:val="0"/>
              <w:spacing w:val="11"/>
              <w:position w:val="20"/>
              <w:sz w:val="20"/>
              <w:szCs w:val="20"/>
              <w:lang w:eastAsia="zh-CN"/>
            </w:rPr>
            <w:t>：</w:t>
          </w:r>
          <w:r>
            <w:rPr>
              <w:rFonts w:hint="eastAsia" w:ascii="宋体" w:hAnsi="宋体" w:eastAsia="宋体" w:cs="宋体"/>
              <w:b w:val="0"/>
              <w:bCs w:val="0"/>
              <w:spacing w:val="11"/>
              <w:position w:val="20"/>
              <w:sz w:val="20"/>
              <w:szCs w:val="20"/>
            </w:rPr>
            <w:t>住宅类房地产，包括别墅、排房。</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3、纳入评估系统的房地产交易类型</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（1）存量房买卖；</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（2）存量房交换；</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（3）存量房赠与；</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（4）其他涉及税费的不动产权属转移情况。</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4、不包含在本项目范围的房地产</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（1） 已经发布拆迁公告的；</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（2）不符合市场流转条件的；</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（3）土地使用权未转为国有的。</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（三）价值时点</w:t>
          </w:r>
          <w:r>
            <w:rPr>
              <w:rFonts w:hint="eastAsia" w:ascii="宋体" w:hAnsi="宋体" w:eastAsia="宋体" w:cs="宋体"/>
              <w:b w:val="0"/>
              <w:bCs w:val="0"/>
              <w:spacing w:val="11"/>
              <w:position w:val="20"/>
              <w:sz w:val="20"/>
              <w:szCs w:val="20"/>
              <w:lang w:eastAsia="zh-CN"/>
            </w:rPr>
            <w:t>：</w:t>
          </w:r>
          <w:r>
            <w:rPr>
              <w:rFonts w:hint="eastAsia" w:ascii="宋体" w:hAnsi="宋体" w:eastAsia="宋体" w:cs="宋体"/>
              <w:b w:val="0"/>
              <w:bCs w:val="0"/>
              <w:spacing w:val="11"/>
              <w:position w:val="20"/>
              <w:sz w:val="20"/>
              <w:szCs w:val="20"/>
            </w:rPr>
            <w:t>由委托方根据数据和征管需要确定</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lang w:val="en-US" w:eastAsia="zh-CN"/>
            </w:rPr>
            <w:t>3、</w:t>
          </w:r>
          <w:r>
            <w:rPr>
              <w:rFonts w:hint="eastAsia" w:ascii="宋体" w:hAnsi="宋体" w:eastAsia="宋体" w:cs="宋体"/>
              <w:b w:val="0"/>
              <w:bCs w:val="0"/>
              <w:spacing w:val="11"/>
              <w:position w:val="20"/>
              <w:sz w:val="20"/>
              <w:szCs w:val="20"/>
              <w:lang w:eastAsia="zh-CN"/>
            </w:rPr>
            <w:t>平罗县</w:t>
          </w:r>
          <w:r>
            <w:rPr>
              <w:rFonts w:hint="eastAsia" w:ascii="宋体" w:hAnsi="宋体" w:eastAsia="宋体" w:cs="宋体"/>
              <w:b w:val="0"/>
              <w:bCs w:val="0"/>
              <w:spacing w:val="11"/>
              <w:position w:val="20"/>
              <w:sz w:val="20"/>
              <w:szCs w:val="20"/>
            </w:rPr>
            <w:t>房地产交易计税系统存量房数据维护专业评估维护工作内容</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一 非住宅类存量房数据维护专业评估维护工作内容 :</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对于无法利用存量房计税价格评估系统进行批量评估，以及评税系统中遗漏的非住宅类存量房</w:t>
          </w:r>
          <w:r>
            <w:rPr>
              <w:rFonts w:hint="eastAsia" w:ascii="宋体" w:hAnsi="宋体" w:cs="宋体"/>
              <w:b w:val="0"/>
              <w:bCs w:val="0"/>
              <w:spacing w:val="11"/>
              <w:position w:val="20"/>
              <w:sz w:val="20"/>
              <w:szCs w:val="20"/>
              <w:lang w:eastAsia="zh-CN"/>
            </w:rPr>
            <w:t>房</w:t>
          </w:r>
          <w:r>
            <w:rPr>
              <w:rFonts w:hint="eastAsia" w:ascii="宋体" w:hAnsi="宋体" w:eastAsia="宋体" w:cs="宋体"/>
              <w:b w:val="0"/>
              <w:bCs w:val="0"/>
              <w:spacing w:val="11"/>
              <w:position w:val="20"/>
              <w:sz w:val="20"/>
              <w:szCs w:val="20"/>
            </w:rPr>
            <w:t>地产，可采取专业评估方式进行评估。</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二 住宅类存量房数据维护专业评估维护工作内容 :</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对于无法利用存量房计税价格评估系统进行批量评估，以及评税系统中遗漏的住宅类存量房房地产，可采取专业评估方式进行评估。</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第</w:t>
          </w:r>
          <w:r>
            <w:rPr>
              <w:rFonts w:hint="eastAsia" w:ascii="宋体" w:hAnsi="宋体" w:eastAsia="宋体" w:cs="宋体"/>
              <w:b w:val="0"/>
              <w:bCs w:val="0"/>
              <w:spacing w:val="11"/>
              <w:position w:val="20"/>
              <w:sz w:val="20"/>
              <w:szCs w:val="20"/>
              <w:lang w:eastAsia="zh-CN"/>
            </w:rPr>
            <w:t>三</w:t>
          </w:r>
          <w:r>
            <w:rPr>
              <w:rFonts w:hint="eastAsia" w:ascii="宋体" w:hAnsi="宋体" w:eastAsia="宋体" w:cs="宋体"/>
              <w:b w:val="0"/>
              <w:bCs w:val="0"/>
              <w:spacing w:val="11"/>
              <w:position w:val="20"/>
              <w:sz w:val="20"/>
              <w:szCs w:val="20"/>
            </w:rPr>
            <w:t>部分 其它服务</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1.对现有数据的动态更新维护评估，根据税务机关需要定期提供动态更新维护评估数据和分析报告；</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2.对宁夏税务房地产计税价格评估系统新功能的业务知识培训工作；</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3.对宁夏税务房地产计税价格评估系统批量评估结果争议数据的分析；</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4.配合税务机关做好评估数据的维护更新工作和其他与存量房评估有关的临时性任务。</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2.2实施要求</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1.根据专家评审委员会或采购人的意见及时调整评估方式，修订评估适用的参数、系数。按照税务机关要求合理划分评估分区范围。</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2.新增存量房的信息采集和评估工作应在签订中标合同</w:t>
          </w:r>
          <w:r>
            <w:rPr>
              <w:rFonts w:hint="eastAsia" w:ascii="宋体" w:hAnsi="宋体" w:cs="宋体"/>
              <w:b w:val="0"/>
              <w:bCs w:val="0"/>
              <w:spacing w:val="11"/>
              <w:position w:val="20"/>
              <w:sz w:val="20"/>
              <w:szCs w:val="20"/>
              <w:lang w:eastAsia="zh-CN"/>
            </w:rPr>
            <w:t>后</w:t>
          </w:r>
          <w:r>
            <w:rPr>
              <w:rFonts w:hint="eastAsia" w:ascii="宋体" w:hAnsi="宋体" w:eastAsia="宋体" w:cs="宋体"/>
              <w:b w:val="0"/>
              <w:bCs w:val="0"/>
              <w:spacing w:val="11"/>
              <w:position w:val="20"/>
              <w:sz w:val="20"/>
              <w:szCs w:val="20"/>
            </w:rPr>
            <w:t>7日内完成。</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3.按照经主管税务机关确认的存量房评估的技术标准和实施计划，稳步推进住宅类和非住宅</w:t>
          </w:r>
          <w:r>
            <w:rPr>
              <w:rFonts w:hint="eastAsia" w:ascii="宋体" w:hAnsi="宋体" w:cs="宋体"/>
              <w:b w:val="0"/>
              <w:bCs w:val="0"/>
              <w:spacing w:val="11"/>
              <w:position w:val="20"/>
              <w:sz w:val="20"/>
              <w:szCs w:val="20"/>
              <w:lang w:eastAsia="zh-CN"/>
            </w:rPr>
            <w:t>类</w:t>
          </w:r>
          <w:r>
            <w:rPr>
              <w:rFonts w:hint="eastAsia" w:ascii="宋体" w:hAnsi="宋体" w:eastAsia="宋体" w:cs="宋体"/>
              <w:b w:val="0"/>
              <w:bCs w:val="0"/>
              <w:spacing w:val="11"/>
              <w:position w:val="20"/>
              <w:sz w:val="20"/>
              <w:szCs w:val="20"/>
            </w:rPr>
            <w:t>数据采集、评估等工作。</w:t>
          </w:r>
        </w:p>
        <w:p>
          <w:pPr>
            <w:spacing w:before="221" w:line="468" w:lineRule="exact"/>
            <w:ind w:firstLine="444" w:firstLineChars="200"/>
            <w:outlineLvl w:val="9"/>
            <w:rPr>
              <w:rFonts w:hint="eastAsia" w:ascii="宋体" w:hAnsi="宋体" w:eastAsia="宋体" w:cs="宋体"/>
              <w:b w:val="0"/>
              <w:bCs w:val="0"/>
              <w:spacing w:val="11"/>
              <w:position w:val="20"/>
              <w:sz w:val="20"/>
              <w:szCs w:val="20"/>
            </w:rPr>
          </w:pPr>
          <w:r>
            <w:rPr>
              <w:rFonts w:hint="eastAsia" w:ascii="宋体" w:hAnsi="宋体" w:eastAsia="宋体" w:cs="宋体"/>
              <w:b w:val="0"/>
              <w:bCs w:val="0"/>
              <w:spacing w:val="11"/>
              <w:position w:val="20"/>
              <w:sz w:val="20"/>
              <w:szCs w:val="20"/>
            </w:rPr>
            <w:t>4.根据存量房交易市场形势和征管实际需要，不断完善存量房价格评税体系，建立和完善价格动态更新调整机制，做到数据采集既来源于客观交易市场，具有客观性和合理性；又能满足税务机关实际征管需要，具有可运用性；还要兼顾后续税制改革的需要，具有一定的前瞻性。</w:t>
          </w:r>
        </w:p>
        <w:p>
          <w:pPr>
            <w:spacing w:before="221" w:line="468" w:lineRule="exact"/>
            <w:ind w:firstLine="444" w:firstLineChars="200"/>
            <w:outlineLvl w:val="9"/>
            <w:rPr>
              <w:rFonts w:hint="eastAsia" w:ascii="宋体" w:hAnsi="宋体" w:eastAsia="宋体" w:cs="宋体"/>
              <w:sz w:val="24"/>
              <w:szCs w:val="24"/>
              <w:lang w:val="en-US" w:eastAsia="zh-CN"/>
            </w:rPr>
          </w:pPr>
          <w:r>
            <w:rPr>
              <w:rFonts w:hint="eastAsia" w:ascii="宋体" w:hAnsi="宋体" w:eastAsia="宋体" w:cs="宋体"/>
              <w:b w:val="0"/>
              <w:bCs w:val="0"/>
              <w:spacing w:val="11"/>
              <w:position w:val="20"/>
              <w:sz w:val="20"/>
              <w:szCs w:val="20"/>
            </w:rPr>
            <w:t>5.积极响应采购人的需求，及时、认真、仔细处理住宅、非住宅评估、价格争议数据的分析，以及采购人要求的其他与存量房评估有关的工作。</w:t>
          </w:r>
          <w:r>
            <w:rPr>
              <w:rFonts w:hint="eastAsia" w:ascii="宋体" w:hAnsi="宋体" w:eastAsia="宋体" w:cs="宋体"/>
              <w:sz w:val="24"/>
              <w:szCs w:val="24"/>
              <w:lang w:val="en-US" w:eastAsia="zh-CN"/>
            </w:rPr>
            <w:br w:type="page"/>
          </w:r>
        </w:p>
        <w:p>
          <w:pPr>
            <w:pStyle w:val="2"/>
            <w:bidi w:val="0"/>
            <w:jc w:val="center"/>
            <w:rPr>
              <w:rFonts w:hint="eastAsia" w:ascii="宋体" w:hAnsi="宋体" w:eastAsia="宋体" w:cs="宋体"/>
              <w:i w:val="0"/>
              <w:iCs w:val="0"/>
              <w:sz w:val="32"/>
              <w:szCs w:val="32"/>
              <w:lang w:val="en-US" w:eastAsia="zh-CN"/>
            </w:rPr>
          </w:pPr>
          <w:bookmarkStart w:id="232" w:name="_Toc11760"/>
          <w:r>
            <w:rPr>
              <w:rFonts w:hint="eastAsia" w:ascii="宋体" w:hAnsi="宋体" w:eastAsia="宋体" w:cs="宋体"/>
              <w:lang w:val="en-US" w:eastAsia="zh-CN"/>
            </w:rPr>
            <w:t>第五章 政府采购合同范本</w:t>
          </w:r>
          <w:bookmarkEnd w:id="232"/>
        </w:p>
        <w:p>
          <w:pPr>
            <w:keepNext w:val="0"/>
            <w:keepLines/>
            <w:pageBreakBefore w:val="0"/>
            <w:widowControl/>
            <w:kinsoku/>
            <w:wordWrap/>
            <w:overflowPunct/>
            <w:topLinePunct w:val="0"/>
            <w:autoSpaceDE/>
            <w:autoSpaceDN/>
            <w:bidi w:val="0"/>
            <w:adjustRightInd/>
            <w:snapToGrid/>
            <w:spacing w:line="500" w:lineRule="exact"/>
            <w:jc w:val="center"/>
            <w:textAlignment w:val="auto"/>
            <w:rPr>
              <w:rFonts w:hint="eastAsia" w:ascii="宋体" w:hAnsi="宋体" w:eastAsia="宋体" w:cs="宋体"/>
              <w:i w:val="0"/>
              <w:iCs w:val="0"/>
              <w:sz w:val="24"/>
              <w:szCs w:val="24"/>
            </w:rPr>
          </w:pPr>
          <w:r>
            <w:rPr>
              <w:rFonts w:hint="eastAsia" w:ascii="宋体" w:hAnsi="宋体" w:eastAsia="宋体" w:cs="宋体"/>
              <w:i w:val="0"/>
              <w:iCs w:val="0"/>
              <w:sz w:val="24"/>
              <w:szCs w:val="24"/>
            </w:rPr>
            <w:t>（供参考）</w:t>
          </w:r>
        </w:p>
        <w:p>
          <w:pPr>
            <w:keepNext w:val="0"/>
            <w:pageBreakBefore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i w:val="0"/>
              <w:iCs w:val="0"/>
              <w:sz w:val="24"/>
              <w:szCs w:val="24"/>
            </w:rPr>
          </w:pPr>
          <w:r>
            <w:rPr>
              <w:rFonts w:hint="eastAsia" w:ascii="宋体" w:hAnsi="宋体" w:eastAsia="宋体" w:cs="宋体"/>
              <w:i w:val="0"/>
              <w:iCs w:val="0"/>
              <w:sz w:val="24"/>
              <w:szCs w:val="24"/>
            </w:rPr>
            <w:t>甲方：(采购人)                 法定代表人：</w:t>
          </w:r>
        </w:p>
        <w:p>
          <w:pPr>
            <w:keepNext w:val="0"/>
            <w:pageBreakBefore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i w:val="0"/>
              <w:iCs w:val="0"/>
              <w:sz w:val="24"/>
              <w:szCs w:val="24"/>
            </w:rPr>
          </w:pPr>
          <w:r>
            <w:rPr>
              <w:rFonts w:hint="eastAsia" w:ascii="宋体" w:hAnsi="宋体" w:eastAsia="宋体" w:cs="宋体"/>
              <w:i w:val="0"/>
              <w:iCs w:val="0"/>
              <w:sz w:val="24"/>
              <w:szCs w:val="24"/>
            </w:rPr>
            <w:t>乙方：(供应商)                 法定代表人：</w:t>
          </w:r>
        </w:p>
        <w:p>
          <w:pPr>
            <w:keepNext w:val="0"/>
            <w:keepLines/>
            <w:pageBreakBefore w:val="0"/>
            <w:widowControl/>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甲乙双方根据</w:t>
          </w:r>
          <w:r>
            <w:rPr>
              <w:rFonts w:hint="eastAsia" w:ascii="宋体" w:hAnsi="宋体" w:eastAsia="宋体" w:cs="宋体"/>
              <w:bCs/>
              <w:i w:val="0"/>
              <w:iCs w:val="0"/>
              <w:sz w:val="24"/>
              <w:szCs w:val="24"/>
              <w:u w:val="single"/>
            </w:rPr>
            <w:t xml:space="preserve">      </w:t>
          </w:r>
          <w:r>
            <w:rPr>
              <w:rFonts w:hint="eastAsia" w:ascii="宋体" w:hAnsi="宋体" w:eastAsia="宋体" w:cs="宋体"/>
              <w:bCs/>
              <w:i w:val="0"/>
              <w:iCs w:val="0"/>
              <w:sz w:val="24"/>
              <w:szCs w:val="24"/>
            </w:rPr>
            <w:t>年</w:t>
          </w:r>
          <w:r>
            <w:rPr>
              <w:rFonts w:hint="eastAsia" w:ascii="宋体" w:hAnsi="宋体" w:eastAsia="宋体" w:cs="宋体"/>
              <w:bCs/>
              <w:i w:val="0"/>
              <w:iCs w:val="0"/>
              <w:sz w:val="24"/>
              <w:szCs w:val="24"/>
              <w:u w:val="single"/>
            </w:rPr>
            <w:t xml:space="preserve">      </w:t>
          </w:r>
          <w:r>
            <w:rPr>
              <w:rFonts w:hint="eastAsia" w:ascii="宋体" w:hAnsi="宋体" w:eastAsia="宋体" w:cs="宋体"/>
              <w:bCs/>
              <w:i w:val="0"/>
              <w:iCs w:val="0"/>
              <w:sz w:val="24"/>
              <w:szCs w:val="24"/>
            </w:rPr>
            <w:t>月</w:t>
          </w:r>
          <w:r>
            <w:rPr>
              <w:rFonts w:hint="eastAsia" w:ascii="宋体" w:hAnsi="宋体" w:eastAsia="宋体" w:cs="宋体"/>
              <w:bCs/>
              <w:i w:val="0"/>
              <w:iCs w:val="0"/>
              <w:sz w:val="24"/>
              <w:szCs w:val="24"/>
              <w:u w:val="single"/>
            </w:rPr>
            <w:t xml:space="preserve">      </w:t>
          </w:r>
          <w:r>
            <w:rPr>
              <w:rFonts w:hint="eastAsia" w:ascii="宋体" w:hAnsi="宋体" w:eastAsia="宋体" w:cs="宋体"/>
              <w:bCs/>
              <w:i w:val="0"/>
              <w:iCs w:val="0"/>
              <w:sz w:val="24"/>
              <w:szCs w:val="24"/>
            </w:rPr>
            <w:t>日</w:t>
          </w:r>
          <w:r>
            <w:rPr>
              <w:rFonts w:hint="eastAsia" w:ascii="宋体" w:hAnsi="宋体" w:eastAsia="宋体" w:cs="宋体"/>
              <w:bCs/>
              <w:i w:val="0"/>
              <w:iCs w:val="0"/>
              <w:sz w:val="24"/>
              <w:szCs w:val="24"/>
              <w:u w:val="single"/>
            </w:rPr>
            <w:t xml:space="preserve">                 </w:t>
          </w:r>
          <w:r>
            <w:rPr>
              <w:rFonts w:hint="eastAsia" w:ascii="宋体" w:hAnsi="宋体" w:eastAsia="宋体" w:cs="宋体"/>
              <w:bCs/>
              <w:i w:val="0"/>
              <w:iCs w:val="0"/>
              <w:sz w:val="24"/>
              <w:szCs w:val="24"/>
            </w:rPr>
            <w:t>项目采购（文件编号：</w:t>
          </w:r>
          <w:r>
            <w:rPr>
              <w:rFonts w:hint="eastAsia" w:ascii="宋体" w:hAnsi="宋体" w:eastAsia="宋体" w:cs="宋体"/>
              <w:bCs/>
              <w:i w:val="0"/>
              <w:iCs w:val="0"/>
              <w:sz w:val="24"/>
              <w:szCs w:val="24"/>
              <w:u w:val="single"/>
            </w:rPr>
            <w:t xml:space="preserve">       </w:t>
          </w:r>
          <w:r>
            <w:rPr>
              <w:rFonts w:hint="eastAsia" w:ascii="宋体" w:hAnsi="宋体" w:eastAsia="宋体" w:cs="宋体"/>
              <w:bCs/>
              <w:i w:val="0"/>
              <w:iCs w:val="0"/>
              <w:sz w:val="24"/>
              <w:szCs w:val="24"/>
            </w:rPr>
            <w:t>）结果</w:t>
          </w:r>
          <w:r>
            <w:rPr>
              <w:rFonts w:hint="eastAsia" w:ascii="宋体" w:hAnsi="宋体" w:eastAsia="宋体" w:cs="宋体"/>
              <w:bCs/>
              <w:i w:val="0"/>
              <w:iCs w:val="0"/>
              <w:sz w:val="24"/>
              <w:szCs w:val="24"/>
              <w:lang w:val="en-US" w:eastAsia="zh-CN"/>
            </w:rPr>
            <w:t>及</w:t>
          </w:r>
          <w:r>
            <w:rPr>
              <w:rFonts w:hint="eastAsia" w:ascii="宋体" w:hAnsi="宋体" w:eastAsia="宋体" w:cs="宋体"/>
              <w:bCs/>
              <w:i w:val="0"/>
              <w:iCs w:val="0"/>
              <w:sz w:val="24"/>
              <w:szCs w:val="24"/>
            </w:rPr>
            <w:t>文件要求和投标文件的承诺，经协商一致，订立以下合同：</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第一条 项目的名称、所包含的清单、单价、总价</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1. 项目名称：</w:t>
          </w:r>
          <w:r>
            <w:rPr>
              <w:rFonts w:hint="eastAsia" w:ascii="宋体" w:hAnsi="宋体" w:eastAsia="宋体" w:cs="宋体"/>
              <w:bCs/>
              <w:i w:val="0"/>
              <w:iCs w:val="0"/>
              <w:sz w:val="24"/>
              <w:szCs w:val="24"/>
              <w:u w:val="single"/>
            </w:rPr>
            <w:t xml:space="preserve">                                       </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2. 清单：</w:t>
          </w:r>
          <w:r>
            <w:rPr>
              <w:rFonts w:hint="eastAsia" w:ascii="宋体" w:hAnsi="宋体" w:eastAsia="宋体" w:cs="宋体"/>
              <w:bCs/>
              <w:i w:val="0"/>
              <w:iCs w:val="0"/>
              <w:sz w:val="24"/>
              <w:szCs w:val="24"/>
              <w:u w:val="single"/>
            </w:rPr>
            <w:t>（另附）                               __</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u w:val="single"/>
            </w:rPr>
          </w:pPr>
          <w:r>
            <w:rPr>
              <w:rFonts w:hint="eastAsia" w:ascii="宋体" w:hAnsi="宋体" w:eastAsia="宋体" w:cs="宋体"/>
              <w:bCs/>
              <w:i w:val="0"/>
              <w:iCs w:val="0"/>
              <w:sz w:val="24"/>
              <w:szCs w:val="24"/>
            </w:rPr>
            <w:t>3. 成交金额：</w:t>
          </w:r>
          <w:r>
            <w:rPr>
              <w:rFonts w:hint="eastAsia" w:ascii="宋体" w:hAnsi="宋体" w:eastAsia="宋体" w:cs="宋体"/>
              <w:bCs/>
              <w:i w:val="0"/>
              <w:iCs w:val="0"/>
              <w:sz w:val="24"/>
              <w:szCs w:val="24"/>
              <w:u w:val="single"/>
            </w:rPr>
            <w:t xml:space="preserve">（小写）                              </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1147" w:firstLineChars="478"/>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 xml:space="preserve">      </w:t>
          </w:r>
          <w:r>
            <w:rPr>
              <w:rFonts w:hint="eastAsia" w:ascii="宋体" w:hAnsi="宋体" w:eastAsia="宋体" w:cs="宋体"/>
              <w:bCs/>
              <w:i w:val="0"/>
              <w:iCs w:val="0"/>
              <w:sz w:val="24"/>
              <w:szCs w:val="24"/>
              <w:u w:val="single"/>
            </w:rPr>
            <w:t xml:space="preserve">（大写）                              </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u w:val="single"/>
            </w:rPr>
          </w:pPr>
          <w:r>
            <w:rPr>
              <w:rFonts w:hint="eastAsia" w:ascii="宋体" w:hAnsi="宋体" w:eastAsia="宋体" w:cs="宋体"/>
              <w:bCs/>
              <w:i w:val="0"/>
              <w:iCs w:val="0"/>
              <w:sz w:val="24"/>
              <w:szCs w:val="24"/>
            </w:rPr>
            <w:t>4. 合同价格：</w:t>
          </w:r>
          <w:r>
            <w:rPr>
              <w:rFonts w:hint="eastAsia" w:ascii="宋体" w:hAnsi="宋体" w:eastAsia="宋体" w:cs="宋体"/>
              <w:bCs/>
              <w:i w:val="0"/>
              <w:iCs w:val="0"/>
              <w:sz w:val="24"/>
              <w:szCs w:val="24"/>
              <w:u w:val="single"/>
            </w:rPr>
            <w:t xml:space="preserve">（小写）                               </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1147" w:firstLineChars="478"/>
            <w:textAlignment w:val="auto"/>
            <w:rPr>
              <w:rFonts w:hint="eastAsia" w:ascii="宋体" w:hAnsi="宋体" w:eastAsia="宋体" w:cs="宋体"/>
              <w:bCs/>
              <w:i w:val="0"/>
              <w:iCs w:val="0"/>
              <w:sz w:val="24"/>
              <w:szCs w:val="24"/>
              <w:u w:val="single"/>
            </w:rPr>
          </w:pPr>
          <w:r>
            <w:rPr>
              <w:rFonts w:hint="eastAsia" w:ascii="宋体" w:hAnsi="宋体" w:eastAsia="宋体" w:cs="宋体"/>
              <w:bCs/>
              <w:i w:val="0"/>
              <w:iCs w:val="0"/>
              <w:sz w:val="24"/>
              <w:szCs w:val="24"/>
            </w:rPr>
            <w:t xml:space="preserve">      </w:t>
          </w:r>
          <w:r>
            <w:rPr>
              <w:rFonts w:hint="eastAsia" w:ascii="宋体" w:hAnsi="宋体" w:eastAsia="宋体" w:cs="宋体"/>
              <w:bCs/>
              <w:i w:val="0"/>
              <w:iCs w:val="0"/>
              <w:sz w:val="24"/>
              <w:szCs w:val="24"/>
              <w:u w:val="single"/>
            </w:rPr>
            <w:t xml:space="preserve">（大写）                               </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i w:val="0"/>
              <w:iCs w:val="0"/>
              <w:sz w:val="24"/>
              <w:szCs w:val="24"/>
            </w:rPr>
          </w:pPr>
          <w:r>
            <w:rPr>
              <w:rFonts w:hint="eastAsia" w:ascii="宋体" w:hAnsi="宋体" w:eastAsia="宋体" w:cs="宋体"/>
              <w:i w:val="0"/>
              <w:iCs w:val="0"/>
              <w:sz w:val="24"/>
              <w:szCs w:val="24"/>
            </w:rPr>
            <w:t>合同价格为包括所有服务费、税费等费用在内的招标人指定交付地点全包价，甲方不再另付任何费用。</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第二条  质量要求、售后服务及损害赔偿</w:t>
          </w:r>
        </w:p>
        <w:p>
          <w:pPr>
            <w:pStyle w:val="18"/>
            <w:keepNext w:val="0"/>
            <w:pageBreakBefore w:val="0"/>
            <w:kinsoku/>
            <w:wordWrap/>
            <w:overflowPunct/>
            <w:topLinePunct w:val="0"/>
            <w:autoSpaceDE/>
            <w:autoSpaceDN/>
            <w:bidi w:val="0"/>
            <w:adjustRightInd/>
            <w:snapToGrid/>
            <w:spacing w:line="500" w:lineRule="exact"/>
            <w:ind w:firstLineChars="200"/>
            <w:textAlignment w:val="auto"/>
            <w:rPr>
              <w:rFonts w:hint="eastAsia" w:ascii="宋体" w:hAnsi="宋体" w:eastAsia="宋体" w:cs="宋体"/>
              <w:i w:val="0"/>
              <w:iCs w:val="0"/>
              <w:sz w:val="24"/>
              <w:szCs w:val="24"/>
            </w:rPr>
          </w:pPr>
          <w:r>
            <w:rPr>
              <w:rFonts w:hint="eastAsia" w:ascii="宋体" w:hAnsi="宋体" w:eastAsia="宋体" w:cs="宋体"/>
              <w:i w:val="0"/>
              <w:iCs w:val="0"/>
              <w:sz w:val="24"/>
              <w:szCs w:val="24"/>
            </w:rPr>
            <w:t>乙方按</w:t>
          </w:r>
          <w:r>
            <w:rPr>
              <w:rFonts w:hint="eastAsia" w:cs="宋体"/>
              <w:i w:val="0"/>
              <w:iCs w:val="0"/>
              <w:sz w:val="24"/>
              <w:szCs w:val="24"/>
              <w:lang w:eastAsia="zh-CN"/>
            </w:rPr>
            <w:t>磋商</w:t>
          </w:r>
          <w:r>
            <w:rPr>
              <w:rFonts w:hint="eastAsia" w:ascii="宋体" w:hAnsi="宋体" w:eastAsia="宋体" w:cs="宋体"/>
              <w:i w:val="0"/>
              <w:iCs w:val="0"/>
              <w:sz w:val="24"/>
              <w:szCs w:val="24"/>
            </w:rPr>
            <w:t>文件和乙方投标文件技术标准向甲方提供合格的服务。如乙方不按</w:t>
          </w:r>
          <w:r>
            <w:rPr>
              <w:rFonts w:hint="eastAsia" w:cs="宋体"/>
              <w:i w:val="0"/>
              <w:iCs w:val="0"/>
              <w:sz w:val="24"/>
              <w:szCs w:val="24"/>
              <w:lang w:eastAsia="zh-CN"/>
            </w:rPr>
            <w:t>磋商</w:t>
          </w:r>
          <w:r>
            <w:rPr>
              <w:rFonts w:hint="eastAsia" w:ascii="宋体" w:hAnsi="宋体" w:eastAsia="宋体" w:cs="宋体"/>
              <w:i w:val="0"/>
              <w:iCs w:val="0"/>
              <w:sz w:val="24"/>
              <w:szCs w:val="24"/>
            </w:rPr>
            <w:t>文件、投标文件和本合同向甲方提供合格的服务，导致甲方损失，乙方须予以赔偿。</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第三条  交付和验收</w:t>
          </w:r>
        </w:p>
        <w:p>
          <w:pPr>
            <w:keepNext w:val="0"/>
            <w:keepLines/>
            <w:pageBreakBefore w:val="0"/>
            <w:widowControl/>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1.交付期：</w:t>
          </w:r>
        </w:p>
        <w:p>
          <w:pPr>
            <w:keepNext w:val="0"/>
            <w:keepLines/>
            <w:pageBreakBefore w:val="0"/>
            <w:widowControl/>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2.交付地点：</w:t>
          </w:r>
        </w:p>
        <w:p>
          <w:pPr>
            <w:keepNext w:val="0"/>
            <w:keepLines/>
            <w:pageBreakBefore w:val="0"/>
            <w:widowControl/>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 xml:space="preserve">3.验收时间： </w:t>
          </w:r>
        </w:p>
        <w:p>
          <w:pPr>
            <w:keepNext w:val="0"/>
            <w:keepLines/>
            <w:pageBreakBefore w:val="0"/>
            <w:widowControl/>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4.交付验收方式：</w:t>
          </w:r>
        </w:p>
        <w:p>
          <w:pPr>
            <w:keepNext w:val="0"/>
            <w:keepLines/>
            <w:pageBreakBefore w:val="0"/>
            <w:widowControl/>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u w:val="single"/>
            </w:rPr>
          </w:pPr>
          <w:r>
            <w:rPr>
              <w:rFonts w:hint="eastAsia" w:ascii="宋体" w:hAnsi="宋体" w:eastAsia="宋体" w:cs="宋体"/>
              <w:bCs/>
              <w:i w:val="0"/>
              <w:iCs w:val="0"/>
              <w:sz w:val="24"/>
              <w:szCs w:val="24"/>
            </w:rPr>
            <w:t>5.验收标准：</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第四条  价款的结算</w:t>
          </w:r>
        </w:p>
        <w:p>
          <w:pPr>
            <w:keepNext w:val="0"/>
            <w:keepLines/>
            <w:pageBreakBefore w:val="0"/>
            <w:widowControl/>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 xml:space="preserve">结算方式：（《投标人须知》前附表第4项规定） </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第五条  对异议的确认时间和处理办法</w:t>
          </w:r>
        </w:p>
        <w:p>
          <w:pPr>
            <w:keepNext w:val="0"/>
            <w:keepLines/>
            <w:pageBreakBefore w:val="0"/>
            <w:widowControl/>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1.甲方在验收中，如</w:t>
          </w:r>
          <w:r>
            <w:rPr>
              <w:rFonts w:hint="eastAsia" w:ascii="宋体" w:hAnsi="宋体" w:cs="宋体"/>
              <w:bCs/>
              <w:i w:val="0"/>
              <w:iCs w:val="0"/>
              <w:sz w:val="24"/>
              <w:szCs w:val="24"/>
              <w:lang w:eastAsia="zh-CN"/>
            </w:rPr>
            <w:t>有</w:t>
          </w:r>
          <w:r>
            <w:rPr>
              <w:rFonts w:hint="eastAsia" w:ascii="宋体" w:hAnsi="宋体" w:eastAsia="宋体" w:cs="宋体"/>
              <w:bCs/>
              <w:i w:val="0"/>
              <w:iCs w:val="0"/>
              <w:sz w:val="24"/>
              <w:szCs w:val="24"/>
            </w:rPr>
            <w:t>发现服务质量等不合规定，并在</w:t>
          </w:r>
          <w:r>
            <w:rPr>
              <w:rFonts w:hint="eastAsia" w:ascii="宋体" w:hAnsi="宋体" w:eastAsia="宋体" w:cs="宋体"/>
              <w:bCs/>
              <w:i w:val="0"/>
              <w:iCs w:val="0"/>
              <w:sz w:val="24"/>
              <w:szCs w:val="24"/>
              <w:u w:val="single"/>
            </w:rPr>
            <w:t xml:space="preserve">   </w:t>
          </w:r>
          <w:r>
            <w:rPr>
              <w:rFonts w:hint="eastAsia" w:ascii="宋体" w:hAnsi="宋体" w:eastAsia="宋体" w:cs="宋体"/>
              <w:bCs/>
              <w:i w:val="0"/>
              <w:iCs w:val="0"/>
              <w:sz w:val="24"/>
              <w:szCs w:val="24"/>
            </w:rPr>
            <w:t>日内向乙方提出书面异议；甲方怠于通知或者自接受服务之日起</w:t>
          </w:r>
          <w:r>
            <w:rPr>
              <w:rFonts w:hint="eastAsia" w:ascii="宋体" w:hAnsi="宋体" w:eastAsia="宋体" w:cs="宋体"/>
              <w:bCs/>
              <w:i w:val="0"/>
              <w:iCs w:val="0"/>
              <w:sz w:val="24"/>
              <w:szCs w:val="24"/>
              <w:u w:val="single"/>
            </w:rPr>
            <w:t xml:space="preserve">  </w:t>
          </w:r>
          <w:r>
            <w:rPr>
              <w:rFonts w:hint="eastAsia" w:ascii="宋体" w:hAnsi="宋体" w:eastAsia="宋体" w:cs="宋体"/>
              <w:bCs/>
              <w:i w:val="0"/>
              <w:iCs w:val="0"/>
              <w:sz w:val="24"/>
              <w:szCs w:val="24"/>
            </w:rPr>
            <w:t>日内未通知乙方的，视为服务合乎规定。</w:t>
          </w:r>
        </w:p>
        <w:p>
          <w:pPr>
            <w:keepNext w:val="0"/>
            <w:keepLines/>
            <w:pageBreakBefore w:val="0"/>
            <w:widowControl/>
            <w:tabs>
              <w:tab w:val="left" w:pos="1255"/>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2.乙方在接到甲方书面异议后，应在</w:t>
          </w:r>
          <w:r>
            <w:rPr>
              <w:rFonts w:hint="eastAsia" w:ascii="宋体" w:hAnsi="宋体" w:eastAsia="宋体" w:cs="宋体"/>
              <w:bCs/>
              <w:i w:val="0"/>
              <w:iCs w:val="0"/>
              <w:sz w:val="24"/>
              <w:szCs w:val="24"/>
              <w:u w:val="single"/>
            </w:rPr>
            <w:t xml:space="preserve">  </w:t>
          </w:r>
          <w:r>
            <w:rPr>
              <w:rFonts w:hint="eastAsia" w:ascii="宋体" w:hAnsi="宋体" w:eastAsia="宋体" w:cs="宋体"/>
              <w:bCs/>
              <w:i w:val="0"/>
              <w:iCs w:val="0"/>
              <w:sz w:val="24"/>
              <w:szCs w:val="24"/>
            </w:rPr>
            <w:t>日内负责处理，否则，即视为默认甲方提出的异议和处理意见。</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第六条  甲方的违约责任</w:t>
          </w:r>
        </w:p>
        <w:p>
          <w:pPr>
            <w:keepNext w:val="0"/>
            <w:keepLines/>
            <w:pageBreakBefore w:val="0"/>
            <w:widowControl/>
            <w:tabs>
              <w:tab w:val="left" w:pos="1004"/>
              <w:tab w:val="left" w:pos="1506"/>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1.甲方逾期付款的，每日须向乙方偿付合同总价千分之五的违约金，并承担乙方因此所受的损失费用。</w:t>
          </w:r>
        </w:p>
        <w:p>
          <w:pPr>
            <w:keepNext w:val="0"/>
            <w:keepLines/>
            <w:pageBreakBefore w:val="0"/>
            <w:widowControl/>
            <w:tabs>
              <w:tab w:val="left" w:pos="1004"/>
              <w:tab w:val="left" w:pos="1506"/>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2.甲方违反合同规定拒绝接受服务的，须承担由此对乙方造成的损失。</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第七条  乙方的违约责任</w:t>
          </w:r>
        </w:p>
        <w:p>
          <w:pPr>
            <w:keepNext w:val="0"/>
            <w:keepLines/>
            <w:pageBreakBefore w:val="0"/>
            <w:widowControl/>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1.乙方所提供的服务不符合合同规定的，承担由此而支付的实际费用。</w:t>
          </w:r>
        </w:p>
        <w:p>
          <w:pPr>
            <w:keepNext w:val="0"/>
            <w:keepLines/>
            <w:pageBreakBefore w:val="0"/>
            <w:widowControl/>
            <w:tabs>
              <w:tab w:val="left" w:pos="1255"/>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2.乙方逾期交付的，每日须向甲方偿付合同总价千分之五的违约金，并承担甲方因此所受的损失费用。</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第八条  不可抗力</w:t>
          </w:r>
        </w:p>
        <w:p>
          <w:pPr>
            <w:keepNext w:val="0"/>
            <w:keepLines/>
            <w:pageBreakBefore w:val="0"/>
            <w:widowControl/>
            <w:tabs>
              <w:tab w:val="left" w:pos="130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1.不可抗力系指买卖双方在缔结合同时所不能预见的，并且它的发生及其后果是无法避免和无法克服的事故。受阻一方应在不可抗力事故发生后尽快用电报、传真或电传通知对方，并于事故发生后</w:t>
          </w:r>
          <w:r>
            <w:rPr>
              <w:rFonts w:hint="eastAsia" w:ascii="宋体" w:hAnsi="宋体" w:eastAsia="宋体" w:cs="宋体"/>
              <w:bCs/>
              <w:i w:val="0"/>
              <w:iCs w:val="0"/>
              <w:sz w:val="24"/>
              <w:szCs w:val="24"/>
              <w:u w:val="single"/>
            </w:rPr>
            <w:t xml:space="preserve">  </w:t>
          </w:r>
          <w:r>
            <w:rPr>
              <w:rFonts w:hint="eastAsia" w:ascii="宋体" w:hAnsi="宋体" w:eastAsia="宋体" w:cs="宋体"/>
              <w:bCs/>
              <w:i w:val="0"/>
              <w:iCs w:val="0"/>
              <w:sz w:val="24"/>
              <w:szCs w:val="24"/>
            </w:rPr>
            <w:t>日内将有关权威机构出具的证明文件用特快专递或挂号信寄给对方审阅确认。</w:t>
          </w:r>
        </w:p>
        <w:p>
          <w:pPr>
            <w:keepNext w:val="0"/>
            <w:keepLines/>
            <w:pageBreakBefore w:val="0"/>
            <w:widowControl/>
            <w:tabs>
              <w:tab w:val="left" w:pos="130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2. 签约双方任一方由于受诸如战争、严重火灾、洪水、台风、地震等不可抗力事故的影响而不能执行合同时，经确认和双方协商后，允许延期履行、部分履行或不履行合同，并根据情况可部分或全部免予承担违约责任。</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第九条  争议的解决</w:t>
          </w:r>
        </w:p>
        <w:p>
          <w:pPr>
            <w:keepNext w:val="0"/>
            <w:keepLines/>
            <w:pageBreakBefore w:val="0"/>
            <w:widowControl/>
            <w:tabs>
              <w:tab w:val="left" w:pos="1255"/>
            </w:tabs>
            <w:kinsoku/>
            <w:wordWrap/>
            <w:overflowPunct/>
            <w:topLinePunct w:val="0"/>
            <w:autoSpaceDE/>
            <w:autoSpaceDN/>
            <w:bidi w:val="0"/>
            <w:adjustRightInd/>
            <w:snapToGrid/>
            <w:spacing w:line="500" w:lineRule="exact"/>
            <w:ind w:firstLine="480" w:firstLineChars="200"/>
            <w:textAlignment w:val="auto"/>
            <w:rPr>
              <w:rFonts w:hint="eastAsia" w:ascii="宋体" w:hAnsi="宋体" w:cs="宋体"/>
              <w:bCs/>
              <w:i w:val="0"/>
              <w:iCs w:val="0"/>
              <w:sz w:val="24"/>
              <w:szCs w:val="24"/>
              <w:lang w:val="en-US" w:eastAsia="zh-CN"/>
            </w:rPr>
          </w:pPr>
          <w:r>
            <w:rPr>
              <w:rFonts w:hint="eastAsia" w:ascii="宋体" w:hAnsi="宋体" w:eastAsia="宋体" w:cs="宋体"/>
              <w:bCs/>
              <w:i w:val="0"/>
              <w:iCs w:val="0"/>
              <w:sz w:val="24"/>
              <w:szCs w:val="24"/>
            </w:rPr>
            <w:t>1. 因质量问题发生争议，由法律及有关规章规定的技术部门进行质量鉴定，双方无条件服从该鉴定的结论。</w:t>
          </w:r>
          <w:r>
            <w:rPr>
              <w:rFonts w:hint="eastAsia" w:ascii="宋体" w:hAnsi="宋体" w:cs="宋体"/>
              <w:bCs/>
              <w:i w:val="0"/>
              <w:iCs w:val="0"/>
              <w:sz w:val="24"/>
              <w:szCs w:val="24"/>
              <w:lang w:val="en-US" w:eastAsia="zh-CN"/>
            </w:rPr>
            <w:t xml:space="preserve"> </w:t>
          </w:r>
        </w:p>
        <w:p>
          <w:pPr>
            <w:keepNext w:val="0"/>
            <w:keepLines/>
            <w:pageBreakBefore w:val="0"/>
            <w:widowControl/>
            <w:tabs>
              <w:tab w:val="left" w:pos="1255"/>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i w:val="0"/>
              <w:iCs w:val="0"/>
              <w:sz w:val="24"/>
              <w:szCs w:val="24"/>
            </w:rPr>
            <w:t>2.合同实施或与合同有关的一切争议应通过双方友好协商解决。如果友好协商开始后</w:t>
          </w:r>
          <w:r>
            <w:rPr>
              <w:rFonts w:hint="eastAsia" w:ascii="宋体" w:hAnsi="宋体" w:eastAsia="宋体" w:cs="宋体"/>
              <w:i w:val="0"/>
              <w:iCs w:val="0"/>
              <w:sz w:val="24"/>
              <w:szCs w:val="24"/>
              <w:u w:val="single"/>
            </w:rPr>
            <w:t xml:space="preserve">   </w:t>
          </w:r>
          <w:r>
            <w:rPr>
              <w:rFonts w:hint="eastAsia" w:ascii="宋体" w:hAnsi="宋体" w:eastAsia="宋体" w:cs="宋体"/>
              <w:i w:val="0"/>
              <w:iCs w:val="0"/>
              <w:sz w:val="24"/>
              <w:szCs w:val="24"/>
            </w:rPr>
            <w:t>日内还不能解决，争议应提交石嘴山仲裁委员会裁决。该裁决应为最终裁决，对双方均具有约束力。仲裁费除仲裁机关另有裁决外均应由败诉</w:t>
          </w:r>
        </w:p>
        <w:p>
          <w:pPr>
            <w:keepNext w:val="0"/>
            <w:keepLines/>
            <w:pageBreakBefore w:val="0"/>
            <w:widowControl/>
            <w:tabs>
              <w:tab w:val="left" w:pos="1255"/>
            </w:tabs>
            <w:kinsoku/>
            <w:wordWrap/>
            <w:overflowPunct/>
            <w:topLinePunct w:val="0"/>
            <w:autoSpaceDE/>
            <w:autoSpaceDN/>
            <w:bidi w:val="0"/>
            <w:adjustRightInd/>
            <w:snapToGrid/>
            <w:spacing w:line="500" w:lineRule="exact"/>
            <w:textAlignment w:val="auto"/>
            <w:rPr>
              <w:rFonts w:hint="eastAsia" w:ascii="宋体" w:hAnsi="宋体" w:eastAsia="宋体" w:cs="宋体"/>
              <w:bCs/>
              <w:i w:val="0"/>
              <w:iCs w:val="0"/>
              <w:sz w:val="24"/>
              <w:szCs w:val="24"/>
            </w:rPr>
          </w:pPr>
          <w:r>
            <w:rPr>
              <w:rFonts w:hint="eastAsia" w:ascii="宋体" w:hAnsi="宋体" w:eastAsia="宋体" w:cs="宋体"/>
              <w:i w:val="0"/>
              <w:iCs w:val="0"/>
              <w:sz w:val="24"/>
              <w:szCs w:val="24"/>
            </w:rPr>
            <w:t>方负担。</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第十条  监督和管理</w:t>
          </w:r>
        </w:p>
        <w:p>
          <w:pPr>
            <w:keepNext w:val="0"/>
            <w:keepLines/>
            <w:pageBreakBefore w:val="0"/>
            <w:widowControl/>
            <w:tabs>
              <w:tab w:val="left" w:pos="108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1.合同订立后，应将合同中的一份交 我公司备案；双方经协商一致，需变更合同实质性条款或订立补充合同的。</w:t>
          </w:r>
        </w:p>
        <w:p>
          <w:pPr>
            <w:keepNext w:val="0"/>
            <w:keepLines/>
            <w:pageBreakBefore w:val="0"/>
            <w:widowControl/>
            <w:tabs>
              <w:tab w:val="left" w:pos="108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2.甲乙双方均应自觉配合对合同履行情况的监督检查，如实反映情况，提供有关资料，否则，将对有关单位、当事人按照有关规定予以处罚。</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第十一条  无效合同</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甲乙双方如因违反国家法律、法规和有关政府采购规定，被宣告合同无效的，责任由过错方承担。</w:t>
          </w:r>
        </w:p>
        <w:p>
          <w:pPr>
            <w:keepNext w:val="0"/>
            <w:keepLines/>
            <w:pageBreakBefore w:val="0"/>
            <w:widowControl/>
            <w:tabs>
              <w:tab w:val="left" w:pos="1004"/>
              <w:tab w:val="left" w:pos="465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p>
        <w:p>
          <w:pPr>
            <w:keepNext w:val="0"/>
            <w:keepLines/>
            <w:pageBreakBefore w:val="0"/>
            <w:widowControl/>
            <w:tabs>
              <w:tab w:val="left" w:pos="1004"/>
              <w:tab w:val="left" w:pos="4650"/>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 xml:space="preserve">甲方：         </w:t>
          </w:r>
          <w:r>
            <w:rPr>
              <w:rFonts w:hint="eastAsia" w:ascii="宋体" w:hAnsi="宋体" w:eastAsia="宋体" w:cs="宋体"/>
              <w:bCs/>
              <w:i w:val="0"/>
              <w:iCs w:val="0"/>
              <w:sz w:val="24"/>
              <w:szCs w:val="24"/>
            </w:rPr>
            <w:tab/>
          </w:r>
          <w:r>
            <w:rPr>
              <w:rFonts w:hint="eastAsia" w:ascii="宋体" w:hAnsi="宋体" w:eastAsia="宋体" w:cs="宋体"/>
              <w:bCs/>
              <w:i w:val="0"/>
              <w:iCs w:val="0"/>
              <w:sz w:val="24"/>
              <w:szCs w:val="24"/>
            </w:rPr>
            <w:t>乙方：</w:t>
          </w:r>
        </w:p>
        <w:p>
          <w:pPr>
            <w:keepNext w:val="0"/>
            <w:keepLines/>
            <w:pageBreakBefore w:val="0"/>
            <w:widowControl/>
            <w:tabs>
              <w:tab w:val="left" w:pos="1004"/>
              <w:tab w:val="left" w:pos="4267"/>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 xml:space="preserve">法定代表人：                      </w:t>
          </w:r>
          <w:r>
            <w:rPr>
              <w:rFonts w:hint="eastAsia" w:ascii="宋体" w:hAnsi="宋体" w:eastAsia="宋体" w:cs="宋体"/>
              <w:bCs/>
              <w:i w:val="0"/>
              <w:iCs w:val="0"/>
              <w:sz w:val="24"/>
              <w:szCs w:val="24"/>
            </w:rPr>
            <w:tab/>
          </w:r>
          <w:r>
            <w:rPr>
              <w:rFonts w:hint="eastAsia" w:ascii="宋体" w:hAnsi="宋体" w:eastAsia="宋体" w:cs="宋体"/>
              <w:bCs/>
              <w:i w:val="0"/>
              <w:iCs w:val="0"/>
              <w:sz w:val="24"/>
              <w:szCs w:val="24"/>
            </w:rPr>
            <w:t>法定代表人：</w:t>
          </w:r>
        </w:p>
        <w:p>
          <w:pPr>
            <w:keepNext w:val="0"/>
            <w:keepLines/>
            <w:pageBreakBefore w:val="0"/>
            <w:widowControl/>
            <w:tabs>
              <w:tab w:val="left" w:pos="1004"/>
              <w:tab w:val="left" w:pos="4267"/>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 xml:space="preserve">委托代理人：                      </w:t>
          </w:r>
          <w:r>
            <w:rPr>
              <w:rFonts w:hint="eastAsia" w:ascii="宋体" w:hAnsi="宋体" w:eastAsia="宋体" w:cs="宋体"/>
              <w:bCs/>
              <w:i w:val="0"/>
              <w:iCs w:val="0"/>
              <w:sz w:val="24"/>
              <w:szCs w:val="24"/>
            </w:rPr>
            <w:tab/>
          </w:r>
          <w:r>
            <w:rPr>
              <w:rFonts w:hint="eastAsia" w:ascii="宋体" w:hAnsi="宋体" w:eastAsia="宋体" w:cs="宋体"/>
              <w:bCs/>
              <w:i w:val="0"/>
              <w:iCs w:val="0"/>
              <w:sz w:val="24"/>
              <w:szCs w:val="24"/>
            </w:rPr>
            <w:t>委托代理人：</w:t>
          </w:r>
        </w:p>
        <w:p>
          <w:pPr>
            <w:keepNext w:val="0"/>
            <w:keepLines/>
            <w:pageBreakBefore w:val="0"/>
            <w:widowControl/>
            <w:tabs>
              <w:tab w:val="left" w:pos="1004"/>
              <w:tab w:val="left" w:pos="4267"/>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 xml:space="preserve">地址：                            </w:t>
          </w:r>
          <w:r>
            <w:rPr>
              <w:rFonts w:hint="eastAsia" w:ascii="宋体" w:hAnsi="宋体" w:eastAsia="宋体" w:cs="宋体"/>
              <w:bCs/>
              <w:i w:val="0"/>
              <w:iCs w:val="0"/>
              <w:sz w:val="24"/>
              <w:szCs w:val="24"/>
            </w:rPr>
            <w:tab/>
          </w:r>
          <w:r>
            <w:rPr>
              <w:rFonts w:hint="eastAsia" w:ascii="宋体" w:hAnsi="宋体" w:eastAsia="宋体" w:cs="宋体"/>
              <w:bCs/>
              <w:i w:val="0"/>
              <w:iCs w:val="0"/>
              <w:sz w:val="24"/>
              <w:szCs w:val="24"/>
            </w:rPr>
            <w:t>地址：</w:t>
          </w:r>
        </w:p>
        <w:p>
          <w:pPr>
            <w:keepNext w:val="0"/>
            <w:keepLines/>
            <w:pageBreakBefore w:val="0"/>
            <w:widowControl/>
            <w:tabs>
              <w:tab w:val="left" w:pos="1004"/>
              <w:tab w:val="left" w:pos="4267"/>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 xml:space="preserve">开户银行：                        </w:t>
          </w:r>
          <w:r>
            <w:rPr>
              <w:rFonts w:hint="eastAsia" w:ascii="宋体" w:hAnsi="宋体" w:eastAsia="宋体" w:cs="宋体"/>
              <w:bCs/>
              <w:i w:val="0"/>
              <w:iCs w:val="0"/>
              <w:sz w:val="24"/>
              <w:szCs w:val="24"/>
            </w:rPr>
            <w:tab/>
          </w:r>
          <w:r>
            <w:rPr>
              <w:rFonts w:hint="eastAsia" w:ascii="宋体" w:hAnsi="宋体" w:eastAsia="宋体" w:cs="宋体"/>
              <w:bCs/>
              <w:i w:val="0"/>
              <w:iCs w:val="0"/>
              <w:sz w:val="24"/>
              <w:szCs w:val="24"/>
            </w:rPr>
            <w:t>开户银行：</w:t>
          </w:r>
        </w:p>
        <w:p>
          <w:pPr>
            <w:keepNext w:val="0"/>
            <w:keepLines/>
            <w:pageBreakBefore w:val="0"/>
            <w:widowControl/>
            <w:tabs>
              <w:tab w:val="left" w:pos="1004"/>
              <w:tab w:val="left" w:pos="4267"/>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lang w:eastAsia="zh-CN"/>
            </w:rPr>
          </w:pPr>
          <w:r>
            <w:rPr>
              <w:rFonts w:hint="eastAsia" w:ascii="宋体" w:hAnsi="宋体" w:cs="宋体"/>
              <w:bCs/>
              <w:i w:val="0"/>
              <w:iCs w:val="0"/>
              <w:sz w:val="24"/>
              <w:szCs w:val="24"/>
              <w:lang w:eastAsia="zh-CN"/>
            </w:rPr>
            <w:t>账号</w:t>
          </w:r>
          <w:r>
            <w:rPr>
              <w:rFonts w:hint="eastAsia" w:ascii="宋体" w:hAnsi="宋体" w:eastAsia="宋体" w:cs="宋体"/>
              <w:bCs/>
              <w:i w:val="0"/>
              <w:iCs w:val="0"/>
              <w:sz w:val="24"/>
              <w:szCs w:val="24"/>
            </w:rPr>
            <w:t xml:space="preserve">：                            </w:t>
          </w:r>
          <w:r>
            <w:rPr>
              <w:rFonts w:hint="eastAsia" w:ascii="宋体" w:hAnsi="宋体" w:eastAsia="宋体" w:cs="宋体"/>
              <w:bCs/>
              <w:i w:val="0"/>
              <w:iCs w:val="0"/>
              <w:sz w:val="24"/>
              <w:szCs w:val="24"/>
            </w:rPr>
            <w:tab/>
          </w:r>
          <w:r>
            <w:rPr>
              <w:rFonts w:hint="eastAsia" w:ascii="宋体" w:hAnsi="宋体" w:cs="宋体"/>
              <w:bCs/>
              <w:i w:val="0"/>
              <w:iCs w:val="0"/>
              <w:sz w:val="24"/>
              <w:szCs w:val="24"/>
              <w:lang w:eastAsia="zh-CN"/>
            </w:rPr>
            <w:t>账号</w:t>
          </w:r>
        </w:p>
        <w:p>
          <w:pPr>
            <w:keepNext w:val="0"/>
            <w:keepLines/>
            <w:pageBreakBefore w:val="0"/>
            <w:widowControl/>
            <w:tabs>
              <w:tab w:val="left" w:pos="1004"/>
              <w:tab w:val="left" w:pos="4267"/>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 xml:space="preserve">电话：                            </w:t>
          </w:r>
          <w:r>
            <w:rPr>
              <w:rFonts w:hint="eastAsia" w:ascii="宋体" w:hAnsi="宋体" w:eastAsia="宋体" w:cs="宋体"/>
              <w:bCs/>
              <w:i w:val="0"/>
              <w:iCs w:val="0"/>
              <w:sz w:val="24"/>
              <w:szCs w:val="24"/>
            </w:rPr>
            <w:tab/>
          </w:r>
          <w:r>
            <w:rPr>
              <w:rFonts w:hint="eastAsia" w:ascii="宋体" w:hAnsi="宋体" w:eastAsia="宋体" w:cs="宋体"/>
              <w:bCs/>
              <w:i w:val="0"/>
              <w:iCs w:val="0"/>
              <w:sz w:val="24"/>
              <w:szCs w:val="24"/>
            </w:rPr>
            <w:t>电话：</w:t>
          </w:r>
        </w:p>
        <w:p>
          <w:pPr>
            <w:keepNext w:val="0"/>
            <w:keepLines/>
            <w:pageBreakBefore w:val="0"/>
            <w:widowControl/>
            <w:tabs>
              <w:tab w:val="left" w:pos="1004"/>
              <w:tab w:val="left" w:pos="4267"/>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传真：                             传真：</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附件1、《清单》</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注：本合同样本仅供参考，具体条款内容由采购人与中标人协商确定，但不得对</w:t>
          </w:r>
          <w:r>
            <w:rPr>
              <w:rFonts w:hint="eastAsia" w:ascii="宋体" w:hAnsi="宋体" w:eastAsia="宋体" w:cs="宋体"/>
              <w:bCs/>
              <w:i w:val="0"/>
              <w:iCs w:val="0"/>
              <w:sz w:val="24"/>
              <w:szCs w:val="24"/>
              <w:lang w:eastAsia="zh-CN"/>
            </w:rPr>
            <w:t>磋商</w:t>
          </w:r>
          <w:r>
            <w:rPr>
              <w:rFonts w:hint="eastAsia" w:ascii="宋体" w:hAnsi="宋体" w:eastAsia="宋体" w:cs="宋体"/>
              <w:bCs/>
              <w:i w:val="0"/>
              <w:iCs w:val="0"/>
              <w:sz w:val="24"/>
              <w:szCs w:val="24"/>
            </w:rPr>
            <w:t>文件、投标文件的实质性条款作出变更。</w:t>
          </w:r>
        </w:p>
        <w:p>
          <w:pPr>
            <w:pStyle w:val="22"/>
            <w:rPr>
              <w:rFonts w:hint="eastAsia" w:ascii="宋体" w:hAnsi="宋体" w:eastAsia="宋体" w:cs="宋体"/>
              <w:bCs/>
              <w:i w:val="0"/>
              <w:iCs w:val="0"/>
              <w:sz w:val="24"/>
              <w:szCs w:val="24"/>
            </w:rPr>
          </w:pPr>
        </w:p>
        <w:p>
          <w:pPr>
            <w:pStyle w:val="22"/>
            <w:rPr>
              <w:rFonts w:hint="eastAsia" w:ascii="宋体" w:hAnsi="宋体" w:eastAsia="宋体" w:cs="宋体"/>
              <w:bCs/>
              <w:i w:val="0"/>
              <w:iCs w:val="0"/>
              <w:sz w:val="24"/>
              <w:szCs w:val="2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Cs/>
              <w:i w:val="0"/>
              <w:iCs w:val="0"/>
              <w:sz w:val="24"/>
              <w:szCs w:val="24"/>
            </w:rPr>
          </w:pPr>
        </w:p>
        <w:p>
          <w:pPr>
            <w:pStyle w:val="6"/>
            <w:rPr>
              <w:rFonts w:hint="eastAsia" w:ascii="宋体" w:hAnsi="宋体" w:eastAsia="宋体" w:cs="宋体"/>
              <w:bCs/>
              <w:i w:val="0"/>
              <w:iCs w:val="0"/>
              <w:sz w:val="24"/>
              <w:szCs w:val="24"/>
            </w:rPr>
          </w:pPr>
        </w:p>
        <w:p>
          <w:pPr>
            <w:rPr>
              <w:rFonts w:hint="eastAsia" w:ascii="宋体" w:hAnsi="宋体" w:eastAsia="宋体" w:cs="宋体"/>
              <w:bCs/>
              <w:i w:val="0"/>
              <w:iCs w:val="0"/>
              <w:sz w:val="24"/>
              <w:szCs w:val="24"/>
            </w:rPr>
          </w:pPr>
        </w:p>
        <w:p>
          <w:pPr>
            <w:pStyle w:val="6"/>
            <w:rPr>
              <w:rFonts w:hint="eastAsia"/>
            </w:rPr>
          </w:pPr>
        </w:p>
        <w:p>
          <w:pPr>
            <w:pStyle w:val="2"/>
            <w:bidi w:val="0"/>
            <w:jc w:val="center"/>
            <w:rPr>
              <w:rFonts w:hint="eastAsia" w:ascii="宋体" w:hAnsi="宋体" w:eastAsia="宋体" w:cs="宋体"/>
              <w:lang w:val="en-US" w:eastAsia="zh-CN"/>
            </w:rPr>
          </w:pPr>
          <w:bookmarkStart w:id="233" w:name="_Toc81"/>
          <w:r>
            <w:rPr>
              <w:rFonts w:hint="eastAsia" w:ascii="宋体" w:hAnsi="宋体" w:eastAsia="宋体" w:cs="宋体"/>
              <w:lang w:val="en-US" w:eastAsia="zh-CN"/>
            </w:rPr>
            <w:t>第六章 响应文件格式</w:t>
          </w:r>
          <w:bookmarkEnd w:id="233"/>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lang w:val="en-US" w:eastAsia="zh-CN"/>
            </w:rPr>
          </w:pPr>
        </w:p>
        <w:p>
          <w:pPr>
            <w:pStyle w:val="22"/>
            <w:rPr>
              <w:rFonts w:hint="eastAsia" w:ascii="宋体" w:hAnsi="宋体" w:eastAsia="宋体" w:cs="宋体"/>
              <w:bCs/>
              <w:i w:val="0"/>
              <w:iCs w:val="0"/>
              <w:sz w:val="24"/>
              <w:szCs w:val="24"/>
              <w:lang w:val="en-US" w:eastAsia="zh-CN"/>
            </w:rPr>
          </w:pPr>
        </w:p>
        <w:p>
          <w:pPr>
            <w:pStyle w:val="22"/>
            <w:rPr>
              <w:rFonts w:hint="eastAsia" w:ascii="宋体" w:hAnsi="宋体" w:eastAsia="宋体" w:cs="宋体"/>
              <w:bCs/>
              <w:i w:val="0"/>
              <w:iCs w:val="0"/>
              <w:sz w:val="24"/>
              <w:szCs w:val="24"/>
              <w:lang w:val="en-US" w:eastAsia="zh-CN"/>
            </w:rPr>
          </w:pPr>
        </w:p>
        <w:p>
          <w:pPr>
            <w:pStyle w:val="22"/>
            <w:rPr>
              <w:rFonts w:hint="eastAsia" w:ascii="宋体" w:hAnsi="宋体" w:eastAsia="宋体" w:cs="宋体"/>
              <w:bCs/>
              <w:i w:val="0"/>
              <w:iCs w:val="0"/>
              <w:sz w:val="24"/>
              <w:szCs w:val="24"/>
              <w:lang w:val="en-US" w:eastAsia="zh-CN"/>
            </w:rPr>
          </w:pPr>
        </w:p>
        <w:p>
          <w:pPr>
            <w:keepNext w:val="0"/>
            <w:keepLines/>
            <w:pageBreakBefore w:val="0"/>
            <w:widowControl/>
            <w:tabs>
              <w:tab w:val="left" w:pos="1004"/>
            </w:tabs>
            <w:kinsoku/>
            <w:wordWrap/>
            <w:overflowPunct/>
            <w:topLinePunct w:val="0"/>
            <w:autoSpaceDE/>
            <w:autoSpaceDN/>
            <w:bidi w:val="0"/>
            <w:adjustRightInd/>
            <w:snapToGrid/>
            <w:spacing w:line="500" w:lineRule="exact"/>
            <w:jc w:val="center"/>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（封  面）</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p>
        <w:p>
          <w:pPr>
            <w:pStyle w:val="22"/>
            <w:rPr>
              <w:rFonts w:hint="eastAsia"/>
            </w:rPr>
          </w:pP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p>
        <w:p>
          <w:pPr>
            <w:keepNext w:val="0"/>
            <w:keepLines/>
            <w:pageBreakBefore w:val="0"/>
            <w:widowControl/>
            <w:tabs>
              <w:tab w:val="left" w:pos="1004"/>
            </w:tabs>
            <w:kinsoku/>
            <w:wordWrap/>
            <w:overflowPunct/>
            <w:topLinePunct w:val="0"/>
            <w:autoSpaceDE/>
            <w:autoSpaceDN/>
            <w:bidi w:val="0"/>
            <w:adjustRightInd/>
            <w:snapToGrid/>
            <w:spacing w:line="500" w:lineRule="exact"/>
            <w:jc w:val="center"/>
            <w:textAlignment w:val="auto"/>
            <w:rPr>
              <w:rFonts w:hint="eastAsia" w:ascii="宋体" w:hAnsi="宋体" w:eastAsia="宋体" w:cs="宋体"/>
              <w:b/>
              <w:bCs w:val="0"/>
              <w:i w:val="0"/>
              <w:iCs w:val="0"/>
              <w:sz w:val="44"/>
              <w:szCs w:val="44"/>
            </w:rPr>
          </w:pPr>
          <w:r>
            <w:rPr>
              <w:rFonts w:hint="eastAsia" w:ascii="宋体" w:hAnsi="宋体" w:eastAsia="宋体" w:cs="宋体"/>
              <w:b/>
              <w:bCs w:val="0"/>
              <w:i w:val="0"/>
              <w:iCs w:val="0"/>
              <w:sz w:val="44"/>
              <w:szCs w:val="44"/>
              <w:lang w:eastAsia="zh-CN"/>
            </w:rPr>
            <w:t>响</w:t>
          </w:r>
          <w:r>
            <w:rPr>
              <w:rFonts w:hint="eastAsia" w:ascii="宋体" w:hAnsi="宋体" w:cs="宋体"/>
              <w:b/>
              <w:bCs w:val="0"/>
              <w:i w:val="0"/>
              <w:iCs w:val="0"/>
              <w:sz w:val="44"/>
              <w:szCs w:val="44"/>
              <w:lang w:val="en-US" w:eastAsia="zh-CN"/>
            </w:rPr>
            <w:t xml:space="preserve"> </w:t>
          </w:r>
          <w:r>
            <w:rPr>
              <w:rFonts w:hint="eastAsia" w:ascii="宋体" w:hAnsi="宋体" w:eastAsia="宋体" w:cs="宋体"/>
              <w:b/>
              <w:bCs w:val="0"/>
              <w:i w:val="0"/>
              <w:iCs w:val="0"/>
              <w:sz w:val="44"/>
              <w:szCs w:val="44"/>
              <w:lang w:eastAsia="zh-CN"/>
            </w:rPr>
            <w:t>应</w:t>
          </w:r>
          <w:r>
            <w:rPr>
              <w:rFonts w:hint="eastAsia" w:ascii="宋体" w:hAnsi="宋体" w:cs="宋体"/>
              <w:b/>
              <w:bCs w:val="0"/>
              <w:i w:val="0"/>
              <w:iCs w:val="0"/>
              <w:sz w:val="44"/>
              <w:szCs w:val="44"/>
              <w:lang w:val="en-US" w:eastAsia="zh-CN"/>
            </w:rPr>
            <w:t xml:space="preserve"> </w:t>
          </w:r>
          <w:r>
            <w:rPr>
              <w:rFonts w:hint="eastAsia" w:ascii="宋体" w:hAnsi="宋体" w:eastAsia="宋体" w:cs="宋体"/>
              <w:b/>
              <w:bCs w:val="0"/>
              <w:i w:val="0"/>
              <w:iCs w:val="0"/>
              <w:sz w:val="44"/>
              <w:szCs w:val="44"/>
            </w:rPr>
            <w:t>文件</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r>
            <w:rPr>
              <w:rFonts w:hint="eastAsia" w:ascii="宋体" w:hAnsi="宋体" w:eastAsia="宋体" w:cs="宋体"/>
              <w:bCs/>
              <w:i w:val="0"/>
              <w:iCs w:val="0"/>
              <w:sz w:val="24"/>
              <w:szCs w:val="24"/>
            </w:rPr>
            <w:t xml:space="preserve">                </w:t>
          </w:r>
        </w:p>
        <w:p>
          <w:pPr>
            <w:pStyle w:val="22"/>
            <w:rPr>
              <w:rFonts w:hint="eastAsia"/>
            </w:rPr>
          </w:pPr>
        </w:p>
        <w:p>
          <w:pPr>
            <w:keepNext w:val="0"/>
            <w:keepLines/>
            <w:pageBreakBefore w:val="0"/>
            <w:widowControl/>
            <w:tabs>
              <w:tab w:val="left" w:pos="1004"/>
            </w:tabs>
            <w:kinsoku/>
            <w:wordWrap/>
            <w:overflowPunct/>
            <w:topLinePunct w:val="0"/>
            <w:autoSpaceDE/>
            <w:autoSpaceDN/>
            <w:bidi w:val="0"/>
            <w:adjustRightInd/>
            <w:snapToGrid/>
            <w:spacing w:line="500" w:lineRule="exact"/>
            <w:textAlignment w:val="auto"/>
            <w:rPr>
              <w:rFonts w:hint="eastAsia" w:ascii="宋体" w:hAnsi="宋体" w:eastAsia="宋体" w:cs="宋体"/>
              <w:b/>
              <w:bCs w:val="0"/>
              <w:i w:val="0"/>
              <w:iCs w:val="0"/>
              <w:sz w:val="24"/>
              <w:szCs w:val="24"/>
            </w:rPr>
          </w:pPr>
        </w:p>
        <w:p>
          <w:pPr>
            <w:keepNext w:val="0"/>
            <w:keepLines/>
            <w:pageBreakBefore w:val="0"/>
            <w:widowControl/>
            <w:tabs>
              <w:tab w:val="left" w:pos="1004"/>
            </w:tabs>
            <w:kinsoku/>
            <w:wordWrap/>
            <w:overflowPunct/>
            <w:topLinePunct w:val="0"/>
            <w:autoSpaceDE/>
            <w:autoSpaceDN/>
            <w:bidi w:val="0"/>
            <w:adjustRightInd/>
            <w:snapToGrid/>
            <w:spacing w:line="500" w:lineRule="exact"/>
            <w:jc w:val="center"/>
            <w:textAlignment w:val="auto"/>
            <w:rPr>
              <w:rFonts w:hint="eastAsia" w:ascii="宋体" w:hAnsi="宋体" w:eastAsia="宋体" w:cs="宋体"/>
              <w:bCs/>
              <w:i w:val="0"/>
              <w:iCs w:val="0"/>
              <w:sz w:val="24"/>
              <w:szCs w:val="24"/>
            </w:rPr>
          </w:pPr>
          <w:r>
            <w:rPr>
              <w:rFonts w:hint="eastAsia" w:ascii="宋体" w:hAnsi="宋体" w:eastAsia="宋体" w:cs="宋体"/>
              <w:b/>
              <w:bCs w:val="0"/>
              <w:i w:val="0"/>
              <w:iCs w:val="0"/>
              <w:sz w:val="24"/>
              <w:szCs w:val="24"/>
            </w:rPr>
            <w:t>项目名称:</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p>
        <w:p>
          <w:pPr>
            <w:pStyle w:val="22"/>
            <w:rPr>
              <w:rFonts w:hint="eastAsia"/>
            </w:rPr>
          </w:pP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rPr>
          </w:pP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lang w:val="en-US" w:eastAsia="zh-CN"/>
            </w:rPr>
          </w:pPr>
          <w:r>
            <w:rPr>
              <w:rFonts w:hint="eastAsia" w:ascii="宋体" w:hAnsi="宋体" w:eastAsia="宋体" w:cs="宋体"/>
              <w:bCs/>
              <w:i w:val="0"/>
              <w:iCs w:val="0"/>
              <w:sz w:val="24"/>
              <w:szCs w:val="24"/>
            </w:rPr>
            <w:t>供 应 商：（盖章）</w:t>
          </w:r>
          <w:r>
            <w:rPr>
              <w:rFonts w:hint="eastAsia" w:ascii="宋体" w:hAnsi="宋体" w:eastAsia="宋体" w:cs="宋体"/>
              <w:bCs/>
              <w:i w:val="0"/>
              <w:iCs w:val="0"/>
              <w:sz w:val="24"/>
              <w:szCs w:val="24"/>
              <w:lang w:val="en-US" w:eastAsia="zh-CN"/>
            </w:rPr>
            <w:t xml:space="preserve"> </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i w:val="0"/>
              <w:iCs w:val="0"/>
              <w:sz w:val="24"/>
              <w:szCs w:val="24"/>
              <w:lang w:val="en-US" w:eastAsia="zh-CN"/>
            </w:rPr>
          </w:pPr>
          <w:r>
            <w:rPr>
              <w:rFonts w:hint="eastAsia" w:ascii="宋体" w:hAnsi="宋体" w:cs="宋体"/>
              <w:bCs/>
              <w:i w:val="0"/>
              <w:iCs w:val="0"/>
              <w:sz w:val="24"/>
              <w:szCs w:val="24"/>
              <w:lang w:val="en-US" w:eastAsia="zh-CN"/>
            </w:rPr>
            <w:t>法人或其委托代理人：（签字）</w:t>
          </w:r>
          <w:r>
            <w:rPr>
              <w:rFonts w:hint="eastAsia" w:ascii="宋体" w:hAnsi="宋体" w:eastAsia="宋体" w:cs="宋体"/>
              <w:bCs/>
              <w:i w:val="0"/>
              <w:iCs w:val="0"/>
              <w:sz w:val="24"/>
              <w:szCs w:val="24"/>
              <w:lang w:val="en-US" w:eastAsia="zh-CN"/>
            </w:rPr>
            <w:t xml:space="preserve">    </w:t>
          </w:r>
        </w:p>
        <w:p>
          <w:pPr>
            <w:keepNext w:val="0"/>
            <w:keepLines/>
            <w:pageBreakBefore w:val="0"/>
            <w:widowControl/>
            <w:tabs>
              <w:tab w:val="left" w:pos="1004"/>
            </w:tabs>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32"/>
              <w:szCs w:val="32"/>
              <w:lang w:val="en-US" w:eastAsia="zh-CN"/>
            </w:rPr>
          </w:pPr>
          <w:r>
            <w:rPr>
              <w:rFonts w:hint="eastAsia" w:ascii="宋体" w:hAnsi="宋体" w:eastAsia="宋体" w:cs="宋体"/>
              <w:bCs/>
              <w:i w:val="0"/>
              <w:iCs w:val="0"/>
              <w:sz w:val="24"/>
              <w:szCs w:val="24"/>
            </w:rPr>
            <w:t xml:space="preserve">   </w:t>
          </w:r>
          <w:r>
            <w:rPr>
              <w:rFonts w:hint="eastAsia" w:ascii="宋体" w:hAnsi="宋体" w:cs="宋体"/>
              <w:bCs/>
              <w:i w:val="0"/>
              <w:iCs w:val="0"/>
              <w:sz w:val="24"/>
              <w:szCs w:val="24"/>
              <w:lang w:val="en-US" w:eastAsia="zh-CN"/>
            </w:rPr>
            <w:t xml:space="preserve">             </w:t>
          </w:r>
          <w:r>
            <w:rPr>
              <w:rFonts w:hint="eastAsia" w:ascii="宋体" w:hAnsi="宋体" w:eastAsia="宋体" w:cs="宋体"/>
              <w:bCs/>
              <w:i w:val="0"/>
              <w:iCs w:val="0"/>
              <w:sz w:val="24"/>
              <w:szCs w:val="24"/>
            </w:rPr>
            <w:t>年   月   日</w:t>
          </w:r>
        </w:p>
        <w:p>
          <w:pPr>
            <w:pStyle w:val="3"/>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lang w:val="en-US" w:eastAsia="zh-CN"/>
            </w:rPr>
          </w:pPr>
          <w:bookmarkStart w:id="234" w:name="_Toc23823"/>
          <w:bookmarkStart w:id="235" w:name="_Toc8530"/>
          <w:r>
            <w:rPr>
              <w:rFonts w:hint="eastAsia" w:ascii="宋体" w:hAnsi="宋体" w:eastAsia="宋体" w:cs="宋体"/>
              <w:sz w:val="24"/>
              <w:szCs w:val="24"/>
              <w:lang w:val="en-US" w:eastAsia="zh-CN"/>
            </w:rPr>
            <w:t>目录</w:t>
          </w:r>
          <w:bookmarkEnd w:id="234"/>
          <w:bookmarkEnd w:id="235"/>
        </w:p>
        <w:p>
          <w:pPr>
            <w:numPr>
              <w:ilvl w:val="0"/>
              <w:numId w:val="0"/>
            </w:numPr>
            <w:spacing w:line="560" w:lineRule="exact"/>
            <w:rPr>
              <w:rFonts w:hint="eastAsia" w:ascii="宋体" w:hAnsi="宋体" w:eastAsia="宋体" w:cs="宋体"/>
              <w:bCs/>
              <w:sz w:val="32"/>
              <w:szCs w:val="32"/>
              <w:lang w:eastAsia="zh-CN"/>
            </w:rPr>
          </w:pPr>
          <w:r>
            <w:rPr>
              <w:rFonts w:hint="eastAsia" w:ascii="宋体" w:hAnsi="宋体" w:eastAsia="宋体" w:cs="宋体"/>
              <w:bCs/>
              <w:sz w:val="32"/>
              <w:szCs w:val="32"/>
              <w:lang w:eastAsia="zh-CN"/>
            </w:rPr>
            <w:t>一、响应</w:t>
          </w:r>
          <w:r>
            <w:rPr>
              <w:rFonts w:hint="eastAsia" w:ascii="宋体" w:hAnsi="宋体" w:eastAsia="宋体" w:cs="宋体"/>
              <w:bCs/>
              <w:sz w:val="32"/>
              <w:szCs w:val="32"/>
            </w:rPr>
            <w:t>函………………………………………………</w:t>
          </w:r>
          <w:r>
            <w:rPr>
              <w:rFonts w:hint="eastAsia" w:ascii="宋体" w:hAnsi="宋体" w:eastAsia="宋体" w:cs="宋体"/>
              <w:bCs/>
              <w:sz w:val="32"/>
              <w:szCs w:val="32"/>
              <w:lang w:eastAsia="zh-CN"/>
            </w:rPr>
            <w:t>（页数）</w:t>
          </w:r>
        </w:p>
        <w:p>
          <w:pPr>
            <w:numPr>
              <w:ilvl w:val="0"/>
              <w:numId w:val="0"/>
            </w:numPr>
            <w:spacing w:line="560" w:lineRule="exact"/>
            <w:rPr>
              <w:rFonts w:hint="eastAsia" w:ascii="宋体" w:hAnsi="宋体" w:eastAsia="宋体" w:cs="宋体"/>
              <w:bCs/>
              <w:sz w:val="32"/>
              <w:szCs w:val="32"/>
            </w:rPr>
          </w:pPr>
          <w:r>
            <w:rPr>
              <w:rFonts w:hint="eastAsia" w:ascii="宋体" w:hAnsi="宋体" w:eastAsia="宋体" w:cs="宋体"/>
              <w:bCs/>
              <w:sz w:val="32"/>
              <w:szCs w:val="32"/>
              <w:lang w:eastAsia="zh-CN"/>
            </w:rPr>
            <w:t>二、响应一览</w:t>
          </w:r>
          <w:r>
            <w:rPr>
              <w:rFonts w:hint="eastAsia" w:ascii="宋体" w:hAnsi="宋体" w:eastAsia="宋体" w:cs="宋体"/>
              <w:bCs/>
              <w:sz w:val="32"/>
              <w:szCs w:val="32"/>
            </w:rPr>
            <w:t>表…………………………………………</w:t>
          </w:r>
          <w:r>
            <w:rPr>
              <w:rFonts w:hint="eastAsia" w:ascii="宋体" w:hAnsi="宋体" w:eastAsia="宋体" w:cs="宋体"/>
              <w:bCs/>
              <w:sz w:val="32"/>
              <w:szCs w:val="32"/>
              <w:lang w:eastAsia="zh-CN"/>
            </w:rPr>
            <w:t>（页数）</w:t>
          </w:r>
        </w:p>
        <w:p>
          <w:pPr>
            <w:numPr>
              <w:ilvl w:val="0"/>
              <w:numId w:val="0"/>
            </w:numPr>
            <w:spacing w:line="560" w:lineRule="exact"/>
            <w:rPr>
              <w:rFonts w:hint="eastAsia" w:ascii="宋体" w:hAnsi="宋体" w:eastAsia="宋体" w:cs="宋体"/>
              <w:bCs/>
              <w:sz w:val="32"/>
              <w:szCs w:val="32"/>
              <w:lang w:eastAsia="zh-CN"/>
            </w:rPr>
          </w:pPr>
          <w:r>
            <w:rPr>
              <w:rFonts w:hint="eastAsia" w:ascii="宋体" w:hAnsi="宋体" w:eastAsia="宋体" w:cs="宋体"/>
              <w:bCs/>
              <w:sz w:val="32"/>
              <w:szCs w:val="32"/>
              <w:lang w:eastAsia="zh-CN"/>
            </w:rPr>
            <w:t>三、响应价格明细表</w:t>
          </w:r>
          <w:r>
            <w:rPr>
              <w:rFonts w:hint="eastAsia" w:ascii="宋体" w:hAnsi="宋体" w:eastAsia="宋体" w:cs="宋体"/>
              <w:bCs/>
              <w:sz w:val="32"/>
              <w:szCs w:val="32"/>
            </w:rPr>
            <w:t>……………………………………</w:t>
          </w:r>
          <w:r>
            <w:rPr>
              <w:rFonts w:hint="eastAsia" w:ascii="宋体" w:hAnsi="宋体" w:eastAsia="宋体" w:cs="宋体"/>
              <w:bCs/>
              <w:sz w:val="32"/>
              <w:szCs w:val="32"/>
              <w:lang w:eastAsia="zh-CN"/>
            </w:rPr>
            <w:t>（页数）</w:t>
          </w:r>
        </w:p>
        <w:p>
          <w:pPr>
            <w:spacing w:line="560" w:lineRule="exact"/>
            <w:rPr>
              <w:rFonts w:hint="eastAsia" w:ascii="宋体" w:hAnsi="宋体" w:eastAsia="宋体" w:cs="宋体"/>
              <w:bCs/>
              <w:sz w:val="32"/>
              <w:szCs w:val="32"/>
            </w:rPr>
          </w:pPr>
          <w:r>
            <w:rPr>
              <w:rFonts w:hint="eastAsia" w:ascii="宋体" w:hAnsi="宋体" w:eastAsia="宋体" w:cs="宋体"/>
              <w:bCs/>
              <w:sz w:val="32"/>
              <w:szCs w:val="32"/>
              <w:lang w:eastAsia="zh-CN"/>
            </w:rPr>
            <w:t>四、采购需求响应表</w:t>
          </w:r>
          <w:r>
            <w:rPr>
              <w:rFonts w:hint="eastAsia" w:ascii="宋体" w:hAnsi="宋体" w:eastAsia="宋体" w:cs="宋体"/>
              <w:bCs/>
              <w:sz w:val="32"/>
              <w:szCs w:val="32"/>
            </w:rPr>
            <w:t>…………………………………</w:t>
          </w:r>
          <w:r>
            <w:rPr>
              <w:rFonts w:hint="eastAsia" w:ascii="宋体" w:hAnsi="宋体" w:eastAsia="宋体" w:cs="宋体"/>
              <w:bCs/>
              <w:sz w:val="32"/>
              <w:szCs w:val="32"/>
              <w:lang w:eastAsia="zh-CN"/>
            </w:rPr>
            <w:t>（页数）</w:t>
          </w:r>
        </w:p>
        <w:p>
          <w:pPr>
            <w:spacing w:line="560" w:lineRule="exact"/>
            <w:rPr>
              <w:rFonts w:hint="eastAsia" w:ascii="宋体" w:hAnsi="宋体" w:eastAsia="宋体" w:cs="宋体"/>
              <w:bCs/>
              <w:sz w:val="32"/>
              <w:szCs w:val="32"/>
            </w:rPr>
          </w:pPr>
          <w:r>
            <w:rPr>
              <w:rFonts w:hint="eastAsia" w:ascii="宋体" w:hAnsi="宋体" w:eastAsia="宋体" w:cs="宋体"/>
              <w:bCs/>
              <w:sz w:val="32"/>
              <w:szCs w:val="32"/>
              <w:lang w:eastAsia="zh-CN"/>
            </w:rPr>
            <w:t>五、</w:t>
          </w:r>
          <w:r>
            <w:rPr>
              <w:rFonts w:hint="eastAsia" w:ascii="宋体" w:hAnsi="宋体" w:eastAsia="宋体" w:cs="宋体"/>
              <w:bCs/>
              <w:sz w:val="32"/>
              <w:szCs w:val="32"/>
            </w:rPr>
            <w:t>采购需求及相关要求响应详情…………………</w:t>
          </w:r>
          <w:r>
            <w:rPr>
              <w:rFonts w:hint="eastAsia" w:ascii="宋体" w:hAnsi="宋体" w:eastAsia="宋体" w:cs="宋体"/>
              <w:bCs/>
              <w:sz w:val="32"/>
              <w:szCs w:val="32"/>
              <w:lang w:eastAsia="zh-CN"/>
            </w:rPr>
            <w:t>（页数）</w:t>
          </w:r>
        </w:p>
        <w:p>
          <w:pPr>
            <w:spacing w:line="560" w:lineRule="exact"/>
            <w:rPr>
              <w:rFonts w:hint="eastAsia" w:ascii="宋体" w:hAnsi="宋体" w:eastAsia="宋体" w:cs="宋体"/>
              <w:bCs/>
              <w:sz w:val="32"/>
              <w:szCs w:val="32"/>
            </w:rPr>
          </w:pPr>
          <w:r>
            <w:rPr>
              <w:rFonts w:hint="eastAsia" w:ascii="宋体" w:hAnsi="宋体" w:eastAsia="宋体" w:cs="宋体"/>
              <w:bCs/>
              <w:sz w:val="32"/>
              <w:szCs w:val="32"/>
              <w:lang w:eastAsia="zh-CN"/>
            </w:rPr>
            <w:t>六、</w:t>
          </w:r>
          <w:r>
            <w:rPr>
              <w:rFonts w:hint="eastAsia" w:ascii="宋体" w:hAnsi="宋体" w:eastAsia="宋体" w:cs="宋体"/>
              <w:bCs/>
              <w:sz w:val="32"/>
              <w:szCs w:val="32"/>
            </w:rPr>
            <w:t>资格证明文件………………………………………</w:t>
          </w:r>
          <w:r>
            <w:rPr>
              <w:rFonts w:hint="eastAsia" w:ascii="宋体" w:hAnsi="宋体" w:eastAsia="宋体" w:cs="宋体"/>
              <w:bCs/>
              <w:sz w:val="32"/>
              <w:szCs w:val="32"/>
              <w:lang w:eastAsia="zh-CN"/>
            </w:rPr>
            <w:t>（页数）</w:t>
          </w:r>
        </w:p>
        <w:p>
          <w:pPr>
            <w:pStyle w:val="4"/>
            <w:rPr>
              <w:rFonts w:hint="eastAsia" w:ascii="宋体" w:hAnsi="宋体" w:eastAsia="宋体" w:cs="宋体"/>
              <w:sz w:val="32"/>
              <w:szCs w:val="32"/>
              <w:lang w:val="en-US" w:eastAsia="zh-CN"/>
            </w:rPr>
          </w:pPr>
        </w:p>
        <w:p>
          <w:pPr>
            <w:pStyle w:val="4"/>
            <w:ind w:left="0" w:leftChars="0" w:firstLine="0" w:firstLineChars="0"/>
            <w:rPr>
              <w:rFonts w:hint="eastAsia" w:ascii="宋体" w:hAnsi="宋体" w:eastAsia="宋体" w:cs="宋体"/>
              <w:sz w:val="32"/>
              <w:szCs w:val="32"/>
              <w:lang w:val="en-US" w:eastAsia="zh-CN"/>
            </w:rPr>
          </w:pPr>
        </w:p>
        <w:p>
          <w:pPr>
            <w:pStyle w:val="4"/>
            <w:ind w:left="0" w:leftChars="0" w:firstLine="0" w:firstLineChars="0"/>
            <w:rPr>
              <w:rFonts w:hint="eastAsia" w:ascii="宋体" w:hAnsi="宋体" w:eastAsia="宋体" w:cs="宋体"/>
              <w:sz w:val="32"/>
              <w:szCs w:val="32"/>
              <w:lang w:val="en-US" w:eastAsia="zh-CN"/>
            </w:rPr>
          </w:pPr>
        </w:p>
        <w:p>
          <w:pPr>
            <w:pStyle w:val="4"/>
            <w:ind w:left="0" w:leftChars="0" w:firstLine="0" w:firstLineChars="0"/>
            <w:rPr>
              <w:rFonts w:hint="eastAsia" w:ascii="宋体" w:hAnsi="宋体" w:eastAsia="宋体" w:cs="宋体"/>
              <w:sz w:val="32"/>
              <w:szCs w:val="32"/>
              <w:lang w:val="en-US" w:eastAsia="zh-CN"/>
            </w:rPr>
          </w:pPr>
        </w:p>
        <w:p>
          <w:pPr>
            <w:pStyle w:val="4"/>
            <w:ind w:left="0" w:leftChars="0" w:firstLine="0" w:firstLineChars="0"/>
            <w:rPr>
              <w:rFonts w:hint="eastAsia" w:ascii="宋体" w:hAnsi="宋体" w:eastAsia="宋体" w:cs="宋体"/>
              <w:sz w:val="32"/>
              <w:szCs w:val="32"/>
              <w:lang w:val="en-US" w:eastAsia="zh-CN"/>
            </w:rPr>
          </w:pPr>
        </w:p>
        <w:p>
          <w:pPr>
            <w:pStyle w:val="4"/>
            <w:ind w:left="0" w:leftChars="0" w:firstLine="0" w:firstLineChars="0"/>
            <w:rPr>
              <w:rFonts w:hint="eastAsia" w:ascii="宋体" w:hAnsi="宋体" w:eastAsia="宋体" w:cs="宋体"/>
              <w:sz w:val="32"/>
              <w:szCs w:val="32"/>
              <w:lang w:val="en-US" w:eastAsia="zh-CN"/>
            </w:rPr>
          </w:pPr>
        </w:p>
        <w:p>
          <w:pPr>
            <w:pStyle w:val="4"/>
            <w:ind w:left="0" w:leftChars="0" w:firstLine="0" w:firstLineChars="0"/>
            <w:rPr>
              <w:rFonts w:hint="eastAsia" w:ascii="宋体" w:hAnsi="宋体" w:eastAsia="宋体" w:cs="宋体"/>
              <w:sz w:val="32"/>
              <w:szCs w:val="32"/>
              <w:lang w:val="en-US" w:eastAsia="zh-CN"/>
            </w:rPr>
          </w:pPr>
        </w:p>
        <w:p>
          <w:pPr>
            <w:pStyle w:val="4"/>
            <w:ind w:left="0" w:leftChars="0" w:firstLine="0" w:firstLineChars="0"/>
            <w:rPr>
              <w:rFonts w:hint="eastAsia" w:ascii="宋体" w:hAnsi="宋体" w:eastAsia="宋体" w:cs="宋体"/>
              <w:sz w:val="32"/>
              <w:szCs w:val="32"/>
              <w:lang w:val="en-US" w:eastAsia="zh-CN"/>
            </w:rPr>
          </w:pPr>
        </w:p>
        <w:p>
          <w:pPr>
            <w:pStyle w:val="4"/>
            <w:ind w:left="0" w:leftChars="0" w:firstLine="0" w:firstLineChars="0"/>
            <w:rPr>
              <w:rFonts w:hint="eastAsia" w:ascii="宋体" w:hAnsi="宋体" w:eastAsia="宋体" w:cs="宋体"/>
              <w:sz w:val="32"/>
              <w:szCs w:val="32"/>
              <w:lang w:val="en-US" w:eastAsia="zh-CN"/>
            </w:rPr>
          </w:pPr>
        </w:p>
        <w:p>
          <w:pPr>
            <w:pStyle w:val="4"/>
            <w:ind w:left="0" w:leftChars="0" w:firstLine="0" w:firstLineChars="0"/>
            <w:rPr>
              <w:rFonts w:hint="eastAsia" w:ascii="宋体" w:hAnsi="宋体" w:eastAsia="宋体" w:cs="宋体"/>
              <w:sz w:val="32"/>
              <w:szCs w:val="32"/>
              <w:lang w:val="en-US" w:eastAsia="zh-CN"/>
            </w:rPr>
          </w:pPr>
        </w:p>
        <w:p>
          <w:pPr>
            <w:pStyle w:val="4"/>
            <w:ind w:left="0" w:leftChars="0" w:firstLine="0" w:firstLineChars="0"/>
            <w:rPr>
              <w:rFonts w:hint="eastAsia" w:ascii="宋体" w:hAnsi="宋体" w:eastAsia="宋体" w:cs="宋体"/>
              <w:sz w:val="32"/>
              <w:szCs w:val="32"/>
              <w:lang w:val="en-US" w:eastAsia="zh-CN"/>
            </w:rPr>
          </w:pPr>
        </w:p>
        <w:p>
          <w:pPr>
            <w:pStyle w:val="4"/>
            <w:ind w:left="0" w:leftChars="0" w:firstLine="0" w:firstLineChars="0"/>
            <w:rPr>
              <w:rFonts w:hint="eastAsia" w:ascii="宋体" w:hAnsi="宋体" w:eastAsia="宋体" w:cs="宋体"/>
              <w:sz w:val="32"/>
              <w:szCs w:val="32"/>
              <w:lang w:val="en-US" w:eastAsia="zh-CN"/>
            </w:rPr>
          </w:pPr>
        </w:p>
        <w:p>
          <w:pPr>
            <w:pStyle w:val="4"/>
            <w:ind w:left="0" w:leftChars="0" w:firstLine="0" w:firstLineChars="0"/>
            <w:rPr>
              <w:rFonts w:hint="eastAsia" w:ascii="宋体" w:hAnsi="宋体" w:eastAsia="宋体" w:cs="宋体"/>
              <w:sz w:val="32"/>
              <w:szCs w:val="32"/>
              <w:lang w:val="en-US" w:eastAsia="zh-CN"/>
            </w:rPr>
          </w:pPr>
        </w:p>
        <w:p>
          <w:pPr>
            <w:pStyle w:val="4"/>
            <w:ind w:left="0" w:leftChars="0" w:firstLine="0" w:firstLineChars="0"/>
            <w:rPr>
              <w:rFonts w:hint="eastAsia" w:ascii="宋体" w:hAnsi="宋体" w:eastAsia="宋体" w:cs="宋体"/>
              <w:sz w:val="32"/>
              <w:szCs w:val="32"/>
              <w:lang w:val="en-US" w:eastAsia="zh-CN"/>
            </w:rPr>
          </w:pPr>
        </w:p>
        <w:p>
          <w:pPr>
            <w:pStyle w:val="3"/>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lang w:val="en-US" w:eastAsia="zh-CN"/>
            </w:rPr>
          </w:pPr>
          <w:bookmarkStart w:id="236" w:name="_Toc707"/>
          <w:bookmarkStart w:id="237" w:name="_Toc22929"/>
          <w:r>
            <w:rPr>
              <w:rFonts w:hint="eastAsia" w:ascii="宋体" w:hAnsi="宋体" w:eastAsia="宋体" w:cs="宋体"/>
              <w:sz w:val="24"/>
              <w:szCs w:val="24"/>
              <w:lang w:val="en-US" w:eastAsia="zh-CN"/>
            </w:rPr>
            <w:t>一、响应函</w:t>
          </w:r>
          <w:bookmarkEnd w:id="236"/>
          <w:bookmarkEnd w:id="237"/>
        </w:p>
        <w:p>
          <w:pPr>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sz w:val="24"/>
              <w:szCs w:val="24"/>
              <w:u w:val="single"/>
            </w:rPr>
          </w:pPr>
          <w:r>
            <w:rPr>
              <w:rFonts w:hint="eastAsia" w:ascii="宋体" w:hAnsi="宋体" w:eastAsia="宋体" w:cs="宋体"/>
              <w:sz w:val="24"/>
              <w:szCs w:val="24"/>
            </w:rPr>
            <w:t>致：</w:t>
          </w:r>
          <w:r>
            <w:rPr>
              <w:rFonts w:hint="eastAsia" w:ascii="宋体" w:hAnsi="宋体" w:eastAsia="宋体" w:cs="宋体"/>
              <w:sz w:val="24"/>
              <w:szCs w:val="24"/>
              <w:u w:val="single"/>
            </w:rPr>
            <w:t>（</w:t>
          </w:r>
          <w:r>
            <w:rPr>
              <w:rFonts w:hint="eastAsia" w:ascii="宋体" w:hAnsi="宋体" w:eastAsia="宋体" w:cs="宋体"/>
              <w:sz w:val="24"/>
              <w:szCs w:val="24"/>
              <w:u w:val="single"/>
              <w:lang w:eastAsia="zh-CN"/>
            </w:rPr>
            <w:t>采购人</w:t>
          </w:r>
          <w:r>
            <w:rPr>
              <w:rFonts w:hint="eastAsia" w:ascii="宋体" w:hAnsi="宋体" w:eastAsia="宋体" w:cs="宋体"/>
              <w:sz w:val="24"/>
              <w:szCs w:val="24"/>
              <w:u w:val="single"/>
              <w:lang w:val="en-US" w:eastAsia="zh-CN"/>
            </w:rPr>
            <w:t>/</w:t>
          </w:r>
          <w:r>
            <w:rPr>
              <w:rFonts w:hint="eastAsia" w:ascii="宋体" w:hAnsi="宋体" w:eastAsia="宋体" w:cs="宋体"/>
              <w:sz w:val="24"/>
              <w:szCs w:val="24"/>
              <w:u w:val="single"/>
            </w:rPr>
            <w:t>采购代理机构名称）</w:t>
          </w:r>
        </w:p>
        <w:p>
          <w:pPr>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我（单位/本人，以下统称我</w:t>
          </w:r>
          <w:r>
            <w:rPr>
              <w:rFonts w:hint="eastAsia" w:ascii="宋体" w:hAnsi="宋体" w:eastAsia="宋体" w:cs="宋体"/>
              <w:sz w:val="24"/>
              <w:szCs w:val="24"/>
              <w:lang w:eastAsia="zh-CN"/>
            </w:rPr>
            <w:t>方</w:t>
          </w:r>
          <w:r>
            <w:rPr>
              <w:rFonts w:hint="eastAsia" w:ascii="宋体" w:hAnsi="宋体" w:eastAsia="宋体" w:cs="宋体"/>
              <w:sz w:val="24"/>
              <w:szCs w:val="24"/>
            </w:rPr>
            <w:t>）自愿参加</w:t>
          </w:r>
          <w:r>
            <w:rPr>
              <w:rFonts w:hint="eastAsia" w:ascii="宋体" w:hAnsi="宋体" w:eastAsia="宋体" w:cs="宋体"/>
              <w:sz w:val="24"/>
              <w:szCs w:val="24"/>
              <w:u w:val="single"/>
            </w:rPr>
            <w:t>（项目名称和招标编号）</w:t>
          </w:r>
          <w:r>
            <w:rPr>
              <w:rFonts w:hint="eastAsia" w:ascii="宋体" w:hAnsi="宋体" w:eastAsia="宋体" w:cs="宋体"/>
              <w:sz w:val="24"/>
              <w:szCs w:val="24"/>
              <w:u w:val="single"/>
              <w:lang w:eastAsia="zh-CN"/>
            </w:rPr>
            <w:t>项目</w:t>
          </w:r>
          <w:r>
            <w:rPr>
              <w:rFonts w:hint="eastAsia" w:ascii="宋体" w:hAnsi="宋体" w:eastAsia="宋体" w:cs="宋体"/>
              <w:sz w:val="24"/>
              <w:szCs w:val="24"/>
            </w:rPr>
            <w:t>,并</w:t>
          </w:r>
          <w:r>
            <w:rPr>
              <w:rFonts w:hint="eastAsia" w:ascii="宋体" w:hAnsi="宋体" w:cs="宋体"/>
              <w:sz w:val="24"/>
              <w:szCs w:val="24"/>
              <w:lang w:eastAsia="zh-CN"/>
            </w:rPr>
            <w:t>作</w:t>
          </w:r>
          <w:r>
            <w:rPr>
              <w:rFonts w:hint="eastAsia" w:ascii="宋体" w:hAnsi="宋体" w:eastAsia="宋体" w:cs="宋体"/>
              <w:sz w:val="24"/>
              <w:szCs w:val="24"/>
            </w:rPr>
            <w:t>出如下承诺：</w:t>
          </w:r>
        </w:p>
        <w:p>
          <w:pPr>
            <w:pageBreakBefore w:val="0"/>
            <w:widowControl w:val="0"/>
            <w:numPr>
              <w:ilvl w:val="0"/>
              <w:numId w:val="3"/>
            </w:numPr>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kern w:val="2"/>
              <w:sz w:val="24"/>
              <w:szCs w:val="24"/>
              <w:lang w:val="en-US" w:eastAsia="zh-CN" w:bidi="ar-SA"/>
            </w:rPr>
          </w:pPr>
          <w:r>
            <w:rPr>
              <w:rFonts w:hint="eastAsia" w:ascii="宋体" w:hAnsi="宋体" w:eastAsia="宋体" w:cs="宋体"/>
              <w:bCs/>
              <w:sz w:val="24"/>
              <w:szCs w:val="24"/>
            </w:rPr>
            <w:t>我</w:t>
          </w:r>
          <w:r>
            <w:rPr>
              <w:rFonts w:hint="eastAsia" w:ascii="宋体" w:hAnsi="宋体" w:eastAsia="宋体" w:cs="宋体"/>
              <w:bCs/>
              <w:sz w:val="24"/>
              <w:szCs w:val="24"/>
              <w:lang w:eastAsia="zh-CN"/>
            </w:rPr>
            <w:t>方</w:t>
          </w:r>
          <w:r>
            <w:rPr>
              <w:rFonts w:hint="eastAsia" w:ascii="宋体" w:hAnsi="宋体" w:eastAsia="宋体" w:cs="宋体"/>
              <w:bCs/>
              <w:sz w:val="24"/>
              <w:szCs w:val="24"/>
            </w:rPr>
            <w:t>授权</w:t>
          </w:r>
          <w:r>
            <w:rPr>
              <w:rFonts w:hint="eastAsia" w:ascii="宋体" w:hAnsi="宋体" w:eastAsia="宋体" w:cs="宋体"/>
              <w:bCs/>
              <w:sz w:val="24"/>
              <w:szCs w:val="24"/>
              <w:u w:val="single"/>
            </w:rPr>
            <w:t xml:space="preserve"> </w:t>
          </w:r>
          <w:r>
            <w:rPr>
              <w:rFonts w:hint="eastAsia" w:ascii="宋体" w:hAnsi="宋体" w:cs="宋体"/>
              <w:bCs/>
              <w:sz w:val="24"/>
              <w:szCs w:val="24"/>
              <w:u w:val="single"/>
              <w:lang w:val="en-US" w:eastAsia="zh-CN"/>
            </w:rPr>
            <w:t xml:space="preserve">    </w:t>
          </w:r>
          <w:r>
            <w:rPr>
              <w:rFonts w:hint="eastAsia" w:ascii="宋体" w:hAnsi="宋体" w:eastAsia="宋体" w:cs="宋体"/>
              <w:bCs/>
              <w:sz w:val="24"/>
              <w:szCs w:val="24"/>
              <w:u w:val="single"/>
            </w:rPr>
            <w:t xml:space="preserve"> </w:t>
          </w:r>
          <w:r>
            <w:rPr>
              <w:rFonts w:hint="eastAsia" w:ascii="宋体" w:hAnsi="宋体" w:eastAsia="宋体" w:cs="宋体"/>
              <w:bCs/>
              <w:sz w:val="24"/>
              <w:szCs w:val="24"/>
            </w:rPr>
            <w:t>(姓名和职务)代表我方</w:t>
          </w:r>
          <w:r>
            <w:rPr>
              <w:rFonts w:hint="eastAsia" w:ascii="宋体" w:hAnsi="宋体" w:eastAsia="宋体" w:cs="宋体"/>
              <w:bCs/>
              <w:sz w:val="24"/>
              <w:szCs w:val="24"/>
              <w:u w:val="single"/>
            </w:rPr>
            <w:t>（投标单位</w:t>
          </w:r>
          <w:r>
            <w:rPr>
              <w:rFonts w:hint="eastAsia" w:ascii="宋体" w:hAnsi="宋体" w:eastAsia="宋体" w:cs="宋体"/>
              <w:bCs/>
              <w:kern w:val="2"/>
              <w:sz w:val="24"/>
              <w:szCs w:val="24"/>
              <w:u w:val="single"/>
              <w:lang w:val="en-US" w:eastAsia="zh-CN" w:bidi="ar-SA"/>
            </w:rPr>
            <w:t>的名称）</w:t>
          </w:r>
          <w:r>
            <w:rPr>
              <w:rFonts w:hint="eastAsia" w:ascii="宋体" w:hAnsi="宋体" w:eastAsia="宋体" w:cs="宋体"/>
              <w:bCs/>
              <w:kern w:val="2"/>
              <w:sz w:val="24"/>
              <w:szCs w:val="24"/>
              <w:lang w:val="en-US" w:eastAsia="zh-CN" w:bidi="ar-SA"/>
            </w:rPr>
            <w:t>全权处理本项目的有关事宜。</w:t>
          </w:r>
        </w:p>
        <w:p>
          <w:pPr>
            <w:pageBreakBefore w:val="0"/>
            <w:widowControl w:val="0"/>
            <w:numPr>
              <w:ilvl w:val="0"/>
              <w:numId w:val="3"/>
            </w:numPr>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 w:val="0"/>
              <w:bCs/>
              <w:kern w:val="2"/>
              <w:sz w:val="24"/>
              <w:szCs w:val="24"/>
              <w:lang w:val="en-US" w:eastAsia="zh-CN" w:bidi="ar-SA"/>
            </w:rPr>
          </w:pPr>
          <w:r>
            <w:rPr>
              <w:rFonts w:hint="eastAsia" w:ascii="宋体" w:hAnsi="宋体" w:eastAsia="宋体" w:cs="宋体"/>
              <w:bCs/>
              <w:kern w:val="2"/>
              <w:sz w:val="24"/>
              <w:szCs w:val="24"/>
              <w:lang w:val="en-US" w:eastAsia="zh-CN" w:bidi="ar-SA"/>
            </w:rPr>
            <w:t>我方愿意按照采购文件规定的各项要求，向采购人提供所需的</w:t>
          </w:r>
          <w:r>
            <w:rPr>
              <w:rFonts w:hint="eastAsia" w:ascii="宋体" w:hAnsi="宋体" w:cs="宋体"/>
              <w:bCs/>
              <w:kern w:val="2"/>
              <w:sz w:val="24"/>
              <w:szCs w:val="24"/>
              <w:lang w:val="en-US" w:eastAsia="zh-CN" w:bidi="ar-SA"/>
            </w:rPr>
            <w:t>服务</w:t>
          </w:r>
          <w:r>
            <w:rPr>
              <w:rFonts w:hint="eastAsia" w:ascii="宋体" w:hAnsi="宋体" w:eastAsia="宋体" w:cs="宋体"/>
              <w:bCs/>
              <w:kern w:val="2"/>
              <w:sz w:val="24"/>
              <w:szCs w:val="24"/>
              <w:lang w:val="en-US" w:eastAsia="zh-CN" w:bidi="ar-SA"/>
            </w:rPr>
            <w:t>。我方所投总投标价为人民币</w:t>
          </w:r>
          <w:r>
            <w:rPr>
              <w:rFonts w:hint="eastAsia" w:ascii="宋体" w:hAnsi="宋体" w:cs="宋体"/>
              <w:bCs/>
              <w:kern w:val="2"/>
              <w:sz w:val="24"/>
              <w:szCs w:val="24"/>
              <w:u w:val="single"/>
              <w:lang w:val="en-US" w:eastAsia="zh-CN" w:bidi="ar-SA"/>
            </w:rPr>
            <w:t xml:space="preserve">            </w:t>
          </w:r>
          <w:r>
            <w:rPr>
              <w:rFonts w:hint="eastAsia" w:ascii="宋体" w:hAnsi="宋体" w:eastAsia="宋体" w:cs="宋体"/>
              <w:bCs/>
              <w:kern w:val="2"/>
              <w:sz w:val="24"/>
              <w:szCs w:val="24"/>
              <w:lang w:val="en-US" w:eastAsia="zh-CN" w:bidi="ar-SA"/>
            </w:rPr>
            <w:t>（ 大写）。（小写：</w:t>
          </w:r>
          <w:r>
            <w:rPr>
              <w:rFonts w:hint="eastAsia" w:ascii="宋体" w:hAnsi="宋体" w:cs="宋体"/>
              <w:bCs/>
              <w:kern w:val="2"/>
              <w:sz w:val="24"/>
              <w:szCs w:val="24"/>
              <w:u w:val="single"/>
              <w:lang w:val="en-US" w:eastAsia="zh-CN" w:bidi="ar-SA"/>
            </w:rPr>
            <w:t xml:space="preserve">           </w:t>
          </w:r>
          <w:r>
            <w:rPr>
              <w:rFonts w:hint="eastAsia" w:ascii="宋体" w:hAnsi="宋体" w:eastAsia="宋体" w:cs="宋体"/>
              <w:bCs/>
              <w:kern w:val="2"/>
              <w:sz w:val="24"/>
              <w:szCs w:val="24"/>
              <w:lang w:val="en-US" w:eastAsia="zh-CN" w:bidi="ar-SA"/>
            </w:rPr>
            <w:t>）；</w:t>
          </w:r>
        </w:p>
        <w:p>
          <w:pPr>
            <w:pageBreakBefore w:val="0"/>
            <w:widowControl w:val="0"/>
            <w:numPr>
              <w:ilvl w:val="0"/>
              <w:numId w:val="3"/>
            </w:numPr>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sz w:val="24"/>
              <w:szCs w:val="24"/>
            </w:rPr>
          </w:pPr>
          <w:r>
            <w:rPr>
              <w:rFonts w:hint="eastAsia" w:ascii="宋体" w:hAnsi="宋体" w:eastAsia="宋体" w:cs="宋体"/>
              <w:b w:val="0"/>
              <w:bCs/>
              <w:kern w:val="2"/>
              <w:sz w:val="24"/>
              <w:szCs w:val="24"/>
              <w:lang w:val="en-US" w:eastAsia="zh-CN" w:bidi="ar-SA"/>
            </w:rPr>
            <w:t>我方已详细审查全部采购文件，包括所有补充通知（如有），完全理解并同意放弃对这方面有不明、误解的权利。</w:t>
          </w:r>
        </w:p>
        <w:p>
          <w:pPr>
            <w:pageBreakBefore w:val="0"/>
            <w:widowControl w:val="0"/>
            <w:numPr>
              <w:ilvl w:val="0"/>
              <w:numId w:val="3"/>
            </w:numPr>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sz w:val="24"/>
              <w:szCs w:val="24"/>
            </w:rPr>
          </w:pPr>
          <w:r>
            <w:rPr>
              <w:rFonts w:hint="eastAsia" w:ascii="宋体" w:hAnsi="宋体" w:eastAsia="宋体" w:cs="宋体"/>
              <w:bCs/>
              <w:kern w:val="2"/>
              <w:sz w:val="24"/>
              <w:szCs w:val="24"/>
              <w:lang w:val="en-US" w:eastAsia="zh-CN" w:bidi="ar-SA"/>
            </w:rPr>
            <w:t>我方同意按照采购文件要求</w:t>
          </w:r>
          <w:r>
            <w:rPr>
              <w:rFonts w:hint="eastAsia" w:ascii="宋体" w:hAnsi="宋体" w:cs="宋体"/>
              <w:bCs/>
              <w:kern w:val="2"/>
              <w:sz w:val="24"/>
              <w:szCs w:val="24"/>
              <w:lang w:val="en-US" w:eastAsia="zh-CN" w:bidi="ar-SA"/>
            </w:rPr>
            <w:t>交纳</w:t>
          </w:r>
          <w:r>
            <w:rPr>
              <w:rFonts w:hint="eastAsia" w:ascii="宋体" w:hAnsi="宋体" w:eastAsia="宋体" w:cs="宋体"/>
              <w:bCs/>
              <w:kern w:val="2"/>
              <w:sz w:val="24"/>
              <w:szCs w:val="24"/>
              <w:lang w:val="en-US" w:eastAsia="zh-CN" w:bidi="ar-SA"/>
            </w:rPr>
            <w:t>保证金，并承诺自响应</w:t>
          </w:r>
          <w:r>
            <w:rPr>
              <w:rFonts w:hint="eastAsia" w:ascii="宋体" w:hAnsi="宋体" w:cs="宋体"/>
              <w:bCs/>
              <w:kern w:val="2"/>
              <w:sz w:val="24"/>
              <w:szCs w:val="24"/>
              <w:lang w:val="en-US" w:eastAsia="zh-CN" w:bidi="ar-SA"/>
            </w:rPr>
            <w:t>截止</w:t>
          </w:r>
          <w:r>
            <w:rPr>
              <w:rFonts w:hint="eastAsia" w:ascii="宋体" w:hAnsi="宋体" w:eastAsia="宋体" w:cs="宋体"/>
              <w:bCs/>
              <w:kern w:val="2"/>
              <w:sz w:val="24"/>
              <w:szCs w:val="24"/>
              <w:lang w:val="en-US" w:eastAsia="zh-CN" w:bidi="ar-SA"/>
            </w:rPr>
            <w:t>时间至本项目发</w:t>
          </w:r>
          <w:r>
            <w:rPr>
              <w:rFonts w:hint="eastAsia" w:ascii="宋体" w:hAnsi="宋体" w:eastAsia="宋体" w:cs="宋体"/>
              <w:sz w:val="24"/>
              <w:szCs w:val="24"/>
            </w:rPr>
            <w:t>布</w:t>
          </w:r>
          <w:r>
            <w:rPr>
              <w:rFonts w:hint="eastAsia" w:ascii="宋体" w:hAnsi="宋体" w:eastAsia="宋体" w:cs="宋体"/>
              <w:sz w:val="24"/>
              <w:szCs w:val="24"/>
              <w:lang w:eastAsia="zh-CN"/>
            </w:rPr>
            <w:t>成交</w:t>
          </w:r>
          <w:r>
            <w:rPr>
              <w:rFonts w:hint="eastAsia" w:ascii="宋体" w:hAnsi="宋体" w:eastAsia="宋体" w:cs="宋体"/>
              <w:sz w:val="24"/>
              <w:szCs w:val="24"/>
            </w:rPr>
            <w:t>公告为止，撤销</w:t>
          </w:r>
          <w:r>
            <w:rPr>
              <w:rFonts w:hint="eastAsia" w:ascii="宋体" w:hAnsi="宋体" w:eastAsia="宋体" w:cs="宋体"/>
              <w:sz w:val="24"/>
              <w:szCs w:val="24"/>
              <w:lang w:eastAsia="zh-CN"/>
            </w:rPr>
            <w:t>响应文件的或者成交</w:t>
          </w:r>
          <w:r>
            <w:rPr>
              <w:rFonts w:hint="eastAsia" w:ascii="宋体" w:hAnsi="宋体" w:eastAsia="宋体" w:cs="宋体"/>
              <w:sz w:val="24"/>
              <w:szCs w:val="24"/>
            </w:rPr>
            <w:t>后不依法与采购人签订合同</w:t>
          </w:r>
          <w:r>
            <w:rPr>
              <w:rFonts w:hint="eastAsia" w:ascii="宋体" w:hAnsi="宋体" w:eastAsia="宋体" w:cs="宋体"/>
              <w:sz w:val="24"/>
              <w:szCs w:val="24"/>
              <w:lang w:eastAsia="zh-CN"/>
            </w:rPr>
            <w:t>或者成交</w:t>
          </w:r>
          <w:r>
            <w:rPr>
              <w:rFonts w:hint="eastAsia" w:ascii="宋体" w:hAnsi="宋体" w:eastAsia="宋体" w:cs="宋体"/>
              <w:sz w:val="24"/>
              <w:szCs w:val="24"/>
            </w:rPr>
            <w:t>后不按照本</w:t>
          </w:r>
          <w:r>
            <w:rPr>
              <w:rFonts w:hint="eastAsia" w:ascii="宋体" w:hAnsi="宋体" w:eastAsia="宋体" w:cs="宋体"/>
              <w:sz w:val="24"/>
              <w:szCs w:val="24"/>
              <w:lang w:eastAsia="zh-CN"/>
            </w:rPr>
            <w:t>采购</w:t>
          </w:r>
          <w:r>
            <w:rPr>
              <w:rFonts w:hint="eastAsia" w:ascii="宋体" w:hAnsi="宋体" w:eastAsia="宋体" w:cs="宋体"/>
              <w:sz w:val="24"/>
              <w:szCs w:val="24"/>
            </w:rPr>
            <w:t>文件规定</w:t>
          </w:r>
          <w:r>
            <w:rPr>
              <w:rFonts w:hint="eastAsia" w:ascii="宋体" w:hAnsi="宋体" w:cs="宋体"/>
              <w:sz w:val="24"/>
              <w:szCs w:val="24"/>
              <w:lang w:eastAsia="zh-CN"/>
            </w:rPr>
            <w:t>交纳</w:t>
          </w:r>
          <w:r>
            <w:rPr>
              <w:rFonts w:hint="eastAsia" w:ascii="宋体" w:hAnsi="宋体" w:eastAsia="宋体" w:cs="宋体"/>
              <w:sz w:val="24"/>
              <w:szCs w:val="24"/>
            </w:rPr>
            <w:t>招标代理费</w:t>
          </w:r>
          <w:r>
            <w:rPr>
              <w:rFonts w:hint="eastAsia" w:ascii="宋体" w:hAnsi="宋体" w:eastAsia="宋体" w:cs="宋体"/>
              <w:sz w:val="24"/>
              <w:szCs w:val="24"/>
              <w:lang w:eastAsia="zh-CN"/>
            </w:rPr>
            <w:t>的，</w:t>
          </w:r>
          <w:r>
            <w:rPr>
              <w:rFonts w:hint="eastAsia" w:ascii="宋体" w:hAnsi="宋体" w:eastAsia="宋体" w:cs="宋体"/>
              <w:bCs/>
              <w:sz w:val="24"/>
              <w:szCs w:val="24"/>
            </w:rPr>
            <w:t>我方</w:t>
          </w:r>
          <w:r>
            <w:rPr>
              <w:rFonts w:hint="eastAsia" w:ascii="宋体" w:hAnsi="宋体" w:eastAsia="宋体" w:cs="宋体"/>
              <w:bCs/>
              <w:sz w:val="24"/>
              <w:szCs w:val="24"/>
              <w:lang w:eastAsia="zh-CN"/>
            </w:rPr>
            <w:t>将向采购人、采购代理机构</w:t>
          </w:r>
          <w:r>
            <w:rPr>
              <w:rFonts w:hint="eastAsia" w:ascii="宋体" w:hAnsi="宋体" w:eastAsia="宋体" w:cs="宋体"/>
              <w:sz w:val="24"/>
              <w:szCs w:val="24"/>
            </w:rPr>
            <w:t>支付本</w:t>
          </w:r>
          <w:r>
            <w:rPr>
              <w:rFonts w:hint="eastAsia" w:ascii="宋体" w:hAnsi="宋体" w:eastAsia="宋体" w:cs="宋体"/>
              <w:sz w:val="24"/>
              <w:szCs w:val="24"/>
              <w:lang w:eastAsia="zh-CN"/>
            </w:rPr>
            <w:t>采购</w:t>
          </w:r>
          <w:r>
            <w:rPr>
              <w:rFonts w:hint="eastAsia" w:ascii="宋体" w:hAnsi="宋体" w:eastAsia="宋体" w:cs="宋体"/>
              <w:sz w:val="24"/>
              <w:szCs w:val="24"/>
            </w:rPr>
            <w:t>文件公布的</w:t>
          </w:r>
          <w:r>
            <w:rPr>
              <w:rFonts w:hint="eastAsia" w:ascii="宋体" w:hAnsi="宋体" w:eastAsia="宋体" w:cs="宋体"/>
              <w:sz w:val="24"/>
              <w:szCs w:val="24"/>
              <w:lang w:eastAsia="zh-CN"/>
            </w:rPr>
            <w:t>保证金作为</w:t>
          </w:r>
          <w:r>
            <w:rPr>
              <w:rFonts w:hint="eastAsia" w:ascii="宋体" w:hAnsi="宋体" w:eastAsia="宋体" w:cs="宋体"/>
              <w:sz w:val="24"/>
              <w:szCs w:val="24"/>
            </w:rPr>
            <w:t>违约赔偿金。</w:t>
          </w:r>
        </w:p>
        <w:p>
          <w:pPr>
            <w:pageBreakBefore w:val="0"/>
            <w:widowControl w:val="0"/>
            <w:numPr>
              <w:ilvl w:val="0"/>
              <w:numId w:val="3"/>
            </w:numPr>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Cs/>
              <w:sz w:val="24"/>
              <w:szCs w:val="24"/>
              <w:lang w:eastAsia="zh-CN"/>
            </w:rPr>
          </w:pPr>
          <w:r>
            <w:rPr>
              <w:rFonts w:hint="eastAsia" w:ascii="宋体" w:hAnsi="宋体" w:eastAsia="宋体" w:cs="宋体"/>
              <w:bCs/>
              <w:sz w:val="24"/>
              <w:szCs w:val="24"/>
            </w:rPr>
            <w:t>我方愿意</w:t>
          </w:r>
          <w:r>
            <w:rPr>
              <w:rFonts w:hint="eastAsia" w:ascii="宋体" w:hAnsi="宋体" w:eastAsia="宋体" w:cs="宋体"/>
              <w:bCs/>
              <w:sz w:val="24"/>
              <w:szCs w:val="24"/>
              <w:lang w:eastAsia="zh-CN"/>
            </w:rPr>
            <w:t>按照采购文件的要求，提供</w:t>
          </w:r>
          <w:r>
            <w:rPr>
              <w:rFonts w:hint="eastAsia" w:ascii="宋体" w:hAnsi="宋体" w:eastAsia="宋体" w:cs="宋体"/>
              <w:bCs/>
              <w:sz w:val="24"/>
              <w:szCs w:val="24"/>
            </w:rPr>
            <w:t>与项目有关的</w:t>
          </w:r>
          <w:r>
            <w:rPr>
              <w:rFonts w:hint="eastAsia" w:ascii="宋体" w:hAnsi="宋体" w:eastAsia="宋体" w:cs="宋体"/>
              <w:bCs/>
              <w:sz w:val="24"/>
              <w:szCs w:val="24"/>
              <w:lang w:eastAsia="zh-CN"/>
            </w:rPr>
            <w:t>所有</w:t>
          </w:r>
          <w:r>
            <w:rPr>
              <w:rFonts w:hint="eastAsia" w:ascii="宋体" w:hAnsi="宋体" w:eastAsia="宋体" w:cs="宋体"/>
              <w:bCs/>
              <w:sz w:val="24"/>
              <w:szCs w:val="24"/>
            </w:rPr>
            <w:t>文件资料，并保证我方</w:t>
          </w:r>
          <w:r>
            <w:rPr>
              <w:rFonts w:hint="eastAsia" w:ascii="宋体" w:hAnsi="宋体" w:eastAsia="宋体" w:cs="宋体"/>
              <w:bCs/>
              <w:sz w:val="24"/>
              <w:szCs w:val="24"/>
              <w:lang w:eastAsia="zh-CN"/>
            </w:rPr>
            <w:t>所有</w:t>
          </w:r>
          <w:r>
            <w:rPr>
              <w:rFonts w:hint="eastAsia" w:ascii="宋体" w:hAnsi="宋体" w:eastAsia="宋体" w:cs="宋体"/>
              <w:bCs/>
              <w:sz w:val="24"/>
              <w:szCs w:val="24"/>
            </w:rPr>
            <w:t>文件</w:t>
          </w:r>
          <w:r>
            <w:rPr>
              <w:rFonts w:hint="eastAsia" w:ascii="宋体" w:hAnsi="宋体" w:eastAsia="宋体" w:cs="宋体"/>
              <w:bCs/>
              <w:sz w:val="24"/>
              <w:szCs w:val="24"/>
              <w:lang w:eastAsia="zh-CN"/>
            </w:rPr>
            <w:t>资料的合法性、</w:t>
          </w:r>
          <w:r>
            <w:rPr>
              <w:rFonts w:hint="eastAsia" w:ascii="宋体" w:hAnsi="宋体" w:eastAsia="宋体" w:cs="宋体"/>
              <w:bCs/>
              <w:sz w:val="24"/>
              <w:szCs w:val="24"/>
            </w:rPr>
            <w:t>真实</w:t>
          </w:r>
          <w:r>
            <w:rPr>
              <w:rFonts w:hint="eastAsia" w:ascii="宋体" w:hAnsi="宋体" w:eastAsia="宋体" w:cs="宋体"/>
              <w:bCs/>
              <w:sz w:val="24"/>
              <w:szCs w:val="24"/>
              <w:lang w:eastAsia="zh-CN"/>
            </w:rPr>
            <w:t>性</w:t>
          </w:r>
          <w:r>
            <w:rPr>
              <w:rFonts w:hint="eastAsia" w:ascii="宋体" w:hAnsi="宋体" w:eastAsia="宋体" w:cs="宋体"/>
              <w:bCs/>
              <w:sz w:val="24"/>
              <w:szCs w:val="24"/>
            </w:rPr>
            <w:t>、</w:t>
          </w:r>
          <w:r>
            <w:rPr>
              <w:rFonts w:hint="eastAsia" w:ascii="宋体" w:hAnsi="宋体" w:eastAsia="宋体" w:cs="宋体"/>
              <w:bCs/>
              <w:sz w:val="24"/>
              <w:szCs w:val="24"/>
              <w:lang w:eastAsia="zh-CN"/>
            </w:rPr>
            <w:t>完整性和</w:t>
          </w:r>
          <w:r>
            <w:rPr>
              <w:rFonts w:hint="eastAsia" w:ascii="宋体" w:hAnsi="宋体" w:eastAsia="宋体" w:cs="宋体"/>
              <w:bCs/>
              <w:sz w:val="24"/>
              <w:szCs w:val="24"/>
            </w:rPr>
            <w:t>准确</w:t>
          </w:r>
          <w:r>
            <w:rPr>
              <w:rFonts w:hint="eastAsia" w:ascii="宋体" w:hAnsi="宋体" w:eastAsia="宋体" w:cs="宋体"/>
              <w:bCs/>
              <w:sz w:val="24"/>
              <w:szCs w:val="24"/>
              <w:lang w:eastAsia="zh-CN"/>
            </w:rPr>
            <w:t>性</w:t>
          </w:r>
          <w:r>
            <w:rPr>
              <w:rFonts w:hint="eastAsia" w:ascii="宋体" w:hAnsi="宋体" w:eastAsia="宋体" w:cs="宋体"/>
              <w:bCs/>
              <w:sz w:val="24"/>
              <w:szCs w:val="24"/>
            </w:rPr>
            <w:t>。</w:t>
          </w:r>
        </w:p>
        <w:p>
          <w:pPr>
            <w:pageBreakBefore w:val="0"/>
            <w:widowControl w:val="0"/>
            <w:numPr>
              <w:ilvl w:val="0"/>
              <w:numId w:val="3"/>
            </w:numPr>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bCs/>
              <w:sz w:val="24"/>
              <w:szCs w:val="24"/>
            </w:rPr>
            <w:t>一旦我方被确定为</w:t>
          </w:r>
          <w:r>
            <w:rPr>
              <w:rFonts w:hint="eastAsia" w:ascii="宋体" w:hAnsi="宋体" w:eastAsia="宋体" w:cs="宋体"/>
              <w:bCs/>
              <w:sz w:val="24"/>
              <w:szCs w:val="24"/>
              <w:lang w:eastAsia="zh-CN"/>
            </w:rPr>
            <w:t>成交</w:t>
          </w:r>
          <w:r>
            <w:rPr>
              <w:rFonts w:hint="eastAsia" w:ascii="宋体" w:hAnsi="宋体" w:eastAsia="宋体" w:cs="宋体"/>
              <w:bCs/>
              <w:sz w:val="24"/>
              <w:szCs w:val="24"/>
            </w:rPr>
            <w:t xml:space="preserve">供应商，我方将严格履行合同规定的责任和义务，保证于合同签字生效后按照约定时间完成项目，并交付采购人验收。 </w:t>
          </w:r>
        </w:p>
        <w:p>
          <w:pPr>
            <w:pageBreakBefore w:val="0"/>
            <w:widowControl w:val="0"/>
            <w:kinsoku/>
            <w:wordWrap/>
            <w:overflowPunct/>
            <w:topLinePunct w:val="0"/>
            <w:autoSpaceDE/>
            <w:autoSpaceDN/>
            <w:bidi w:val="0"/>
            <w:adjustRightInd/>
            <w:snapToGrid/>
            <w:spacing w:line="500" w:lineRule="exact"/>
            <w:ind w:firstLine="3120" w:firstLineChars="1300"/>
            <w:textAlignment w:val="auto"/>
            <w:rPr>
              <w:rFonts w:hint="eastAsia" w:ascii="宋体" w:hAnsi="宋体" w:eastAsia="宋体" w:cs="宋体"/>
              <w:sz w:val="24"/>
              <w:szCs w:val="24"/>
            </w:rPr>
          </w:pPr>
          <w:r>
            <w:rPr>
              <w:rFonts w:hint="eastAsia" w:ascii="宋体" w:hAnsi="宋体" w:eastAsia="宋体" w:cs="宋体"/>
              <w:bCs/>
              <w:sz w:val="24"/>
              <w:szCs w:val="24"/>
              <w:lang w:eastAsia="zh-CN"/>
            </w:rPr>
            <w:t>供应商</w:t>
          </w:r>
          <w:r>
            <w:rPr>
              <w:rFonts w:hint="eastAsia" w:ascii="宋体" w:hAnsi="宋体" w:eastAsia="宋体" w:cs="宋体"/>
              <w:sz w:val="24"/>
              <w:szCs w:val="24"/>
            </w:rPr>
            <w:t>：</w:t>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 xml:space="preserve">     </w:t>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rPr>
            <w:t>（盖公章）</w:t>
          </w:r>
        </w:p>
        <w:p>
          <w:pPr>
            <w:pageBreakBefore w:val="0"/>
            <w:widowControl w:val="0"/>
            <w:kinsoku/>
            <w:wordWrap/>
            <w:overflowPunct/>
            <w:topLinePunct w:val="0"/>
            <w:autoSpaceDE/>
            <w:autoSpaceDN/>
            <w:bidi w:val="0"/>
            <w:adjustRightInd/>
            <w:snapToGrid/>
            <w:spacing w:line="500" w:lineRule="exact"/>
            <w:ind w:firstLine="3120" w:firstLineChars="1300"/>
            <w:textAlignment w:val="auto"/>
            <w:rPr>
              <w:rFonts w:hint="eastAsia" w:ascii="宋体" w:hAnsi="宋体" w:eastAsia="宋体" w:cs="宋体"/>
              <w:sz w:val="24"/>
              <w:szCs w:val="24"/>
            </w:rPr>
          </w:pPr>
          <w:r>
            <w:rPr>
              <w:rFonts w:hint="eastAsia" w:ascii="宋体" w:hAnsi="宋体" w:eastAsia="宋体" w:cs="宋体"/>
              <w:sz w:val="24"/>
              <w:szCs w:val="24"/>
            </w:rPr>
            <w:t>地址：</w:t>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p>
        <w:p>
          <w:pPr>
            <w:pageBreakBefore w:val="0"/>
            <w:widowControl w:val="0"/>
            <w:kinsoku/>
            <w:wordWrap/>
            <w:overflowPunct/>
            <w:topLinePunct w:val="0"/>
            <w:autoSpaceDE/>
            <w:autoSpaceDN/>
            <w:bidi w:val="0"/>
            <w:adjustRightInd/>
            <w:snapToGrid/>
            <w:spacing w:line="500" w:lineRule="exact"/>
            <w:ind w:firstLine="3120" w:firstLineChars="1300"/>
            <w:textAlignment w:val="auto"/>
            <w:rPr>
              <w:rFonts w:hint="eastAsia" w:ascii="宋体" w:hAnsi="宋体" w:eastAsia="宋体" w:cs="宋体"/>
              <w:sz w:val="24"/>
              <w:szCs w:val="24"/>
            </w:rPr>
          </w:pPr>
          <w:r>
            <w:rPr>
              <w:rFonts w:hint="eastAsia" w:ascii="宋体" w:hAnsi="宋体" w:eastAsia="宋体" w:cs="宋体"/>
              <w:sz w:val="24"/>
              <w:szCs w:val="24"/>
            </w:rPr>
            <w:t>电话：</w:t>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lang w:val="en-US" w:eastAsia="zh-CN"/>
            </w:rPr>
            <w:t xml:space="preserve">   </w:t>
          </w:r>
          <w:r>
            <w:rPr>
              <w:rFonts w:hint="eastAsia" w:ascii="宋体" w:hAnsi="宋体" w:cs="宋体"/>
              <w:sz w:val="24"/>
              <w:szCs w:val="24"/>
              <w:u w:val="single"/>
              <w:lang w:val="en-US" w:eastAsia="zh-CN"/>
            </w:rPr>
            <w:t xml:space="preserve">   </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u w:val="single"/>
            </w:rPr>
            <w:tab/>
          </w:r>
          <w:r>
            <w:rPr>
              <w:rFonts w:hint="eastAsia" w:ascii="宋体" w:hAnsi="宋体" w:eastAsia="宋体" w:cs="宋体"/>
              <w:sz w:val="24"/>
              <w:szCs w:val="24"/>
            </w:rPr>
            <w:tab/>
          </w:r>
        </w:p>
        <w:p>
          <w:pPr>
            <w:pageBreakBefore w:val="0"/>
            <w:widowControl w:val="0"/>
            <w:kinsoku/>
            <w:wordWrap/>
            <w:overflowPunct/>
            <w:topLinePunct w:val="0"/>
            <w:autoSpaceDE/>
            <w:autoSpaceDN/>
            <w:bidi w:val="0"/>
            <w:adjustRightInd/>
            <w:snapToGrid/>
            <w:spacing w:line="500" w:lineRule="exact"/>
            <w:ind w:firstLine="3120" w:firstLineChars="1300"/>
            <w:textAlignment w:val="auto"/>
            <w:rPr>
              <w:rFonts w:hint="eastAsia" w:ascii="宋体" w:hAnsi="宋体" w:eastAsia="宋体" w:cs="宋体"/>
              <w:sz w:val="24"/>
              <w:szCs w:val="24"/>
            </w:rPr>
          </w:pPr>
          <w:r>
            <w:rPr>
              <w:rFonts w:hint="eastAsia" w:ascii="宋体" w:hAnsi="宋体" w:eastAsia="宋体" w:cs="宋体"/>
              <w:sz w:val="24"/>
              <w:szCs w:val="24"/>
            </w:rPr>
            <w:t>传真：</w:t>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 xml:space="preserve"> </w:t>
          </w:r>
          <w:r>
            <w:rPr>
              <w:rFonts w:hint="eastAsia" w:ascii="宋体" w:hAnsi="宋体" w:eastAsia="宋体" w:cs="宋体"/>
              <w:sz w:val="24"/>
              <w:szCs w:val="24"/>
              <w:u w:val="single"/>
            </w:rPr>
            <w:tab/>
          </w:r>
          <w:r>
            <w:rPr>
              <w:rFonts w:hint="eastAsia" w:ascii="宋体" w:hAnsi="宋体" w:cs="宋体"/>
              <w:sz w:val="24"/>
              <w:szCs w:val="24"/>
              <w:u w:val="single"/>
              <w:lang w:val="en-US" w:eastAsia="zh-CN"/>
            </w:rPr>
            <w:t xml:space="preserve">          </w:t>
          </w:r>
          <w:r>
            <w:rPr>
              <w:rFonts w:hint="eastAsia" w:ascii="宋体" w:hAnsi="宋体" w:eastAsia="宋体" w:cs="宋体"/>
              <w:sz w:val="24"/>
              <w:szCs w:val="24"/>
              <w:u w:val="single"/>
            </w:rPr>
            <w:tab/>
          </w:r>
        </w:p>
        <w:p>
          <w:pPr>
            <w:pageBreakBefore w:val="0"/>
            <w:widowControl w:val="0"/>
            <w:kinsoku/>
            <w:wordWrap/>
            <w:overflowPunct/>
            <w:topLinePunct w:val="0"/>
            <w:autoSpaceDE/>
            <w:autoSpaceDN/>
            <w:bidi w:val="0"/>
            <w:adjustRightInd/>
            <w:snapToGrid/>
            <w:spacing w:line="500" w:lineRule="exact"/>
            <w:ind w:firstLine="3120" w:firstLineChars="1300"/>
            <w:textAlignment w:val="auto"/>
            <w:rPr>
              <w:rFonts w:hint="eastAsia" w:ascii="宋体" w:hAnsi="宋体" w:eastAsia="宋体" w:cs="宋体"/>
              <w:sz w:val="24"/>
              <w:szCs w:val="24"/>
            </w:rPr>
          </w:pPr>
          <w:r>
            <w:rPr>
              <w:rFonts w:hint="eastAsia" w:ascii="宋体" w:hAnsi="宋体" w:eastAsia="宋体" w:cs="宋体"/>
              <w:sz w:val="24"/>
              <w:szCs w:val="24"/>
            </w:rPr>
            <w:t>电子邮件：</w:t>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cs="宋体"/>
              <w:sz w:val="24"/>
              <w:szCs w:val="24"/>
              <w:u w:val="single"/>
              <w:lang w:val="en-US" w:eastAsia="zh-CN"/>
            </w:rPr>
            <w:t xml:space="preserve">            </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u w:val="single"/>
            </w:rPr>
            <w:tab/>
          </w:r>
          <w:r>
            <w:rPr>
              <w:rFonts w:hint="eastAsia" w:ascii="宋体" w:hAnsi="宋体" w:eastAsia="宋体" w:cs="宋体"/>
              <w:sz w:val="24"/>
              <w:szCs w:val="24"/>
            </w:rPr>
            <w:tab/>
          </w:r>
        </w:p>
        <w:p>
          <w:pPr>
            <w:pageBreakBefore w:val="0"/>
            <w:widowControl w:val="0"/>
            <w:kinsoku/>
            <w:wordWrap/>
            <w:overflowPunct/>
            <w:topLinePunct w:val="0"/>
            <w:autoSpaceDE/>
            <w:autoSpaceDN/>
            <w:bidi w:val="0"/>
            <w:adjustRightInd/>
            <w:snapToGrid/>
            <w:spacing w:line="500" w:lineRule="exact"/>
            <w:ind w:firstLine="3120" w:firstLineChars="1300"/>
            <w:textAlignment w:val="auto"/>
            <w:rPr>
              <w:rFonts w:hint="eastAsia" w:ascii="宋体" w:hAnsi="宋体" w:eastAsia="宋体" w:cs="宋体"/>
              <w:sz w:val="24"/>
              <w:szCs w:val="24"/>
            </w:rPr>
          </w:pPr>
          <w:r>
            <w:rPr>
              <w:rFonts w:hint="eastAsia" w:ascii="宋体" w:hAnsi="宋体" w:eastAsia="宋体" w:cs="宋体"/>
              <w:sz w:val="24"/>
              <w:szCs w:val="24"/>
            </w:rPr>
            <w:t>邮编：</w:t>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 xml:space="preserve"> </w:t>
          </w:r>
          <w:r>
            <w:rPr>
              <w:rFonts w:hint="eastAsia" w:ascii="宋体" w:hAnsi="宋体" w:eastAsia="宋体" w:cs="宋体"/>
              <w:sz w:val="24"/>
              <w:szCs w:val="24"/>
              <w:u w:val="single"/>
            </w:rPr>
            <w:tab/>
          </w:r>
          <w:r>
            <w:rPr>
              <w:rFonts w:hint="eastAsia" w:ascii="宋体" w:hAnsi="宋体" w:cs="宋体"/>
              <w:sz w:val="24"/>
              <w:szCs w:val="24"/>
              <w:u w:val="single"/>
              <w:lang w:val="en-US" w:eastAsia="zh-CN"/>
            </w:rPr>
            <w:t xml:space="preserve">            </w:t>
          </w:r>
          <w:r>
            <w:rPr>
              <w:rFonts w:hint="eastAsia" w:ascii="宋体" w:hAnsi="宋体" w:eastAsia="宋体" w:cs="宋体"/>
              <w:sz w:val="24"/>
              <w:szCs w:val="24"/>
              <w:u w:val="single"/>
            </w:rPr>
            <w:tab/>
          </w:r>
        </w:p>
        <w:p>
          <w:pPr>
            <w:pageBreakBefore w:val="0"/>
            <w:widowControl w:val="0"/>
            <w:kinsoku/>
            <w:wordWrap/>
            <w:overflowPunct/>
            <w:topLinePunct w:val="0"/>
            <w:autoSpaceDE/>
            <w:autoSpaceDN/>
            <w:bidi w:val="0"/>
            <w:adjustRightInd/>
            <w:snapToGrid/>
            <w:spacing w:line="500" w:lineRule="exact"/>
            <w:ind w:firstLine="2880" w:firstLineChars="1200"/>
            <w:textAlignment w:val="auto"/>
            <w:rPr>
              <w:rFonts w:hint="eastAsia" w:ascii="宋体" w:hAnsi="宋体" w:cs="宋体"/>
              <w:sz w:val="24"/>
              <w:szCs w:val="24"/>
              <w:u w:val="single"/>
              <w:lang w:val="en-US" w:eastAsia="zh-CN"/>
            </w:rPr>
          </w:pPr>
          <w:r>
            <w:rPr>
              <w:rFonts w:hint="eastAsia" w:ascii="宋体" w:hAnsi="宋体" w:eastAsia="宋体" w:cs="宋体"/>
              <w:sz w:val="24"/>
              <w:szCs w:val="24"/>
            </w:rPr>
            <w:t>法定代表人或委托代理人(签字或签章)：</w:t>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cs="宋体"/>
              <w:sz w:val="24"/>
              <w:szCs w:val="24"/>
              <w:u w:val="single"/>
              <w:lang w:val="en-US" w:eastAsia="zh-CN"/>
            </w:rPr>
            <w:t xml:space="preserve"> </w:t>
          </w:r>
        </w:p>
        <w:p>
          <w:pPr>
            <w:pageBreakBefore w:val="0"/>
            <w:widowControl w:val="0"/>
            <w:kinsoku/>
            <w:wordWrap/>
            <w:overflowPunct/>
            <w:topLinePunct w:val="0"/>
            <w:autoSpaceDE/>
            <w:autoSpaceDN/>
            <w:bidi w:val="0"/>
            <w:adjustRightInd/>
            <w:snapToGrid/>
            <w:spacing w:line="500" w:lineRule="exact"/>
            <w:ind w:firstLine="3840" w:firstLineChars="1600"/>
            <w:textAlignment w:val="auto"/>
            <w:rPr>
              <w:rFonts w:hint="eastAsia" w:ascii="宋体" w:hAnsi="宋体" w:eastAsia="宋体" w:cs="宋体"/>
              <w:b/>
              <w:bCs/>
              <w:sz w:val="32"/>
              <w:szCs w:val="32"/>
              <w:lang w:eastAsia="zh-CN"/>
            </w:rPr>
          </w:pPr>
          <w:r>
            <w:rPr>
              <w:rFonts w:hint="eastAsia" w:ascii="宋体" w:hAnsi="宋体" w:eastAsia="宋体" w:cs="宋体"/>
              <w:sz w:val="24"/>
              <w:szCs w:val="24"/>
            </w:rPr>
            <w:t>日期：</w:t>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ab/>
          </w:r>
          <w:r>
            <w:rPr>
              <w:rFonts w:hint="eastAsia" w:ascii="宋体" w:hAnsi="宋体" w:eastAsia="宋体" w:cs="宋体"/>
              <w:sz w:val="24"/>
              <w:szCs w:val="24"/>
              <w:u w:val="single"/>
            </w:rPr>
            <w:t xml:space="preserve">      </w:t>
          </w:r>
        </w:p>
        <w:p>
          <w:pPr>
            <w:pStyle w:val="3"/>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lang w:val="en-US" w:eastAsia="zh-CN"/>
            </w:rPr>
          </w:pPr>
          <w:bookmarkStart w:id="238" w:name="_Toc29698"/>
          <w:bookmarkStart w:id="239" w:name="_Toc2204"/>
          <w:r>
            <w:rPr>
              <w:rFonts w:hint="eastAsia" w:ascii="宋体" w:hAnsi="宋体" w:eastAsia="宋体" w:cs="宋体"/>
              <w:sz w:val="24"/>
              <w:szCs w:val="24"/>
              <w:lang w:val="en-US" w:eastAsia="zh-CN"/>
            </w:rPr>
            <w:t>二、响应一览表</w:t>
          </w:r>
          <w:bookmarkEnd w:id="238"/>
          <w:bookmarkEnd w:id="239"/>
          <w:r>
            <w:rPr>
              <w:rFonts w:hint="eastAsia" w:ascii="宋体" w:hAnsi="宋体" w:eastAsia="宋体" w:cs="宋体"/>
              <w:sz w:val="24"/>
              <w:szCs w:val="24"/>
              <w:lang w:val="en-US" w:eastAsia="zh-CN"/>
            </w:rPr>
            <w:t xml:space="preserve">     </w:t>
          </w:r>
        </w:p>
        <w:tbl>
          <w:tblPr>
            <w:tblStyle w:val="24"/>
            <w:tblW w:w="98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1"/>
            <w:gridCol w:w="7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231" w:type="dxa"/>
                <w:tcBorders>
                  <w:top w:val="double" w:color="auto" w:sz="4" w:space="0"/>
                  <w:left w:val="double" w:color="auto" w:sz="4" w:space="0"/>
                </w:tcBorders>
                <w:vAlign w:val="center"/>
              </w:tcPr>
              <w:p>
                <w:pPr>
                  <w:spacing w:line="560" w:lineRule="exact"/>
                  <w:jc w:val="center"/>
                  <w:rPr>
                    <w:rFonts w:hint="eastAsia"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项目名称</w:t>
                </w:r>
              </w:p>
            </w:tc>
            <w:tc>
              <w:tcPr>
                <w:tcW w:w="7623" w:type="dxa"/>
                <w:tcBorders>
                  <w:top w:val="double" w:color="auto" w:sz="4" w:space="0"/>
                  <w:right w:val="double" w:color="auto" w:sz="4" w:space="0"/>
                </w:tcBorders>
                <w:vAlign w:val="center"/>
              </w:tcPr>
              <w:p>
                <w:pPr>
                  <w:spacing w:line="560" w:lineRule="exact"/>
                  <w:rPr>
                    <w:rFonts w:hint="eastAsia" w:ascii="宋体" w:hAnsi="宋体" w:eastAsia="宋体" w:cs="宋体"/>
                    <w:bCs/>
                    <w:color w:val="00000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2231" w:type="dxa"/>
                <w:vMerge w:val="restart"/>
                <w:tcBorders>
                  <w:left w:val="double" w:color="auto" w:sz="4" w:space="0"/>
                </w:tcBorders>
                <w:vAlign w:val="center"/>
              </w:tcPr>
              <w:p>
                <w:pPr>
                  <w:spacing w:line="560" w:lineRule="exact"/>
                  <w:jc w:val="center"/>
                  <w:rPr>
                    <w:rFonts w:hint="eastAsia"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投标价格</w:t>
                </w:r>
              </w:p>
            </w:tc>
            <w:tc>
              <w:tcPr>
                <w:tcW w:w="7623" w:type="dxa"/>
                <w:tcBorders>
                  <w:right w:val="double" w:color="auto" w:sz="4" w:space="0"/>
                </w:tcBorders>
                <w:vAlign w:val="center"/>
              </w:tcPr>
              <w:p>
                <w:pPr>
                  <w:spacing w:line="560" w:lineRule="exact"/>
                  <w:rPr>
                    <w:rFonts w:hint="eastAsia"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人民币小写(元):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2231" w:type="dxa"/>
                <w:vMerge w:val="continue"/>
                <w:tcBorders>
                  <w:left w:val="double" w:color="auto" w:sz="4" w:space="0"/>
                </w:tcBorders>
                <w:vAlign w:val="center"/>
              </w:tcPr>
              <w:p>
                <w:pPr>
                  <w:spacing w:line="560" w:lineRule="exact"/>
                  <w:jc w:val="center"/>
                  <w:rPr>
                    <w:rFonts w:hint="eastAsia" w:ascii="宋体" w:hAnsi="宋体" w:eastAsia="宋体" w:cs="宋体"/>
                    <w:bCs/>
                    <w:color w:val="000000"/>
                    <w:sz w:val="24"/>
                    <w:szCs w:val="24"/>
                    <w:highlight w:val="none"/>
                  </w:rPr>
                </w:pPr>
              </w:p>
            </w:tc>
            <w:tc>
              <w:tcPr>
                <w:tcW w:w="7623" w:type="dxa"/>
                <w:tcBorders>
                  <w:right w:val="double" w:color="auto" w:sz="4" w:space="0"/>
                </w:tcBorders>
                <w:vAlign w:val="center"/>
              </w:tcPr>
              <w:p>
                <w:pPr>
                  <w:spacing w:line="560" w:lineRule="exact"/>
                  <w:rPr>
                    <w:rFonts w:hint="eastAsia"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人民币大写: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2231" w:type="dxa"/>
                <w:tcBorders>
                  <w:left w:val="double" w:color="auto" w:sz="4" w:space="0"/>
                </w:tcBorders>
                <w:vAlign w:val="center"/>
              </w:tcPr>
              <w:p>
                <w:pPr>
                  <w:spacing w:line="560" w:lineRule="exact"/>
                  <w:jc w:val="center"/>
                  <w:rPr>
                    <w:rFonts w:hint="eastAsia" w:ascii="宋体" w:hAnsi="宋体" w:eastAsia="宋体" w:cs="宋体"/>
                    <w:bCs/>
                    <w:color w:val="000000"/>
                    <w:sz w:val="24"/>
                    <w:szCs w:val="24"/>
                    <w:highlight w:val="none"/>
                    <w:lang w:eastAsia="zh-CN"/>
                  </w:rPr>
                </w:pPr>
                <w:r>
                  <w:rPr>
                    <w:rFonts w:hint="eastAsia" w:ascii="宋体" w:hAnsi="宋体" w:eastAsia="宋体" w:cs="宋体"/>
                    <w:bCs/>
                    <w:color w:val="000000"/>
                    <w:sz w:val="24"/>
                    <w:szCs w:val="24"/>
                    <w:highlight w:val="none"/>
                    <w:lang w:eastAsia="zh-CN"/>
                  </w:rPr>
                  <w:t>合同履行期限</w:t>
                </w:r>
              </w:p>
              <w:p>
                <w:pPr>
                  <w:spacing w:line="560" w:lineRule="exact"/>
                  <w:jc w:val="center"/>
                  <w:rPr>
                    <w:rFonts w:hint="eastAsia" w:ascii="宋体" w:hAnsi="宋体" w:eastAsia="宋体" w:cs="宋体"/>
                    <w:bCs/>
                    <w:color w:val="000000"/>
                    <w:sz w:val="24"/>
                    <w:szCs w:val="24"/>
                    <w:highlight w:val="none"/>
                    <w:lang w:eastAsia="zh-CN"/>
                  </w:rPr>
                </w:pPr>
              </w:p>
            </w:tc>
            <w:tc>
              <w:tcPr>
                <w:tcW w:w="7623" w:type="dxa"/>
                <w:tcBorders>
                  <w:right w:val="double" w:color="auto" w:sz="4" w:space="0"/>
                </w:tcBorders>
                <w:vAlign w:val="center"/>
              </w:tcPr>
              <w:p>
                <w:pPr>
                  <w:spacing w:line="560" w:lineRule="exact"/>
                  <w:rPr>
                    <w:rFonts w:hint="eastAsia" w:ascii="宋体" w:hAnsi="宋体" w:eastAsia="宋体" w:cs="宋体"/>
                    <w:bCs/>
                    <w:color w:val="000000"/>
                    <w:sz w:val="24"/>
                    <w:szCs w:val="24"/>
                    <w:highlight w:val="none"/>
                    <w:lang w:val="en-US" w:eastAsia="zh-CN"/>
                  </w:rPr>
                </w:pPr>
                <w:r>
                  <w:rPr>
                    <w:rFonts w:hint="eastAsia" w:ascii="宋体" w:hAnsi="宋体" w:cs="宋体"/>
                    <w:bCs/>
                    <w:color w:val="000000"/>
                    <w:sz w:val="24"/>
                    <w:szCs w:val="24"/>
                    <w:highlight w:val="none"/>
                    <w:lang w:val="en-US" w:eastAsia="zh-CN"/>
                  </w:rPr>
                  <w:t>三年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jc w:val="center"/>
            </w:trPr>
            <w:tc>
              <w:tcPr>
                <w:tcW w:w="2231" w:type="dxa"/>
                <w:tcBorders>
                  <w:left w:val="double" w:color="auto" w:sz="4" w:space="0"/>
                  <w:bottom w:val="double" w:color="auto" w:sz="4" w:space="0"/>
                </w:tcBorders>
                <w:vAlign w:val="center"/>
              </w:tcPr>
              <w:p>
                <w:pPr>
                  <w:spacing w:line="560" w:lineRule="exact"/>
                  <w:jc w:val="center"/>
                  <w:rPr>
                    <w:rFonts w:hint="eastAsia"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备  注</w:t>
                </w:r>
              </w:p>
            </w:tc>
            <w:tc>
              <w:tcPr>
                <w:tcW w:w="7623" w:type="dxa"/>
                <w:tcBorders>
                  <w:bottom w:val="double" w:color="auto" w:sz="4" w:space="0"/>
                  <w:right w:val="double" w:color="auto" w:sz="4" w:space="0"/>
                </w:tcBorders>
                <w:vAlign w:val="center"/>
              </w:tcPr>
              <w:p>
                <w:pPr>
                  <w:spacing w:line="560" w:lineRule="exact"/>
                  <w:rPr>
                    <w:rFonts w:hint="eastAsia"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投标价格为供应商考虑各种因素（含折扣、优惠等）的最终报价。</w:t>
                </w:r>
              </w:p>
            </w:tc>
          </w:tr>
        </w:tbl>
        <w:p>
          <w:pPr>
            <w:numPr>
              <w:ilvl w:val="0"/>
              <w:numId w:val="0"/>
            </w:numPr>
            <w:jc w:val="both"/>
            <w:rPr>
              <w:rFonts w:hint="eastAsia" w:ascii="宋体" w:hAnsi="宋体" w:eastAsia="宋体" w:cs="宋体"/>
              <w:bCs/>
              <w:sz w:val="32"/>
              <w:szCs w:val="32"/>
            </w:rPr>
          </w:pPr>
          <w:r>
            <w:rPr>
              <w:rFonts w:hint="eastAsia" w:ascii="宋体" w:hAnsi="宋体" w:eastAsia="宋体" w:cs="宋体"/>
              <w:bCs/>
              <w:sz w:val="32"/>
              <w:szCs w:val="32"/>
            </w:rPr>
            <w:t xml:space="preserve">                          </w:t>
          </w:r>
        </w:p>
        <w:p>
          <w:pPr>
            <w:pageBreakBefore w:val="0"/>
            <w:widowControl w:val="0"/>
            <w:numPr>
              <w:ilvl w:val="0"/>
              <w:numId w:val="0"/>
            </w:numPr>
            <w:kinsoku/>
            <w:wordWrap/>
            <w:overflowPunct/>
            <w:topLinePunct w:val="0"/>
            <w:autoSpaceDE/>
            <w:autoSpaceDN/>
            <w:bidi w:val="0"/>
            <w:adjustRightInd/>
            <w:snapToGrid/>
            <w:spacing w:line="500" w:lineRule="exact"/>
            <w:textAlignment w:val="auto"/>
            <w:rPr>
              <w:rFonts w:hint="eastAsia" w:ascii="宋体" w:hAnsi="宋体" w:eastAsia="宋体" w:cs="宋体"/>
              <w:bCs/>
              <w:sz w:val="24"/>
              <w:szCs w:val="24"/>
            </w:rPr>
          </w:pPr>
        </w:p>
        <w:p>
          <w:pPr>
            <w:pageBreakBefore w:val="0"/>
            <w:widowControl w:val="0"/>
            <w:numPr>
              <w:ilvl w:val="0"/>
              <w:numId w:val="0"/>
            </w:numPr>
            <w:kinsoku/>
            <w:wordWrap/>
            <w:overflowPunct/>
            <w:topLinePunct w:val="0"/>
            <w:autoSpaceDE/>
            <w:autoSpaceDN/>
            <w:bidi w:val="0"/>
            <w:adjustRightInd/>
            <w:snapToGrid/>
            <w:spacing w:line="500" w:lineRule="exact"/>
            <w:ind w:firstLine="4080" w:firstLineChars="1700"/>
            <w:textAlignment w:val="auto"/>
            <w:rPr>
              <w:rFonts w:hint="eastAsia" w:ascii="宋体" w:hAnsi="宋体" w:eastAsia="宋体" w:cs="宋体"/>
              <w:bCs/>
              <w:sz w:val="24"/>
              <w:szCs w:val="24"/>
            </w:rPr>
          </w:pPr>
          <w:r>
            <w:rPr>
              <w:rFonts w:hint="eastAsia" w:ascii="宋体" w:hAnsi="宋体" w:eastAsia="宋体" w:cs="宋体"/>
              <w:bCs/>
              <w:sz w:val="24"/>
              <w:szCs w:val="24"/>
              <w:lang w:eastAsia="zh-CN"/>
            </w:rPr>
            <w:t>供应商</w:t>
          </w:r>
          <w:r>
            <w:rPr>
              <w:rFonts w:hint="eastAsia" w:ascii="宋体" w:hAnsi="宋体" w:eastAsia="宋体" w:cs="宋体"/>
              <w:bCs/>
              <w:sz w:val="24"/>
              <w:szCs w:val="24"/>
              <w:u w:val="none"/>
            </w:rPr>
            <w:t>：</w:t>
          </w:r>
          <w:r>
            <w:rPr>
              <w:rFonts w:hint="eastAsia" w:ascii="宋体" w:hAnsi="宋体" w:eastAsia="宋体" w:cs="宋体"/>
              <w:bCs/>
              <w:sz w:val="24"/>
              <w:szCs w:val="24"/>
              <w:u w:val="single"/>
            </w:rPr>
            <w:t xml:space="preserve">     </w:t>
          </w:r>
          <w:r>
            <w:rPr>
              <w:rFonts w:hint="eastAsia" w:ascii="宋体" w:hAnsi="宋体" w:eastAsia="宋体" w:cs="宋体"/>
              <w:bCs/>
              <w:sz w:val="24"/>
              <w:szCs w:val="24"/>
              <w:u w:val="single"/>
              <w:lang w:val="en-US" w:eastAsia="zh-CN"/>
            </w:rPr>
            <w:t xml:space="preserve">      </w:t>
          </w:r>
          <w:r>
            <w:rPr>
              <w:rFonts w:hint="eastAsia" w:ascii="宋体" w:hAnsi="宋体" w:eastAsia="宋体" w:cs="宋体"/>
              <w:bCs/>
              <w:sz w:val="24"/>
              <w:szCs w:val="24"/>
              <w:u w:val="single"/>
            </w:rPr>
            <w:t xml:space="preserve">    </w:t>
          </w:r>
          <w:r>
            <w:rPr>
              <w:rFonts w:hint="eastAsia" w:ascii="宋体" w:hAnsi="宋体" w:eastAsia="宋体" w:cs="宋体"/>
              <w:bCs/>
              <w:sz w:val="24"/>
              <w:szCs w:val="24"/>
              <w:u w:val="none"/>
            </w:rPr>
            <w:t>（盖</w:t>
          </w:r>
          <w:r>
            <w:rPr>
              <w:rFonts w:hint="eastAsia" w:ascii="宋体" w:hAnsi="宋体" w:eastAsia="宋体" w:cs="宋体"/>
              <w:bCs/>
              <w:sz w:val="24"/>
              <w:szCs w:val="24"/>
            </w:rPr>
            <w:t>章）</w:t>
          </w:r>
        </w:p>
        <w:p>
          <w:pPr>
            <w:spacing w:line="560" w:lineRule="exact"/>
            <w:ind w:firstLine="4560" w:firstLineChars="1900"/>
            <w:rPr>
              <w:rFonts w:hint="eastAsia" w:ascii="宋体" w:hAnsi="宋体" w:eastAsia="宋体" w:cs="宋体"/>
              <w:bCs/>
              <w:sz w:val="24"/>
              <w:szCs w:val="24"/>
            </w:rPr>
          </w:pPr>
          <w:r>
            <w:rPr>
              <w:rFonts w:hint="eastAsia" w:ascii="宋体" w:hAnsi="宋体" w:eastAsia="宋体" w:cs="宋体"/>
              <w:bCs/>
              <w:sz w:val="24"/>
              <w:szCs w:val="24"/>
            </w:rPr>
            <w:t>年     月     日</w:t>
          </w:r>
        </w:p>
        <w:p>
          <w:pPr>
            <w:rPr>
              <w:rFonts w:hint="eastAsia" w:ascii="宋体" w:hAnsi="宋体" w:eastAsia="宋体" w:cs="宋体"/>
              <w:b/>
              <w:bCs/>
              <w:sz w:val="32"/>
              <w:szCs w:val="32"/>
              <w:lang w:eastAsia="zh-CN"/>
            </w:rPr>
          </w:pPr>
          <w:r>
            <w:rPr>
              <w:rFonts w:hint="eastAsia" w:ascii="宋体" w:hAnsi="宋体" w:eastAsia="宋体" w:cs="宋体"/>
              <w:b/>
              <w:bCs/>
              <w:sz w:val="24"/>
              <w:szCs w:val="24"/>
              <w:lang w:eastAsia="zh-CN"/>
            </w:rPr>
            <w:br w:type="page"/>
          </w:r>
        </w:p>
        <w:p>
          <w:pPr>
            <w:keepNext/>
            <w:keepLines/>
            <w:spacing w:before="260" w:after="260" w:line="560" w:lineRule="exact"/>
            <w:jc w:val="center"/>
            <w:outlineLvl w:val="1"/>
            <w:rPr>
              <w:rFonts w:hint="eastAsia" w:ascii="宋体" w:hAnsi="宋体" w:eastAsia="宋体" w:cs="宋体"/>
              <w:bCs/>
              <w:sz w:val="32"/>
              <w:szCs w:val="32"/>
            </w:rPr>
          </w:pPr>
          <w:bookmarkStart w:id="240" w:name="_Toc15780"/>
          <w:bookmarkStart w:id="241" w:name="_Toc23634"/>
          <w:r>
            <w:rPr>
              <w:rFonts w:hint="eastAsia" w:ascii="宋体" w:hAnsi="宋体" w:eastAsia="宋体" w:cs="宋体"/>
              <w:b/>
              <w:bCs/>
              <w:kern w:val="2"/>
              <w:sz w:val="24"/>
              <w:szCs w:val="24"/>
              <w:lang w:val="en-US" w:eastAsia="zh-CN" w:bidi="ar-SA"/>
            </w:rPr>
            <w:t>三．响应价格明细表（可根据实际情况修改）</w:t>
          </w:r>
          <w:bookmarkEnd w:id="240"/>
          <w:bookmarkEnd w:id="241"/>
          <w:r>
            <w:rPr>
              <w:rFonts w:hint="eastAsia" w:ascii="宋体" w:hAnsi="宋体" w:eastAsia="宋体" w:cs="宋体"/>
              <w:b/>
              <w:bCs/>
              <w:kern w:val="2"/>
              <w:sz w:val="24"/>
              <w:szCs w:val="24"/>
              <w:lang w:val="en-US" w:eastAsia="zh-CN" w:bidi="ar-SA"/>
            </w:rPr>
            <w:t xml:space="preserve"> </w:t>
          </w:r>
          <w:r>
            <w:rPr>
              <w:rStyle w:val="39"/>
              <w:rFonts w:hint="eastAsia" w:ascii="宋体" w:hAnsi="宋体" w:eastAsia="宋体" w:cs="宋体"/>
              <w:sz w:val="24"/>
              <w:szCs w:val="24"/>
              <w:lang w:val="en-US" w:eastAsia="zh-CN"/>
            </w:rPr>
            <w:t xml:space="preserve">   </w:t>
          </w:r>
          <w:r>
            <w:rPr>
              <w:rFonts w:hint="eastAsia" w:ascii="宋体" w:hAnsi="宋体" w:eastAsia="宋体" w:cs="宋体"/>
              <w:b w:val="0"/>
              <w:bCs w:val="0"/>
              <w:sz w:val="32"/>
              <w:szCs w:val="32"/>
            </w:rPr>
            <w:t xml:space="preserve">   </w:t>
          </w:r>
          <w:r>
            <w:rPr>
              <w:rFonts w:hint="eastAsia" w:ascii="宋体" w:hAnsi="宋体" w:eastAsia="宋体" w:cs="宋体"/>
              <w:bCs/>
              <w:sz w:val="32"/>
              <w:szCs w:val="32"/>
            </w:rPr>
            <w:t xml:space="preserve">                       </w:t>
          </w:r>
        </w:p>
        <w:tbl>
          <w:tblPr>
            <w:tblStyle w:val="24"/>
            <w:tblW w:w="9854"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7"/>
            <w:gridCol w:w="1663"/>
            <w:gridCol w:w="2084"/>
            <w:gridCol w:w="985"/>
            <w:gridCol w:w="985"/>
            <w:gridCol w:w="1577"/>
            <w:gridCol w:w="1853"/>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779" w:hRule="atLeast"/>
              <w:jc w:val="center"/>
            </w:trPr>
            <w:tc>
              <w:tcPr>
                <w:tcW w:w="707"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color w:val="000000"/>
                    <w:sz w:val="24"/>
                    <w:szCs w:val="24"/>
                    <w:highlight w:val="none"/>
                  </w:rPr>
                  <w:t>序号</w:t>
                </w:r>
              </w:p>
            </w:tc>
            <w:tc>
              <w:tcPr>
                <w:tcW w:w="1663" w:type="dxa"/>
                <w:vAlign w:val="center"/>
              </w:tcPr>
              <w:p>
                <w:pPr>
                  <w:spacing w:line="560" w:lineRule="exact"/>
                  <w:jc w:val="center"/>
                  <w:rPr>
                    <w:rFonts w:hint="eastAsia" w:ascii="宋体" w:hAnsi="宋体" w:eastAsia="宋体" w:cs="宋体"/>
                    <w:bCs/>
                    <w:sz w:val="24"/>
                    <w:szCs w:val="24"/>
                  </w:rPr>
                </w:pPr>
                <w:r>
                  <w:rPr>
                    <w:rFonts w:hint="eastAsia" w:ascii="宋体" w:hAnsi="宋体" w:cs="宋体"/>
                    <w:bCs/>
                    <w:color w:val="000000"/>
                    <w:sz w:val="24"/>
                    <w:szCs w:val="24"/>
                    <w:highlight w:val="none"/>
                    <w:lang w:eastAsia="zh-CN"/>
                  </w:rPr>
                  <w:t>服务</w:t>
                </w:r>
                <w:r>
                  <w:rPr>
                    <w:rFonts w:hint="eastAsia" w:ascii="宋体" w:hAnsi="宋体" w:eastAsia="宋体" w:cs="宋体"/>
                    <w:bCs/>
                    <w:color w:val="000000"/>
                    <w:sz w:val="24"/>
                    <w:szCs w:val="24"/>
                    <w:highlight w:val="none"/>
                  </w:rPr>
                  <w:t>名称</w:t>
                </w:r>
              </w:p>
            </w:tc>
            <w:tc>
              <w:tcPr>
                <w:tcW w:w="2084" w:type="dxa"/>
                <w:vAlign w:val="center"/>
              </w:tcPr>
              <w:p>
                <w:pPr>
                  <w:spacing w:line="560" w:lineRule="exact"/>
                  <w:jc w:val="center"/>
                  <w:rPr>
                    <w:rFonts w:hint="eastAsia" w:ascii="宋体" w:hAnsi="宋体" w:eastAsia="宋体" w:cs="宋体"/>
                    <w:bCs/>
                    <w:sz w:val="24"/>
                    <w:szCs w:val="24"/>
                    <w:lang w:eastAsia="zh-CN"/>
                  </w:rPr>
                </w:pPr>
                <w:r>
                  <w:rPr>
                    <w:rFonts w:hint="eastAsia" w:ascii="宋体" w:hAnsi="宋体" w:cs="宋体"/>
                    <w:bCs/>
                    <w:color w:val="000000"/>
                    <w:sz w:val="24"/>
                    <w:szCs w:val="24"/>
                    <w:highlight w:val="none"/>
                    <w:lang w:eastAsia="zh-CN"/>
                  </w:rPr>
                  <w:t>服务</w:t>
                </w:r>
                <w:r>
                  <w:rPr>
                    <w:rFonts w:hint="eastAsia" w:ascii="宋体" w:hAnsi="宋体" w:eastAsia="宋体" w:cs="宋体"/>
                    <w:bCs/>
                    <w:color w:val="000000"/>
                    <w:sz w:val="24"/>
                    <w:szCs w:val="24"/>
                    <w:highlight w:val="none"/>
                  </w:rPr>
                  <w:t>内容</w:t>
                </w:r>
              </w:p>
            </w:tc>
            <w:tc>
              <w:tcPr>
                <w:tcW w:w="985"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color w:val="000000"/>
                    <w:sz w:val="24"/>
                    <w:szCs w:val="24"/>
                    <w:highlight w:val="none"/>
                  </w:rPr>
                  <w:t>单价</w:t>
                </w:r>
              </w:p>
            </w:tc>
            <w:tc>
              <w:tcPr>
                <w:tcW w:w="985"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color w:val="000000"/>
                    <w:sz w:val="24"/>
                    <w:szCs w:val="24"/>
                    <w:highlight w:val="none"/>
                  </w:rPr>
                  <w:t>数量</w:t>
                </w:r>
              </w:p>
            </w:tc>
            <w:tc>
              <w:tcPr>
                <w:tcW w:w="1577"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color w:val="000000"/>
                    <w:sz w:val="24"/>
                    <w:szCs w:val="24"/>
                    <w:highlight w:val="none"/>
                  </w:rPr>
                  <w:t>总价（元）</w:t>
                </w:r>
              </w:p>
            </w:tc>
            <w:tc>
              <w:tcPr>
                <w:tcW w:w="1853" w:type="dxa"/>
                <w:vAlign w:val="center"/>
              </w:tcPr>
              <w:p>
                <w:pPr>
                  <w:spacing w:line="560" w:lineRule="exact"/>
                  <w:jc w:val="center"/>
                  <w:rPr>
                    <w:rFonts w:hint="eastAsia" w:ascii="宋体" w:hAnsi="宋体" w:eastAsia="宋体" w:cs="宋体"/>
                    <w:bCs/>
                    <w:sz w:val="24"/>
                    <w:szCs w:val="24"/>
                  </w:rPr>
                </w:pPr>
                <w:r>
                  <w:rPr>
                    <w:rFonts w:hint="eastAsia" w:ascii="宋体" w:hAnsi="宋体" w:cs="宋体"/>
                    <w:bCs/>
                    <w:color w:val="000000"/>
                    <w:sz w:val="24"/>
                    <w:szCs w:val="24"/>
                    <w:highlight w:val="none"/>
                    <w:lang w:eastAsia="zh-CN"/>
                  </w:rPr>
                  <w:t>工</w:t>
                </w:r>
                <w:r>
                  <w:rPr>
                    <w:rFonts w:hint="eastAsia" w:ascii="宋体" w:hAnsi="宋体" w:eastAsia="宋体" w:cs="宋体"/>
                    <w:bCs/>
                    <w:color w:val="000000"/>
                    <w:sz w:val="24"/>
                    <w:szCs w:val="24"/>
                    <w:highlight w:val="none"/>
                  </w:rPr>
                  <w:t>期</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707"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1</w:t>
                </w:r>
              </w:p>
            </w:tc>
            <w:tc>
              <w:tcPr>
                <w:tcW w:w="1663" w:type="dxa"/>
                <w:vAlign w:val="center"/>
              </w:tcPr>
              <w:p>
                <w:pPr>
                  <w:spacing w:line="560" w:lineRule="exact"/>
                  <w:jc w:val="center"/>
                  <w:rPr>
                    <w:rFonts w:hint="eastAsia" w:ascii="宋体" w:hAnsi="宋体" w:eastAsia="宋体" w:cs="宋体"/>
                    <w:bCs/>
                    <w:sz w:val="24"/>
                    <w:szCs w:val="24"/>
                  </w:rPr>
                </w:pPr>
              </w:p>
            </w:tc>
            <w:tc>
              <w:tcPr>
                <w:tcW w:w="2084"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lang w:val="en-US" w:eastAsia="zh-CN"/>
                  </w:rPr>
                </w:pPr>
              </w:p>
            </w:tc>
            <w:tc>
              <w:tcPr>
                <w:tcW w:w="1577" w:type="dxa"/>
                <w:vAlign w:val="center"/>
              </w:tcPr>
              <w:p>
                <w:pPr>
                  <w:spacing w:line="560" w:lineRule="exact"/>
                  <w:jc w:val="center"/>
                  <w:rPr>
                    <w:rFonts w:hint="eastAsia" w:ascii="宋体" w:hAnsi="宋体" w:eastAsia="宋体" w:cs="宋体"/>
                    <w:bCs/>
                    <w:sz w:val="24"/>
                    <w:szCs w:val="24"/>
                  </w:rPr>
                </w:pPr>
              </w:p>
            </w:tc>
            <w:tc>
              <w:tcPr>
                <w:tcW w:w="1853" w:type="dxa"/>
                <w:vMerge w:val="restart"/>
                <w:vAlign w:val="center"/>
              </w:tcPr>
              <w:p>
                <w:pPr>
                  <w:spacing w:line="560" w:lineRule="exact"/>
                  <w:jc w:val="center"/>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707"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2</w:t>
                </w:r>
              </w:p>
            </w:tc>
            <w:tc>
              <w:tcPr>
                <w:tcW w:w="1663" w:type="dxa"/>
                <w:vAlign w:val="center"/>
              </w:tcPr>
              <w:p>
                <w:pPr>
                  <w:spacing w:line="560" w:lineRule="exact"/>
                  <w:jc w:val="center"/>
                  <w:rPr>
                    <w:rFonts w:hint="eastAsia" w:ascii="宋体" w:hAnsi="宋体" w:eastAsia="宋体" w:cs="宋体"/>
                    <w:bCs/>
                    <w:sz w:val="24"/>
                    <w:szCs w:val="24"/>
                  </w:rPr>
                </w:pPr>
              </w:p>
            </w:tc>
            <w:tc>
              <w:tcPr>
                <w:tcW w:w="2084"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lang w:val="en-US" w:eastAsia="zh-CN"/>
                  </w:rPr>
                </w:pPr>
              </w:p>
            </w:tc>
            <w:tc>
              <w:tcPr>
                <w:tcW w:w="1577" w:type="dxa"/>
                <w:vAlign w:val="center"/>
              </w:tcPr>
              <w:p>
                <w:pPr>
                  <w:spacing w:line="560" w:lineRule="exact"/>
                  <w:jc w:val="center"/>
                  <w:rPr>
                    <w:rFonts w:hint="eastAsia" w:ascii="宋体" w:hAnsi="宋体" w:eastAsia="宋体" w:cs="宋体"/>
                    <w:bCs/>
                    <w:sz w:val="24"/>
                    <w:szCs w:val="24"/>
                  </w:rPr>
                </w:pPr>
              </w:p>
            </w:tc>
            <w:tc>
              <w:tcPr>
                <w:tcW w:w="1853" w:type="dxa"/>
                <w:vMerge w:val="continue"/>
                <w:vAlign w:val="top"/>
              </w:tcPr>
              <w:p>
                <w:pPr>
                  <w:spacing w:line="560" w:lineRule="exact"/>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PrEx>
            <w:trPr>
              <w:cantSplit/>
              <w:trHeight w:val="312" w:hRule="atLeast"/>
              <w:jc w:val="center"/>
            </w:trPr>
            <w:tc>
              <w:tcPr>
                <w:tcW w:w="707"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3</w:t>
                </w:r>
              </w:p>
            </w:tc>
            <w:tc>
              <w:tcPr>
                <w:tcW w:w="1663" w:type="dxa"/>
                <w:vAlign w:val="center"/>
              </w:tcPr>
              <w:p>
                <w:pPr>
                  <w:spacing w:line="560" w:lineRule="exact"/>
                  <w:jc w:val="center"/>
                  <w:rPr>
                    <w:rFonts w:hint="eastAsia" w:ascii="宋体" w:hAnsi="宋体" w:eastAsia="宋体" w:cs="宋体"/>
                    <w:bCs/>
                    <w:sz w:val="24"/>
                    <w:szCs w:val="24"/>
                  </w:rPr>
                </w:pPr>
              </w:p>
            </w:tc>
            <w:tc>
              <w:tcPr>
                <w:tcW w:w="2084"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1577" w:type="dxa"/>
                <w:vAlign w:val="center"/>
              </w:tcPr>
              <w:p>
                <w:pPr>
                  <w:spacing w:line="560" w:lineRule="exact"/>
                  <w:jc w:val="center"/>
                  <w:rPr>
                    <w:rFonts w:hint="eastAsia" w:ascii="宋体" w:hAnsi="宋体" w:eastAsia="宋体" w:cs="宋体"/>
                    <w:bCs/>
                    <w:sz w:val="24"/>
                    <w:szCs w:val="24"/>
                  </w:rPr>
                </w:pPr>
              </w:p>
            </w:tc>
            <w:tc>
              <w:tcPr>
                <w:tcW w:w="1853" w:type="dxa"/>
                <w:vMerge w:val="continue"/>
                <w:vAlign w:val="top"/>
              </w:tcPr>
              <w:p>
                <w:pPr>
                  <w:spacing w:line="560" w:lineRule="exact"/>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120" w:hRule="atLeast"/>
              <w:jc w:val="center"/>
            </w:trPr>
            <w:tc>
              <w:tcPr>
                <w:tcW w:w="707"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4</w:t>
                </w:r>
              </w:p>
            </w:tc>
            <w:tc>
              <w:tcPr>
                <w:tcW w:w="1663" w:type="dxa"/>
                <w:vAlign w:val="center"/>
              </w:tcPr>
              <w:p>
                <w:pPr>
                  <w:spacing w:line="560" w:lineRule="exact"/>
                  <w:jc w:val="center"/>
                  <w:rPr>
                    <w:rFonts w:hint="eastAsia" w:ascii="宋体" w:hAnsi="宋体" w:eastAsia="宋体" w:cs="宋体"/>
                    <w:bCs/>
                    <w:sz w:val="24"/>
                    <w:szCs w:val="24"/>
                  </w:rPr>
                </w:pPr>
              </w:p>
            </w:tc>
            <w:tc>
              <w:tcPr>
                <w:tcW w:w="2084"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1577" w:type="dxa"/>
                <w:vAlign w:val="center"/>
              </w:tcPr>
              <w:p>
                <w:pPr>
                  <w:spacing w:line="560" w:lineRule="exact"/>
                  <w:jc w:val="center"/>
                  <w:rPr>
                    <w:rFonts w:hint="eastAsia" w:ascii="宋体" w:hAnsi="宋体" w:eastAsia="宋体" w:cs="宋体"/>
                    <w:bCs/>
                    <w:sz w:val="24"/>
                    <w:szCs w:val="24"/>
                  </w:rPr>
                </w:pPr>
              </w:p>
            </w:tc>
            <w:tc>
              <w:tcPr>
                <w:tcW w:w="1853" w:type="dxa"/>
                <w:vMerge w:val="continue"/>
                <w:vAlign w:val="top"/>
              </w:tcPr>
              <w:p>
                <w:pPr>
                  <w:spacing w:line="560" w:lineRule="exact"/>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42" w:hRule="atLeast"/>
              <w:jc w:val="center"/>
            </w:trPr>
            <w:tc>
              <w:tcPr>
                <w:tcW w:w="707"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5</w:t>
                </w:r>
              </w:p>
            </w:tc>
            <w:tc>
              <w:tcPr>
                <w:tcW w:w="1663" w:type="dxa"/>
                <w:vAlign w:val="center"/>
              </w:tcPr>
              <w:p>
                <w:pPr>
                  <w:spacing w:line="560" w:lineRule="exact"/>
                  <w:jc w:val="center"/>
                  <w:rPr>
                    <w:rFonts w:hint="eastAsia" w:ascii="宋体" w:hAnsi="宋体" w:eastAsia="宋体" w:cs="宋体"/>
                    <w:bCs/>
                    <w:sz w:val="24"/>
                    <w:szCs w:val="24"/>
                  </w:rPr>
                </w:pPr>
              </w:p>
            </w:tc>
            <w:tc>
              <w:tcPr>
                <w:tcW w:w="2084"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1577" w:type="dxa"/>
                <w:vAlign w:val="center"/>
              </w:tcPr>
              <w:p>
                <w:pPr>
                  <w:spacing w:line="560" w:lineRule="exact"/>
                  <w:jc w:val="center"/>
                  <w:rPr>
                    <w:rFonts w:hint="eastAsia" w:ascii="宋体" w:hAnsi="宋体" w:eastAsia="宋体" w:cs="宋体"/>
                    <w:bCs/>
                    <w:sz w:val="24"/>
                    <w:szCs w:val="24"/>
                  </w:rPr>
                </w:pPr>
              </w:p>
            </w:tc>
            <w:tc>
              <w:tcPr>
                <w:tcW w:w="1853" w:type="dxa"/>
                <w:vMerge w:val="continue"/>
                <w:vAlign w:val="top"/>
              </w:tcPr>
              <w:p>
                <w:pPr>
                  <w:spacing w:line="560" w:lineRule="exact"/>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707"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6</w:t>
                </w:r>
              </w:p>
            </w:tc>
            <w:tc>
              <w:tcPr>
                <w:tcW w:w="1663" w:type="dxa"/>
                <w:vAlign w:val="center"/>
              </w:tcPr>
              <w:p>
                <w:pPr>
                  <w:spacing w:line="560" w:lineRule="exact"/>
                  <w:jc w:val="center"/>
                  <w:rPr>
                    <w:rFonts w:hint="eastAsia" w:ascii="宋体" w:hAnsi="宋体" w:eastAsia="宋体" w:cs="宋体"/>
                    <w:bCs/>
                    <w:sz w:val="24"/>
                    <w:szCs w:val="24"/>
                  </w:rPr>
                </w:pPr>
              </w:p>
            </w:tc>
            <w:tc>
              <w:tcPr>
                <w:tcW w:w="2084"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1577" w:type="dxa"/>
                <w:vAlign w:val="center"/>
              </w:tcPr>
              <w:p>
                <w:pPr>
                  <w:spacing w:line="560" w:lineRule="exact"/>
                  <w:jc w:val="center"/>
                  <w:rPr>
                    <w:rFonts w:hint="eastAsia" w:ascii="宋体" w:hAnsi="宋体" w:eastAsia="宋体" w:cs="宋体"/>
                    <w:bCs/>
                    <w:sz w:val="24"/>
                    <w:szCs w:val="24"/>
                  </w:rPr>
                </w:pPr>
              </w:p>
            </w:tc>
            <w:tc>
              <w:tcPr>
                <w:tcW w:w="1853" w:type="dxa"/>
                <w:vMerge w:val="continue"/>
                <w:vAlign w:val="top"/>
              </w:tcPr>
              <w:p>
                <w:pPr>
                  <w:spacing w:line="560" w:lineRule="exact"/>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PrEx>
            <w:trPr>
              <w:cantSplit/>
              <w:trHeight w:val="39" w:hRule="atLeast"/>
              <w:jc w:val="center"/>
            </w:trPr>
            <w:tc>
              <w:tcPr>
                <w:tcW w:w="707"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7</w:t>
                </w:r>
              </w:p>
            </w:tc>
            <w:tc>
              <w:tcPr>
                <w:tcW w:w="1663" w:type="dxa"/>
                <w:vAlign w:val="center"/>
              </w:tcPr>
              <w:p>
                <w:pPr>
                  <w:spacing w:line="560" w:lineRule="exact"/>
                  <w:jc w:val="center"/>
                  <w:rPr>
                    <w:rFonts w:hint="eastAsia" w:ascii="宋体" w:hAnsi="宋体" w:eastAsia="宋体" w:cs="宋体"/>
                    <w:bCs/>
                    <w:sz w:val="24"/>
                    <w:szCs w:val="24"/>
                  </w:rPr>
                </w:pPr>
              </w:p>
            </w:tc>
            <w:tc>
              <w:tcPr>
                <w:tcW w:w="2084"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1577" w:type="dxa"/>
                <w:vAlign w:val="center"/>
              </w:tcPr>
              <w:p>
                <w:pPr>
                  <w:spacing w:line="560" w:lineRule="exact"/>
                  <w:jc w:val="center"/>
                  <w:rPr>
                    <w:rFonts w:hint="eastAsia" w:ascii="宋体" w:hAnsi="宋体" w:eastAsia="宋体" w:cs="宋体"/>
                    <w:bCs/>
                    <w:sz w:val="24"/>
                    <w:szCs w:val="24"/>
                  </w:rPr>
                </w:pPr>
              </w:p>
            </w:tc>
            <w:tc>
              <w:tcPr>
                <w:tcW w:w="1853" w:type="dxa"/>
                <w:vMerge w:val="continue"/>
                <w:vAlign w:val="top"/>
              </w:tcPr>
              <w:p>
                <w:pPr>
                  <w:spacing w:line="560" w:lineRule="exact"/>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707"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8</w:t>
                </w:r>
              </w:p>
            </w:tc>
            <w:tc>
              <w:tcPr>
                <w:tcW w:w="1663" w:type="dxa"/>
                <w:vAlign w:val="center"/>
              </w:tcPr>
              <w:p>
                <w:pPr>
                  <w:spacing w:line="560" w:lineRule="exact"/>
                  <w:jc w:val="center"/>
                  <w:rPr>
                    <w:rFonts w:hint="eastAsia" w:ascii="宋体" w:hAnsi="宋体" w:eastAsia="宋体" w:cs="宋体"/>
                    <w:bCs/>
                    <w:sz w:val="24"/>
                    <w:szCs w:val="24"/>
                  </w:rPr>
                </w:pPr>
              </w:p>
            </w:tc>
            <w:tc>
              <w:tcPr>
                <w:tcW w:w="2084"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1577" w:type="dxa"/>
                <w:vAlign w:val="center"/>
              </w:tcPr>
              <w:p>
                <w:pPr>
                  <w:spacing w:line="560" w:lineRule="exact"/>
                  <w:jc w:val="center"/>
                  <w:rPr>
                    <w:rFonts w:hint="eastAsia" w:ascii="宋体" w:hAnsi="宋体" w:eastAsia="宋体" w:cs="宋体"/>
                    <w:bCs/>
                    <w:sz w:val="24"/>
                    <w:szCs w:val="24"/>
                  </w:rPr>
                </w:pPr>
              </w:p>
            </w:tc>
            <w:tc>
              <w:tcPr>
                <w:tcW w:w="1853" w:type="dxa"/>
                <w:vMerge w:val="continue"/>
                <w:vAlign w:val="top"/>
              </w:tcPr>
              <w:p>
                <w:pPr>
                  <w:spacing w:line="560" w:lineRule="exact"/>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707"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w:t>
                </w:r>
              </w:p>
            </w:tc>
            <w:tc>
              <w:tcPr>
                <w:tcW w:w="1663" w:type="dxa"/>
                <w:vAlign w:val="center"/>
              </w:tcPr>
              <w:p>
                <w:pPr>
                  <w:spacing w:line="560" w:lineRule="exact"/>
                  <w:jc w:val="center"/>
                  <w:rPr>
                    <w:rFonts w:hint="eastAsia" w:ascii="宋体" w:hAnsi="宋体" w:eastAsia="宋体" w:cs="宋体"/>
                    <w:bCs/>
                    <w:sz w:val="24"/>
                    <w:szCs w:val="24"/>
                  </w:rPr>
                </w:pPr>
              </w:p>
            </w:tc>
            <w:tc>
              <w:tcPr>
                <w:tcW w:w="2084"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985" w:type="dxa"/>
                <w:vAlign w:val="center"/>
              </w:tcPr>
              <w:p>
                <w:pPr>
                  <w:spacing w:line="560" w:lineRule="exact"/>
                  <w:jc w:val="center"/>
                  <w:rPr>
                    <w:rFonts w:hint="eastAsia" w:ascii="宋体" w:hAnsi="宋体" w:eastAsia="宋体" w:cs="宋体"/>
                    <w:bCs/>
                    <w:sz w:val="24"/>
                    <w:szCs w:val="24"/>
                  </w:rPr>
                </w:pPr>
              </w:p>
            </w:tc>
            <w:tc>
              <w:tcPr>
                <w:tcW w:w="1577" w:type="dxa"/>
                <w:vAlign w:val="center"/>
              </w:tcPr>
              <w:p>
                <w:pPr>
                  <w:spacing w:line="560" w:lineRule="exact"/>
                  <w:jc w:val="center"/>
                  <w:rPr>
                    <w:rFonts w:hint="eastAsia" w:ascii="宋体" w:hAnsi="宋体" w:eastAsia="宋体" w:cs="宋体"/>
                    <w:bCs/>
                    <w:sz w:val="24"/>
                    <w:szCs w:val="24"/>
                  </w:rPr>
                </w:pPr>
              </w:p>
            </w:tc>
            <w:tc>
              <w:tcPr>
                <w:tcW w:w="1853" w:type="dxa"/>
                <w:vMerge w:val="continue"/>
                <w:vAlign w:val="top"/>
              </w:tcPr>
              <w:p>
                <w:pPr>
                  <w:spacing w:line="560" w:lineRule="exact"/>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120" w:hRule="atLeast"/>
              <w:jc w:val="center"/>
            </w:trPr>
            <w:tc>
              <w:tcPr>
                <w:tcW w:w="707" w:type="dxa"/>
                <w:vAlign w:val="center"/>
              </w:tcPr>
              <w:p>
                <w:pPr>
                  <w:spacing w:line="560" w:lineRule="exact"/>
                  <w:jc w:val="center"/>
                  <w:rPr>
                    <w:rFonts w:hint="eastAsia" w:ascii="宋体" w:hAnsi="宋体" w:eastAsia="宋体" w:cs="宋体"/>
                    <w:bCs/>
                    <w:sz w:val="24"/>
                    <w:szCs w:val="24"/>
                  </w:rPr>
                </w:pPr>
              </w:p>
            </w:tc>
            <w:tc>
              <w:tcPr>
                <w:tcW w:w="3747" w:type="dxa"/>
                <w:gridSpan w:val="2"/>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合计</w:t>
                </w:r>
              </w:p>
            </w:tc>
            <w:tc>
              <w:tcPr>
                <w:tcW w:w="3547" w:type="dxa"/>
                <w:gridSpan w:val="3"/>
                <w:vAlign w:val="center"/>
              </w:tcPr>
              <w:p>
                <w:pPr>
                  <w:spacing w:line="560" w:lineRule="exact"/>
                  <w:jc w:val="center"/>
                  <w:rPr>
                    <w:rFonts w:hint="eastAsia" w:ascii="宋体" w:hAnsi="宋体" w:eastAsia="宋体" w:cs="宋体"/>
                    <w:bCs/>
                    <w:sz w:val="24"/>
                    <w:szCs w:val="24"/>
                  </w:rPr>
                </w:pPr>
              </w:p>
            </w:tc>
            <w:tc>
              <w:tcPr>
                <w:tcW w:w="1853" w:type="dxa"/>
                <w:vMerge w:val="continue"/>
                <w:vAlign w:val="top"/>
              </w:tcPr>
              <w:p>
                <w:pPr>
                  <w:spacing w:line="560" w:lineRule="exact"/>
                  <w:jc w:val="center"/>
                  <w:rPr>
                    <w:rFonts w:hint="eastAsia" w:ascii="宋体" w:hAnsi="宋体" w:eastAsia="宋体" w:cs="宋体"/>
                    <w:bCs/>
                    <w:sz w:val="24"/>
                    <w:szCs w:val="24"/>
                  </w:rPr>
                </w:pPr>
              </w:p>
            </w:tc>
          </w:tr>
        </w:tbl>
        <w:p>
          <w:pPr>
            <w:pageBreakBefore w:val="0"/>
            <w:widowControl w:val="0"/>
            <w:numPr>
              <w:ilvl w:val="0"/>
              <w:numId w:val="0"/>
            </w:numPr>
            <w:kinsoku/>
            <w:wordWrap/>
            <w:overflowPunct/>
            <w:topLinePunct w:val="0"/>
            <w:autoSpaceDE/>
            <w:autoSpaceDN/>
            <w:bidi w:val="0"/>
            <w:adjustRightInd/>
            <w:snapToGrid/>
            <w:spacing w:line="500" w:lineRule="exact"/>
            <w:textAlignment w:val="auto"/>
            <w:rPr>
              <w:rFonts w:hint="eastAsia" w:ascii="宋体" w:hAnsi="宋体" w:eastAsia="宋体" w:cs="宋体"/>
              <w:b w:val="0"/>
              <w:bCs/>
              <w:kern w:val="2"/>
              <w:sz w:val="24"/>
              <w:szCs w:val="24"/>
              <w:lang w:val="en-US" w:eastAsia="zh-CN" w:bidi="ar-SA"/>
            </w:rPr>
          </w:pPr>
        </w:p>
        <w:p>
          <w:pPr>
            <w:pStyle w:val="22"/>
            <w:rPr>
              <w:rFonts w:hint="eastAsia"/>
              <w:lang w:val="en-US" w:eastAsia="zh-CN"/>
            </w:rPr>
          </w:pPr>
        </w:p>
        <w:p>
          <w:pPr>
            <w:pStyle w:val="22"/>
            <w:rPr>
              <w:rFonts w:hint="eastAsia"/>
              <w:lang w:val="en-US" w:eastAsia="zh-CN"/>
            </w:rPr>
          </w:pPr>
        </w:p>
        <w:p>
          <w:pPr>
            <w:pageBreakBefore w:val="0"/>
            <w:widowControl w:val="0"/>
            <w:numPr>
              <w:ilvl w:val="0"/>
              <w:numId w:val="0"/>
            </w:numPr>
            <w:kinsoku/>
            <w:wordWrap/>
            <w:overflowPunct/>
            <w:topLinePunct w:val="0"/>
            <w:autoSpaceDE/>
            <w:autoSpaceDN/>
            <w:bidi w:val="0"/>
            <w:adjustRightInd/>
            <w:snapToGrid/>
            <w:spacing w:line="500" w:lineRule="exact"/>
            <w:ind w:firstLine="4080" w:firstLineChars="1700"/>
            <w:textAlignment w:val="auto"/>
            <w:rPr>
              <w:rFonts w:hint="eastAsia" w:ascii="宋体" w:hAnsi="宋体" w:eastAsia="宋体" w:cs="宋体"/>
              <w:bCs/>
              <w:sz w:val="24"/>
              <w:szCs w:val="24"/>
            </w:rPr>
          </w:pPr>
          <w:r>
            <w:rPr>
              <w:rFonts w:hint="eastAsia" w:ascii="宋体" w:hAnsi="宋体" w:eastAsia="宋体" w:cs="宋体"/>
              <w:bCs/>
              <w:sz w:val="24"/>
              <w:szCs w:val="24"/>
              <w:lang w:eastAsia="zh-CN"/>
            </w:rPr>
            <w:t>供应商</w:t>
          </w:r>
          <w:r>
            <w:rPr>
              <w:rFonts w:hint="eastAsia" w:ascii="宋体" w:hAnsi="宋体" w:eastAsia="宋体" w:cs="宋体"/>
              <w:bCs/>
              <w:sz w:val="24"/>
              <w:szCs w:val="24"/>
            </w:rPr>
            <w:t>：</w:t>
          </w:r>
          <w:r>
            <w:rPr>
              <w:rFonts w:hint="eastAsia" w:ascii="宋体" w:hAnsi="宋体" w:eastAsia="宋体" w:cs="宋体"/>
              <w:bCs/>
              <w:sz w:val="24"/>
              <w:szCs w:val="24"/>
              <w:u w:val="single"/>
            </w:rPr>
            <w:t xml:space="preserve">     </w:t>
          </w:r>
          <w:r>
            <w:rPr>
              <w:rFonts w:hint="eastAsia" w:ascii="宋体" w:hAnsi="宋体" w:eastAsia="宋体" w:cs="宋体"/>
              <w:bCs/>
              <w:sz w:val="24"/>
              <w:szCs w:val="24"/>
              <w:u w:val="single"/>
              <w:lang w:val="en-US" w:eastAsia="zh-CN"/>
            </w:rPr>
            <w:t xml:space="preserve">      </w:t>
          </w:r>
          <w:r>
            <w:rPr>
              <w:rFonts w:hint="eastAsia" w:ascii="宋体" w:hAnsi="宋体" w:eastAsia="宋体" w:cs="宋体"/>
              <w:bCs/>
              <w:sz w:val="24"/>
              <w:szCs w:val="24"/>
              <w:u w:val="single"/>
            </w:rPr>
            <w:t xml:space="preserve">    （</w:t>
          </w:r>
          <w:r>
            <w:rPr>
              <w:rFonts w:hint="eastAsia" w:ascii="宋体" w:hAnsi="宋体" w:eastAsia="宋体" w:cs="宋体"/>
              <w:bCs/>
              <w:sz w:val="24"/>
              <w:szCs w:val="24"/>
            </w:rPr>
            <w:t>盖章）</w:t>
          </w:r>
        </w:p>
        <w:p>
          <w:pPr>
            <w:spacing w:line="560" w:lineRule="exact"/>
            <w:ind w:firstLine="4560" w:firstLineChars="1900"/>
            <w:rPr>
              <w:rFonts w:hint="eastAsia" w:ascii="宋体" w:hAnsi="宋体" w:eastAsia="宋体" w:cs="宋体"/>
              <w:bCs/>
              <w:sz w:val="24"/>
              <w:szCs w:val="24"/>
            </w:rPr>
          </w:pPr>
          <w:r>
            <w:rPr>
              <w:rFonts w:hint="eastAsia" w:ascii="宋体" w:hAnsi="宋体" w:eastAsia="宋体" w:cs="宋体"/>
              <w:bCs/>
              <w:sz w:val="24"/>
              <w:szCs w:val="24"/>
            </w:rPr>
            <w:t>年     月     日</w:t>
          </w:r>
        </w:p>
        <w:p>
          <w:pPr>
            <w:pStyle w:val="4"/>
            <w:ind w:left="0" w:leftChars="0" w:firstLine="0" w:firstLineChars="0"/>
            <w:rPr>
              <w:rFonts w:hint="eastAsia" w:ascii="宋体" w:hAnsi="宋体" w:eastAsia="宋体" w:cs="宋体"/>
              <w:sz w:val="32"/>
              <w:szCs w:val="32"/>
              <w:u w:val="single"/>
              <w:lang w:val="en-US" w:eastAsia="zh-CN"/>
            </w:rPr>
          </w:pPr>
        </w:p>
        <w:p>
          <w:pPr>
            <w:rPr>
              <w:rFonts w:hint="eastAsia" w:ascii="宋体" w:hAnsi="宋体" w:eastAsia="宋体" w:cs="宋体"/>
              <w:bCs/>
              <w:sz w:val="32"/>
              <w:szCs w:val="32"/>
              <w:lang w:eastAsia="zh-CN"/>
            </w:rPr>
          </w:pPr>
          <w:r>
            <w:rPr>
              <w:rFonts w:hint="eastAsia" w:ascii="宋体" w:hAnsi="宋体" w:eastAsia="宋体" w:cs="宋体"/>
              <w:bCs/>
              <w:sz w:val="32"/>
              <w:szCs w:val="32"/>
              <w:lang w:eastAsia="zh-CN"/>
            </w:rPr>
            <w:br w:type="page"/>
          </w:r>
        </w:p>
        <w:p>
          <w:pPr>
            <w:keepNext/>
            <w:keepLines/>
            <w:spacing w:before="260" w:after="260" w:line="560" w:lineRule="exact"/>
            <w:jc w:val="center"/>
            <w:outlineLvl w:val="1"/>
            <w:rPr>
              <w:rFonts w:hint="eastAsia" w:ascii="宋体" w:hAnsi="宋体" w:eastAsia="宋体" w:cs="宋体"/>
              <w:b/>
              <w:bCs/>
              <w:kern w:val="2"/>
              <w:sz w:val="24"/>
              <w:szCs w:val="24"/>
              <w:lang w:val="en-US" w:eastAsia="zh-CN" w:bidi="ar-SA"/>
            </w:rPr>
          </w:pPr>
          <w:bookmarkStart w:id="242" w:name="_Toc14566"/>
          <w:bookmarkStart w:id="243" w:name="_Toc2178"/>
          <w:r>
            <w:rPr>
              <w:rFonts w:hint="eastAsia" w:ascii="宋体" w:hAnsi="宋体" w:eastAsia="宋体" w:cs="宋体"/>
              <w:b/>
              <w:bCs/>
              <w:kern w:val="2"/>
              <w:sz w:val="24"/>
              <w:szCs w:val="24"/>
              <w:lang w:val="en-US" w:eastAsia="zh-CN" w:bidi="ar-SA"/>
            </w:rPr>
            <w:t>四、采购需求响应表（可根据实际情况修改）</w:t>
          </w:r>
          <w:bookmarkEnd w:id="242"/>
          <w:bookmarkEnd w:id="243"/>
        </w:p>
        <w:tbl>
          <w:tblPr>
            <w:tblStyle w:val="24"/>
            <w:tblW w:w="9854"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0"/>
            <w:gridCol w:w="1217"/>
            <w:gridCol w:w="3853"/>
            <w:gridCol w:w="3041"/>
            <w:gridCol w:w="1013"/>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30" w:type="dxa"/>
                <w:vMerge w:val="restart"/>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序号</w:t>
                </w:r>
              </w:p>
            </w:tc>
            <w:tc>
              <w:tcPr>
                <w:tcW w:w="1217" w:type="dxa"/>
                <w:vMerge w:val="restart"/>
                <w:vAlign w:val="center"/>
              </w:tcPr>
              <w:p>
                <w:pPr>
                  <w:spacing w:line="560" w:lineRule="exact"/>
                  <w:jc w:val="center"/>
                  <w:rPr>
                    <w:rFonts w:hint="eastAsia" w:ascii="宋体" w:hAnsi="宋体" w:eastAsia="宋体" w:cs="宋体"/>
                    <w:bCs/>
                    <w:sz w:val="24"/>
                    <w:szCs w:val="24"/>
                  </w:rPr>
                </w:pPr>
                <w:r>
                  <w:rPr>
                    <w:rFonts w:hint="eastAsia" w:ascii="宋体" w:hAnsi="宋体" w:cs="宋体"/>
                    <w:bCs/>
                    <w:sz w:val="24"/>
                    <w:szCs w:val="24"/>
                    <w:lang w:eastAsia="zh-CN"/>
                  </w:rPr>
                  <w:t>服务</w:t>
                </w:r>
                <w:r>
                  <w:rPr>
                    <w:rFonts w:hint="eastAsia" w:ascii="宋体" w:hAnsi="宋体" w:eastAsia="宋体" w:cs="宋体"/>
                    <w:bCs/>
                    <w:sz w:val="24"/>
                    <w:szCs w:val="24"/>
                  </w:rPr>
                  <w:t>名称</w:t>
                </w:r>
              </w:p>
            </w:tc>
            <w:tc>
              <w:tcPr>
                <w:tcW w:w="3853" w:type="dxa"/>
                <w:vAlign w:val="center"/>
              </w:tcPr>
              <w:p>
                <w:pPr>
                  <w:spacing w:line="560" w:lineRule="exact"/>
                  <w:jc w:val="center"/>
                  <w:rPr>
                    <w:rFonts w:hint="eastAsia" w:ascii="宋体" w:hAnsi="宋体" w:eastAsia="宋体" w:cs="宋体"/>
                    <w:bCs/>
                    <w:sz w:val="24"/>
                    <w:szCs w:val="24"/>
                  </w:rPr>
                </w:pPr>
                <w:r>
                  <w:rPr>
                    <w:rFonts w:hint="eastAsia" w:ascii="宋体" w:hAnsi="宋体" w:cs="宋体"/>
                    <w:bCs/>
                    <w:sz w:val="24"/>
                    <w:szCs w:val="24"/>
                    <w:lang w:eastAsia="zh-CN"/>
                  </w:rPr>
                  <w:t>采购</w:t>
                </w:r>
                <w:r>
                  <w:rPr>
                    <w:rFonts w:hint="eastAsia" w:ascii="宋体" w:hAnsi="宋体" w:eastAsia="宋体" w:cs="宋体"/>
                    <w:bCs/>
                    <w:sz w:val="24"/>
                    <w:szCs w:val="24"/>
                  </w:rPr>
                  <w:t>文件规定</w:t>
                </w:r>
              </w:p>
            </w:tc>
            <w:tc>
              <w:tcPr>
                <w:tcW w:w="3041"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lang w:eastAsia="zh-CN"/>
                  </w:rPr>
                  <w:t>响应</w:t>
                </w:r>
                <w:r>
                  <w:rPr>
                    <w:rFonts w:hint="eastAsia" w:ascii="宋体" w:hAnsi="宋体" w:eastAsia="宋体" w:cs="宋体"/>
                    <w:bCs/>
                    <w:sz w:val="24"/>
                    <w:szCs w:val="24"/>
                  </w:rPr>
                  <w:t>文件响应情况</w:t>
                </w:r>
              </w:p>
            </w:tc>
            <w:tc>
              <w:tcPr>
                <w:tcW w:w="1013" w:type="dxa"/>
                <w:vMerge w:val="restart"/>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偏离</w:t>
                </w:r>
              </w:p>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情况</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30" w:type="dxa"/>
                <w:vMerge w:val="continue"/>
                <w:vAlign w:val="center"/>
              </w:tcPr>
              <w:p>
                <w:pPr>
                  <w:spacing w:line="560" w:lineRule="exact"/>
                  <w:jc w:val="center"/>
                  <w:rPr>
                    <w:rFonts w:hint="eastAsia" w:ascii="宋体" w:hAnsi="宋体" w:eastAsia="宋体" w:cs="宋体"/>
                    <w:bCs/>
                    <w:sz w:val="24"/>
                    <w:szCs w:val="24"/>
                  </w:rPr>
                </w:pPr>
              </w:p>
            </w:tc>
            <w:tc>
              <w:tcPr>
                <w:tcW w:w="1217" w:type="dxa"/>
                <w:vMerge w:val="continue"/>
                <w:vAlign w:val="center"/>
              </w:tcPr>
              <w:p>
                <w:pPr>
                  <w:spacing w:line="560" w:lineRule="exact"/>
                  <w:jc w:val="center"/>
                  <w:rPr>
                    <w:rFonts w:hint="eastAsia" w:ascii="宋体" w:hAnsi="宋体" w:eastAsia="宋体" w:cs="宋体"/>
                    <w:bCs/>
                    <w:sz w:val="24"/>
                    <w:szCs w:val="24"/>
                  </w:rPr>
                </w:pPr>
              </w:p>
            </w:tc>
            <w:tc>
              <w:tcPr>
                <w:tcW w:w="3853" w:type="dxa"/>
                <w:vAlign w:val="center"/>
              </w:tcPr>
              <w:p>
                <w:pPr>
                  <w:spacing w:line="560" w:lineRule="exact"/>
                  <w:jc w:val="center"/>
                  <w:rPr>
                    <w:rFonts w:hint="eastAsia" w:ascii="宋体" w:hAnsi="宋体" w:eastAsia="宋体" w:cs="宋体"/>
                    <w:bCs/>
                    <w:spacing w:val="-6"/>
                    <w:sz w:val="24"/>
                    <w:szCs w:val="24"/>
                  </w:rPr>
                </w:pPr>
                <w:r>
                  <w:rPr>
                    <w:rFonts w:hint="eastAsia" w:ascii="宋体" w:hAnsi="宋体" w:cs="宋体"/>
                    <w:bCs/>
                    <w:sz w:val="24"/>
                    <w:szCs w:val="24"/>
                    <w:lang w:eastAsia="zh-CN"/>
                  </w:rPr>
                  <w:t>服务</w:t>
                </w:r>
                <w:r>
                  <w:rPr>
                    <w:rFonts w:hint="eastAsia" w:ascii="宋体" w:hAnsi="宋体" w:eastAsia="宋体" w:cs="宋体"/>
                    <w:bCs/>
                    <w:sz w:val="24"/>
                    <w:szCs w:val="24"/>
                  </w:rPr>
                  <w:t>内容</w:t>
                </w:r>
              </w:p>
            </w:tc>
            <w:tc>
              <w:tcPr>
                <w:tcW w:w="3041" w:type="dxa"/>
                <w:vAlign w:val="center"/>
              </w:tcPr>
              <w:p>
                <w:pPr>
                  <w:spacing w:line="560" w:lineRule="exact"/>
                  <w:jc w:val="center"/>
                  <w:rPr>
                    <w:rFonts w:hint="eastAsia" w:ascii="宋体" w:hAnsi="宋体" w:eastAsia="宋体" w:cs="宋体"/>
                    <w:bCs/>
                    <w:sz w:val="24"/>
                    <w:szCs w:val="24"/>
                  </w:rPr>
                </w:pPr>
                <w:r>
                  <w:rPr>
                    <w:rFonts w:hint="eastAsia" w:ascii="宋体" w:hAnsi="宋体" w:cs="宋体"/>
                    <w:bCs/>
                    <w:sz w:val="24"/>
                    <w:szCs w:val="24"/>
                    <w:lang w:eastAsia="zh-CN"/>
                  </w:rPr>
                  <w:t>服务</w:t>
                </w:r>
                <w:r>
                  <w:rPr>
                    <w:rFonts w:hint="eastAsia" w:ascii="宋体" w:hAnsi="宋体" w:eastAsia="宋体" w:cs="宋体"/>
                    <w:bCs/>
                    <w:sz w:val="24"/>
                    <w:szCs w:val="24"/>
                  </w:rPr>
                  <w:t>内容</w:t>
                </w:r>
              </w:p>
            </w:tc>
            <w:tc>
              <w:tcPr>
                <w:tcW w:w="1013" w:type="dxa"/>
                <w:vMerge w:val="continue"/>
                <w:vAlign w:val="center"/>
              </w:tcPr>
              <w:p>
                <w:pPr>
                  <w:spacing w:line="560" w:lineRule="exact"/>
                  <w:jc w:val="center"/>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PrEx>
            <w:trPr>
              <w:cantSplit/>
              <w:trHeight w:val="570" w:hRule="atLeast"/>
              <w:jc w:val="center"/>
            </w:trPr>
            <w:tc>
              <w:tcPr>
                <w:tcW w:w="730"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1</w:t>
                </w:r>
              </w:p>
            </w:tc>
            <w:tc>
              <w:tcPr>
                <w:tcW w:w="1217" w:type="dxa"/>
                <w:vAlign w:val="center"/>
              </w:tcPr>
              <w:p>
                <w:pPr>
                  <w:spacing w:line="560" w:lineRule="exact"/>
                  <w:jc w:val="center"/>
                  <w:rPr>
                    <w:rFonts w:hint="eastAsia" w:ascii="宋体" w:hAnsi="宋体" w:eastAsia="宋体" w:cs="宋体"/>
                    <w:bCs/>
                    <w:sz w:val="24"/>
                    <w:szCs w:val="24"/>
                  </w:rPr>
                </w:pPr>
              </w:p>
            </w:tc>
            <w:tc>
              <w:tcPr>
                <w:tcW w:w="3853" w:type="dxa"/>
                <w:vAlign w:val="center"/>
              </w:tcPr>
              <w:p>
                <w:pPr>
                  <w:spacing w:line="560" w:lineRule="exact"/>
                  <w:jc w:val="center"/>
                  <w:rPr>
                    <w:rFonts w:hint="eastAsia" w:ascii="宋体" w:hAnsi="宋体" w:eastAsia="宋体" w:cs="宋体"/>
                    <w:bCs/>
                    <w:sz w:val="24"/>
                    <w:szCs w:val="24"/>
                  </w:rPr>
                </w:pPr>
              </w:p>
            </w:tc>
            <w:tc>
              <w:tcPr>
                <w:tcW w:w="3041" w:type="dxa"/>
                <w:vAlign w:val="center"/>
              </w:tcPr>
              <w:p>
                <w:pPr>
                  <w:spacing w:line="560" w:lineRule="exact"/>
                  <w:jc w:val="center"/>
                  <w:rPr>
                    <w:rFonts w:hint="eastAsia" w:ascii="宋体" w:hAnsi="宋体" w:eastAsia="宋体" w:cs="宋体"/>
                    <w:bCs/>
                    <w:sz w:val="24"/>
                    <w:szCs w:val="24"/>
                  </w:rPr>
                </w:pPr>
              </w:p>
            </w:tc>
            <w:tc>
              <w:tcPr>
                <w:tcW w:w="1013" w:type="dxa"/>
                <w:vAlign w:val="center"/>
              </w:tcPr>
              <w:p>
                <w:pPr>
                  <w:spacing w:line="560" w:lineRule="exact"/>
                  <w:jc w:val="center"/>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2</w:t>
                </w:r>
              </w:p>
            </w:tc>
            <w:tc>
              <w:tcPr>
                <w:tcW w:w="1217" w:type="dxa"/>
                <w:vAlign w:val="center"/>
              </w:tcPr>
              <w:p>
                <w:pPr>
                  <w:spacing w:line="560" w:lineRule="exact"/>
                  <w:jc w:val="center"/>
                  <w:rPr>
                    <w:rFonts w:hint="eastAsia" w:ascii="宋体" w:hAnsi="宋体" w:eastAsia="宋体" w:cs="宋体"/>
                    <w:bCs/>
                    <w:sz w:val="24"/>
                    <w:szCs w:val="24"/>
                  </w:rPr>
                </w:pPr>
              </w:p>
            </w:tc>
            <w:tc>
              <w:tcPr>
                <w:tcW w:w="3853" w:type="dxa"/>
                <w:vAlign w:val="center"/>
              </w:tcPr>
              <w:p>
                <w:pPr>
                  <w:spacing w:line="560" w:lineRule="exact"/>
                  <w:jc w:val="center"/>
                  <w:rPr>
                    <w:rFonts w:hint="eastAsia" w:ascii="宋体" w:hAnsi="宋体" w:eastAsia="宋体" w:cs="宋体"/>
                    <w:bCs/>
                    <w:sz w:val="24"/>
                    <w:szCs w:val="24"/>
                  </w:rPr>
                </w:pPr>
              </w:p>
            </w:tc>
            <w:tc>
              <w:tcPr>
                <w:tcW w:w="3041" w:type="dxa"/>
                <w:vAlign w:val="center"/>
              </w:tcPr>
              <w:p>
                <w:pPr>
                  <w:spacing w:line="560" w:lineRule="exact"/>
                  <w:jc w:val="center"/>
                  <w:rPr>
                    <w:rFonts w:hint="eastAsia" w:ascii="宋体" w:hAnsi="宋体" w:eastAsia="宋体" w:cs="宋体"/>
                    <w:bCs/>
                    <w:sz w:val="24"/>
                    <w:szCs w:val="24"/>
                  </w:rPr>
                </w:pPr>
              </w:p>
            </w:tc>
            <w:tc>
              <w:tcPr>
                <w:tcW w:w="1013" w:type="dxa"/>
                <w:vAlign w:val="center"/>
              </w:tcPr>
              <w:p>
                <w:pPr>
                  <w:spacing w:line="560" w:lineRule="exact"/>
                  <w:jc w:val="center"/>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PrEx>
            <w:trPr>
              <w:cantSplit/>
              <w:trHeight w:val="570" w:hRule="atLeast"/>
              <w:jc w:val="center"/>
            </w:trPr>
            <w:tc>
              <w:tcPr>
                <w:tcW w:w="730"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3</w:t>
                </w:r>
              </w:p>
            </w:tc>
            <w:tc>
              <w:tcPr>
                <w:tcW w:w="1217" w:type="dxa"/>
                <w:vAlign w:val="center"/>
              </w:tcPr>
              <w:p>
                <w:pPr>
                  <w:spacing w:line="560" w:lineRule="exact"/>
                  <w:jc w:val="center"/>
                  <w:rPr>
                    <w:rFonts w:hint="eastAsia" w:ascii="宋体" w:hAnsi="宋体" w:eastAsia="宋体" w:cs="宋体"/>
                    <w:bCs/>
                    <w:sz w:val="24"/>
                    <w:szCs w:val="24"/>
                  </w:rPr>
                </w:pPr>
              </w:p>
            </w:tc>
            <w:tc>
              <w:tcPr>
                <w:tcW w:w="3853" w:type="dxa"/>
                <w:vAlign w:val="center"/>
              </w:tcPr>
              <w:p>
                <w:pPr>
                  <w:spacing w:line="560" w:lineRule="exact"/>
                  <w:jc w:val="center"/>
                  <w:rPr>
                    <w:rFonts w:hint="eastAsia" w:ascii="宋体" w:hAnsi="宋体" w:eastAsia="宋体" w:cs="宋体"/>
                    <w:bCs/>
                    <w:sz w:val="24"/>
                    <w:szCs w:val="24"/>
                  </w:rPr>
                </w:pPr>
              </w:p>
            </w:tc>
            <w:tc>
              <w:tcPr>
                <w:tcW w:w="3041" w:type="dxa"/>
                <w:vAlign w:val="center"/>
              </w:tcPr>
              <w:p>
                <w:pPr>
                  <w:spacing w:line="560" w:lineRule="exact"/>
                  <w:jc w:val="center"/>
                  <w:rPr>
                    <w:rFonts w:hint="eastAsia" w:ascii="宋体" w:hAnsi="宋体" w:eastAsia="宋体" w:cs="宋体"/>
                    <w:bCs/>
                    <w:sz w:val="24"/>
                    <w:szCs w:val="24"/>
                  </w:rPr>
                </w:pPr>
              </w:p>
            </w:tc>
            <w:tc>
              <w:tcPr>
                <w:tcW w:w="1013" w:type="dxa"/>
                <w:vAlign w:val="center"/>
              </w:tcPr>
              <w:p>
                <w:pPr>
                  <w:spacing w:line="560" w:lineRule="exact"/>
                  <w:jc w:val="center"/>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4</w:t>
                </w:r>
              </w:p>
            </w:tc>
            <w:tc>
              <w:tcPr>
                <w:tcW w:w="1217" w:type="dxa"/>
                <w:vAlign w:val="center"/>
              </w:tcPr>
              <w:p>
                <w:pPr>
                  <w:spacing w:line="560" w:lineRule="exact"/>
                  <w:jc w:val="center"/>
                  <w:rPr>
                    <w:rFonts w:hint="eastAsia" w:ascii="宋体" w:hAnsi="宋体" w:eastAsia="宋体" w:cs="宋体"/>
                    <w:bCs/>
                    <w:sz w:val="24"/>
                    <w:szCs w:val="24"/>
                  </w:rPr>
                </w:pPr>
              </w:p>
            </w:tc>
            <w:tc>
              <w:tcPr>
                <w:tcW w:w="3853" w:type="dxa"/>
                <w:vAlign w:val="center"/>
              </w:tcPr>
              <w:p>
                <w:pPr>
                  <w:spacing w:line="560" w:lineRule="exact"/>
                  <w:jc w:val="center"/>
                  <w:rPr>
                    <w:rFonts w:hint="eastAsia" w:ascii="宋体" w:hAnsi="宋体" w:eastAsia="宋体" w:cs="宋体"/>
                    <w:bCs/>
                    <w:sz w:val="24"/>
                    <w:szCs w:val="24"/>
                  </w:rPr>
                </w:pPr>
              </w:p>
            </w:tc>
            <w:tc>
              <w:tcPr>
                <w:tcW w:w="3041" w:type="dxa"/>
                <w:vAlign w:val="center"/>
              </w:tcPr>
              <w:p>
                <w:pPr>
                  <w:spacing w:line="560" w:lineRule="exact"/>
                  <w:jc w:val="center"/>
                  <w:rPr>
                    <w:rFonts w:hint="eastAsia" w:ascii="宋体" w:hAnsi="宋体" w:eastAsia="宋体" w:cs="宋体"/>
                    <w:bCs/>
                    <w:sz w:val="24"/>
                    <w:szCs w:val="24"/>
                  </w:rPr>
                </w:pPr>
              </w:p>
            </w:tc>
            <w:tc>
              <w:tcPr>
                <w:tcW w:w="1013" w:type="dxa"/>
                <w:vAlign w:val="center"/>
              </w:tcPr>
              <w:p>
                <w:pPr>
                  <w:spacing w:line="560" w:lineRule="exact"/>
                  <w:jc w:val="center"/>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PrEx>
            <w:trPr>
              <w:cantSplit/>
              <w:trHeight w:val="570" w:hRule="atLeast"/>
              <w:jc w:val="center"/>
            </w:trPr>
            <w:tc>
              <w:tcPr>
                <w:tcW w:w="730" w:type="dxa"/>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5</w:t>
                </w:r>
              </w:p>
            </w:tc>
            <w:tc>
              <w:tcPr>
                <w:tcW w:w="1217" w:type="dxa"/>
                <w:vAlign w:val="center"/>
              </w:tcPr>
              <w:p>
                <w:pPr>
                  <w:spacing w:line="560" w:lineRule="exact"/>
                  <w:jc w:val="center"/>
                  <w:rPr>
                    <w:rFonts w:hint="eastAsia" w:ascii="宋体" w:hAnsi="宋体" w:eastAsia="宋体" w:cs="宋体"/>
                    <w:bCs/>
                    <w:sz w:val="24"/>
                    <w:szCs w:val="24"/>
                  </w:rPr>
                </w:pPr>
              </w:p>
            </w:tc>
            <w:tc>
              <w:tcPr>
                <w:tcW w:w="3853" w:type="dxa"/>
                <w:vAlign w:val="center"/>
              </w:tcPr>
              <w:p>
                <w:pPr>
                  <w:spacing w:line="560" w:lineRule="exact"/>
                  <w:jc w:val="center"/>
                  <w:rPr>
                    <w:rFonts w:hint="eastAsia" w:ascii="宋体" w:hAnsi="宋体" w:eastAsia="宋体" w:cs="宋体"/>
                    <w:bCs/>
                    <w:sz w:val="24"/>
                    <w:szCs w:val="24"/>
                  </w:rPr>
                </w:pPr>
              </w:p>
            </w:tc>
            <w:tc>
              <w:tcPr>
                <w:tcW w:w="3041" w:type="dxa"/>
                <w:vAlign w:val="center"/>
              </w:tcPr>
              <w:p>
                <w:pPr>
                  <w:spacing w:line="560" w:lineRule="exact"/>
                  <w:jc w:val="center"/>
                  <w:rPr>
                    <w:rFonts w:hint="eastAsia" w:ascii="宋体" w:hAnsi="宋体" w:eastAsia="宋体" w:cs="宋体"/>
                    <w:bCs/>
                    <w:sz w:val="24"/>
                    <w:szCs w:val="24"/>
                  </w:rPr>
                </w:pPr>
              </w:p>
            </w:tc>
            <w:tc>
              <w:tcPr>
                <w:tcW w:w="1013" w:type="dxa"/>
                <w:vAlign w:val="center"/>
              </w:tcPr>
              <w:p>
                <w:pPr>
                  <w:spacing w:line="560" w:lineRule="exact"/>
                  <w:jc w:val="center"/>
                  <w:rPr>
                    <w:rFonts w:hint="eastAsia" w:ascii="宋体" w:hAnsi="宋体" w:eastAsia="宋体" w:cs="宋体"/>
                    <w:bCs/>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tcBorders>
                  <w:bottom w:val="double" w:color="auto" w:sz="4" w:space="0"/>
                </w:tcBorders>
                <w:vAlign w:val="center"/>
              </w:tcPr>
              <w:p>
                <w:pPr>
                  <w:spacing w:line="560" w:lineRule="exact"/>
                  <w:jc w:val="center"/>
                  <w:rPr>
                    <w:rFonts w:hint="eastAsia" w:ascii="宋体" w:hAnsi="宋体" w:eastAsia="宋体" w:cs="宋体"/>
                    <w:bCs/>
                    <w:sz w:val="24"/>
                    <w:szCs w:val="24"/>
                  </w:rPr>
                </w:pPr>
                <w:r>
                  <w:rPr>
                    <w:rFonts w:hint="eastAsia" w:ascii="宋体" w:hAnsi="宋体" w:eastAsia="宋体" w:cs="宋体"/>
                    <w:bCs/>
                    <w:sz w:val="24"/>
                    <w:szCs w:val="24"/>
                  </w:rPr>
                  <w:t>…</w:t>
                </w:r>
              </w:p>
            </w:tc>
            <w:tc>
              <w:tcPr>
                <w:tcW w:w="1217" w:type="dxa"/>
                <w:tcBorders>
                  <w:bottom w:val="double" w:color="auto" w:sz="4" w:space="0"/>
                </w:tcBorders>
                <w:vAlign w:val="center"/>
              </w:tcPr>
              <w:p>
                <w:pPr>
                  <w:spacing w:line="560" w:lineRule="exact"/>
                  <w:jc w:val="center"/>
                  <w:rPr>
                    <w:rFonts w:hint="eastAsia" w:ascii="宋体" w:hAnsi="宋体" w:eastAsia="宋体" w:cs="宋体"/>
                    <w:bCs/>
                    <w:sz w:val="24"/>
                    <w:szCs w:val="24"/>
                  </w:rPr>
                </w:pPr>
              </w:p>
            </w:tc>
            <w:tc>
              <w:tcPr>
                <w:tcW w:w="3853" w:type="dxa"/>
                <w:tcBorders>
                  <w:bottom w:val="double" w:color="auto" w:sz="4" w:space="0"/>
                </w:tcBorders>
                <w:vAlign w:val="center"/>
              </w:tcPr>
              <w:p>
                <w:pPr>
                  <w:spacing w:line="560" w:lineRule="exact"/>
                  <w:jc w:val="center"/>
                  <w:rPr>
                    <w:rFonts w:hint="eastAsia" w:ascii="宋体" w:hAnsi="宋体" w:eastAsia="宋体" w:cs="宋体"/>
                    <w:bCs/>
                    <w:sz w:val="24"/>
                    <w:szCs w:val="24"/>
                  </w:rPr>
                </w:pPr>
              </w:p>
            </w:tc>
            <w:tc>
              <w:tcPr>
                <w:tcW w:w="3041" w:type="dxa"/>
                <w:tcBorders>
                  <w:bottom w:val="double" w:color="auto" w:sz="4" w:space="0"/>
                </w:tcBorders>
                <w:vAlign w:val="center"/>
              </w:tcPr>
              <w:p>
                <w:pPr>
                  <w:spacing w:line="560" w:lineRule="exact"/>
                  <w:jc w:val="center"/>
                  <w:rPr>
                    <w:rFonts w:hint="eastAsia" w:ascii="宋体" w:hAnsi="宋体" w:eastAsia="宋体" w:cs="宋体"/>
                    <w:bCs/>
                    <w:sz w:val="24"/>
                    <w:szCs w:val="24"/>
                  </w:rPr>
                </w:pPr>
              </w:p>
            </w:tc>
            <w:tc>
              <w:tcPr>
                <w:tcW w:w="1013" w:type="dxa"/>
                <w:tcBorders>
                  <w:bottom w:val="double" w:color="auto" w:sz="4" w:space="0"/>
                </w:tcBorders>
                <w:vAlign w:val="center"/>
              </w:tcPr>
              <w:p>
                <w:pPr>
                  <w:spacing w:line="560" w:lineRule="exact"/>
                  <w:jc w:val="center"/>
                  <w:rPr>
                    <w:rFonts w:hint="eastAsia" w:ascii="宋体" w:hAnsi="宋体" w:eastAsia="宋体" w:cs="宋体"/>
                    <w:bCs/>
                    <w:sz w:val="24"/>
                    <w:szCs w:val="24"/>
                  </w:rPr>
                </w:pPr>
              </w:p>
            </w:tc>
          </w:tr>
        </w:tbl>
        <w:p>
          <w:pPr>
            <w:spacing w:line="560" w:lineRule="exact"/>
            <w:rPr>
              <w:rFonts w:hint="eastAsia" w:ascii="宋体" w:hAnsi="宋体" w:eastAsia="宋体" w:cs="宋体"/>
              <w:bCs/>
              <w:sz w:val="32"/>
              <w:szCs w:val="32"/>
            </w:rPr>
          </w:pPr>
        </w:p>
        <w:p>
          <w:pPr>
            <w:pageBreakBefore w:val="0"/>
            <w:widowControl w:val="0"/>
            <w:numPr>
              <w:ilvl w:val="0"/>
              <w:numId w:val="0"/>
            </w:numPr>
            <w:kinsoku/>
            <w:wordWrap/>
            <w:overflowPunct/>
            <w:topLinePunct w:val="0"/>
            <w:autoSpaceDE/>
            <w:autoSpaceDN/>
            <w:bidi w:val="0"/>
            <w:adjustRightInd/>
            <w:snapToGrid/>
            <w:spacing w:line="500" w:lineRule="exact"/>
            <w:ind w:firstLine="3840" w:firstLineChars="1600"/>
            <w:textAlignment w:val="auto"/>
            <w:rPr>
              <w:rFonts w:hint="eastAsia" w:ascii="宋体" w:hAnsi="宋体" w:eastAsia="宋体" w:cs="宋体"/>
              <w:bCs/>
              <w:sz w:val="24"/>
              <w:szCs w:val="24"/>
              <w:lang w:eastAsia="zh-CN"/>
            </w:rPr>
          </w:pPr>
          <w:bookmarkStart w:id="244" w:name="_Toc118878852"/>
          <w:bookmarkStart w:id="245" w:name="_Toc71968894"/>
          <w:bookmarkStart w:id="246" w:name="_Toc71968192"/>
          <w:bookmarkStart w:id="247" w:name="_Toc71968699"/>
          <w:bookmarkStart w:id="248" w:name="_Toc71967775"/>
          <w:bookmarkStart w:id="249" w:name="_Toc82222718"/>
          <w:bookmarkStart w:id="250" w:name="_Toc71881273"/>
          <w:bookmarkStart w:id="251" w:name="_Toc237920953"/>
          <w:bookmarkStart w:id="252" w:name="_Toc71968006"/>
          <w:bookmarkStart w:id="253" w:name="_Toc237920725"/>
        </w:p>
        <w:p>
          <w:pPr>
            <w:pageBreakBefore w:val="0"/>
            <w:widowControl w:val="0"/>
            <w:numPr>
              <w:ilvl w:val="0"/>
              <w:numId w:val="0"/>
            </w:numPr>
            <w:kinsoku/>
            <w:wordWrap/>
            <w:overflowPunct/>
            <w:topLinePunct w:val="0"/>
            <w:autoSpaceDE/>
            <w:autoSpaceDN/>
            <w:bidi w:val="0"/>
            <w:adjustRightInd/>
            <w:snapToGrid/>
            <w:spacing w:line="500" w:lineRule="exact"/>
            <w:ind w:firstLine="3840" w:firstLineChars="1600"/>
            <w:textAlignment w:val="auto"/>
            <w:rPr>
              <w:rFonts w:hint="eastAsia" w:ascii="宋体" w:hAnsi="宋体" w:eastAsia="宋体" w:cs="宋体"/>
              <w:bCs/>
              <w:sz w:val="24"/>
              <w:szCs w:val="24"/>
            </w:rPr>
          </w:pPr>
          <w:r>
            <w:rPr>
              <w:rFonts w:hint="eastAsia" w:ascii="宋体" w:hAnsi="宋体" w:eastAsia="宋体" w:cs="宋体"/>
              <w:bCs/>
              <w:sz w:val="24"/>
              <w:szCs w:val="24"/>
              <w:lang w:eastAsia="zh-CN"/>
            </w:rPr>
            <w:t>供应商</w:t>
          </w:r>
          <w:r>
            <w:rPr>
              <w:rFonts w:hint="eastAsia" w:ascii="宋体" w:hAnsi="宋体" w:eastAsia="宋体" w:cs="宋体"/>
              <w:bCs/>
              <w:sz w:val="24"/>
              <w:szCs w:val="24"/>
            </w:rPr>
            <w:t>：</w:t>
          </w:r>
          <w:r>
            <w:rPr>
              <w:rFonts w:hint="eastAsia" w:ascii="宋体" w:hAnsi="宋体" w:eastAsia="宋体" w:cs="宋体"/>
              <w:bCs/>
              <w:sz w:val="24"/>
              <w:szCs w:val="24"/>
              <w:u w:val="single"/>
            </w:rPr>
            <w:t xml:space="preserve">     </w:t>
          </w:r>
          <w:r>
            <w:rPr>
              <w:rFonts w:hint="eastAsia" w:ascii="宋体" w:hAnsi="宋体" w:eastAsia="宋体" w:cs="宋体"/>
              <w:bCs/>
              <w:sz w:val="24"/>
              <w:szCs w:val="24"/>
              <w:u w:val="single"/>
              <w:lang w:val="en-US" w:eastAsia="zh-CN"/>
            </w:rPr>
            <w:t xml:space="preserve">      </w:t>
          </w:r>
          <w:r>
            <w:rPr>
              <w:rFonts w:hint="eastAsia" w:ascii="宋体" w:hAnsi="宋体" w:eastAsia="宋体" w:cs="宋体"/>
              <w:bCs/>
              <w:sz w:val="24"/>
              <w:szCs w:val="24"/>
              <w:u w:val="single"/>
            </w:rPr>
            <w:t xml:space="preserve">    （</w:t>
          </w:r>
          <w:r>
            <w:rPr>
              <w:rFonts w:hint="eastAsia" w:ascii="宋体" w:hAnsi="宋体" w:eastAsia="宋体" w:cs="宋体"/>
              <w:bCs/>
              <w:sz w:val="24"/>
              <w:szCs w:val="24"/>
            </w:rPr>
            <w:t>盖章）</w:t>
          </w:r>
        </w:p>
        <w:p>
          <w:pPr>
            <w:spacing w:line="560" w:lineRule="exact"/>
            <w:ind w:firstLine="4560" w:firstLineChars="1900"/>
            <w:rPr>
              <w:rFonts w:hint="eastAsia" w:ascii="宋体" w:hAnsi="宋体" w:eastAsia="宋体" w:cs="宋体"/>
              <w:bCs/>
              <w:sz w:val="24"/>
              <w:szCs w:val="24"/>
            </w:rPr>
          </w:pPr>
          <w:r>
            <w:rPr>
              <w:rFonts w:hint="eastAsia" w:ascii="宋体" w:hAnsi="宋体" w:eastAsia="宋体" w:cs="宋体"/>
              <w:bCs/>
              <w:sz w:val="24"/>
              <w:szCs w:val="24"/>
            </w:rPr>
            <w:t>年     月     日</w:t>
          </w:r>
        </w:p>
        <w:p>
          <w:pPr>
            <w:pStyle w:val="22"/>
            <w:rPr>
              <w:rFonts w:hint="eastAsia" w:ascii="宋体" w:hAnsi="宋体" w:eastAsia="宋体" w:cs="宋体"/>
              <w:bCs/>
              <w:sz w:val="24"/>
              <w:szCs w:val="24"/>
            </w:rPr>
          </w:pPr>
        </w:p>
        <w:p>
          <w:pPr>
            <w:pStyle w:val="22"/>
            <w:rPr>
              <w:rFonts w:hint="eastAsia" w:ascii="宋体" w:hAnsi="宋体" w:eastAsia="宋体" w:cs="宋体"/>
              <w:bCs/>
              <w:sz w:val="24"/>
              <w:szCs w:val="24"/>
            </w:rPr>
          </w:pPr>
        </w:p>
        <w:p>
          <w:pPr>
            <w:pStyle w:val="22"/>
            <w:rPr>
              <w:rFonts w:hint="eastAsia" w:ascii="宋体" w:hAnsi="宋体" w:eastAsia="宋体" w:cs="宋体"/>
              <w:bCs/>
              <w:sz w:val="24"/>
              <w:szCs w:val="24"/>
            </w:rPr>
          </w:pPr>
        </w:p>
        <w:p>
          <w:pPr>
            <w:pStyle w:val="22"/>
            <w:rPr>
              <w:rFonts w:hint="eastAsia" w:ascii="宋体" w:hAnsi="宋体" w:eastAsia="宋体" w:cs="宋体"/>
              <w:bCs/>
              <w:sz w:val="24"/>
              <w:szCs w:val="24"/>
            </w:rPr>
          </w:pPr>
        </w:p>
        <w:p>
          <w:pPr>
            <w:pStyle w:val="22"/>
            <w:rPr>
              <w:rFonts w:hint="eastAsia" w:ascii="宋体" w:hAnsi="宋体" w:eastAsia="宋体" w:cs="宋体"/>
              <w:bCs/>
              <w:sz w:val="24"/>
              <w:szCs w:val="24"/>
            </w:rPr>
          </w:pPr>
        </w:p>
        <w:p>
          <w:pPr>
            <w:pStyle w:val="22"/>
            <w:rPr>
              <w:rFonts w:hint="eastAsia" w:ascii="宋体" w:hAnsi="宋体" w:eastAsia="宋体" w:cs="宋体"/>
              <w:bCs/>
              <w:sz w:val="24"/>
              <w:szCs w:val="24"/>
            </w:rPr>
          </w:pPr>
        </w:p>
        <w:p>
          <w:pPr>
            <w:pStyle w:val="22"/>
            <w:rPr>
              <w:rFonts w:hint="eastAsia" w:ascii="宋体" w:hAnsi="宋体" w:eastAsia="宋体" w:cs="宋体"/>
              <w:bCs/>
              <w:sz w:val="24"/>
              <w:szCs w:val="24"/>
            </w:rPr>
          </w:pPr>
        </w:p>
        <w:p>
          <w:pPr>
            <w:pStyle w:val="22"/>
            <w:rPr>
              <w:rFonts w:hint="eastAsia" w:ascii="宋体" w:hAnsi="宋体" w:eastAsia="宋体" w:cs="宋体"/>
              <w:bCs/>
              <w:sz w:val="24"/>
              <w:szCs w:val="24"/>
            </w:rPr>
          </w:pPr>
        </w:p>
        <w:p>
          <w:pPr>
            <w:pStyle w:val="22"/>
            <w:rPr>
              <w:rFonts w:hint="eastAsia" w:ascii="宋体" w:hAnsi="宋体" w:eastAsia="宋体" w:cs="宋体"/>
              <w:bCs/>
              <w:sz w:val="24"/>
              <w:szCs w:val="24"/>
            </w:rPr>
          </w:pPr>
        </w:p>
        <w:p>
          <w:pPr>
            <w:pStyle w:val="22"/>
            <w:rPr>
              <w:rFonts w:hint="eastAsia" w:ascii="宋体" w:hAnsi="宋体" w:eastAsia="宋体" w:cs="宋体"/>
              <w:bCs/>
              <w:sz w:val="24"/>
              <w:szCs w:val="24"/>
            </w:rPr>
          </w:pPr>
        </w:p>
        <w:p>
          <w:pPr>
            <w:rPr>
              <w:rFonts w:hint="eastAsia" w:ascii="宋体" w:hAnsi="宋体" w:eastAsia="宋体" w:cs="宋体"/>
              <w:bCs/>
              <w:sz w:val="32"/>
              <w:szCs w:val="32"/>
            </w:rPr>
          </w:pPr>
        </w:p>
        <w:bookmarkEnd w:id="244"/>
        <w:bookmarkEnd w:id="245"/>
        <w:bookmarkEnd w:id="246"/>
        <w:bookmarkEnd w:id="247"/>
        <w:bookmarkEnd w:id="248"/>
        <w:bookmarkEnd w:id="249"/>
        <w:bookmarkEnd w:id="250"/>
        <w:bookmarkEnd w:id="251"/>
        <w:bookmarkEnd w:id="252"/>
        <w:bookmarkEnd w:id="253"/>
        <w:p>
          <w:pPr>
            <w:keepNext/>
            <w:keepLines/>
            <w:spacing w:before="260" w:after="260" w:line="560" w:lineRule="exact"/>
            <w:jc w:val="center"/>
            <w:outlineLvl w:val="1"/>
            <w:rPr>
              <w:rFonts w:hint="eastAsia" w:ascii="宋体" w:hAnsi="宋体" w:eastAsia="宋体" w:cs="宋体"/>
              <w:b/>
              <w:bCs/>
              <w:kern w:val="2"/>
              <w:sz w:val="24"/>
              <w:szCs w:val="24"/>
              <w:lang w:val="en-US" w:eastAsia="zh-CN" w:bidi="ar-SA"/>
            </w:rPr>
          </w:pPr>
          <w:bookmarkStart w:id="254" w:name="_Toc28921"/>
          <w:bookmarkStart w:id="255" w:name="_Toc27986"/>
          <w:r>
            <w:rPr>
              <w:rFonts w:hint="eastAsia" w:ascii="宋体" w:hAnsi="宋体" w:eastAsia="宋体" w:cs="宋体"/>
              <w:b/>
              <w:bCs/>
              <w:kern w:val="2"/>
              <w:sz w:val="24"/>
              <w:szCs w:val="24"/>
              <w:lang w:val="en-US" w:eastAsia="zh-CN" w:bidi="ar-SA"/>
            </w:rPr>
            <w:t>五、采购需求及相关要求响应详情</w:t>
          </w:r>
          <w:bookmarkEnd w:id="254"/>
          <w:bookmarkEnd w:id="255"/>
        </w:p>
        <w:p>
          <w:pPr>
            <w:spacing w:before="120" w:after="120" w:line="560" w:lineRule="exact"/>
            <w:ind w:firstLine="480" w:firstLineChars="200"/>
            <w:rPr>
              <w:rFonts w:hint="eastAsia" w:ascii="宋体" w:hAnsi="宋体" w:eastAsia="宋体" w:cs="宋体"/>
              <w:bCs/>
              <w:caps/>
              <w:color w:val="000000"/>
              <w:sz w:val="24"/>
              <w:szCs w:val="24"/>
            </w:rPr>
          </w:pPr>
          <w:r>
            <w:rPr>
              <w:rFonts w:hint="eastAsia" w:ascii="宋体" w:hAnsi="宋体" w:eastAsia="宋体" w:cs="宋体"/>
              <w:bCs/>
              <w:caps/>
              <w:color w:val="000000"/>
              <w:sz w:val="24"/>
              <w:szCs w:val="24"/>
            </w:rPr>
            <w:t>（本部分由供应商根据</w:t>
          </w:r>
          <w:r>
            <w:rPr>
              <w:rFonts w:hint="eastAsia" w:ascii="宋体" w:hAnsi="宋体" w:cs="宋体"/>
              <w:bCs/>
              <w:caps/>
              <w:color w:val="000000"/>
              <w:sz w:val="24"/>
              <w:szCs w:val="24"/>
              <w:lang w:eastAsia="zh-CN"/>
            </w:rPr>
            <w:t>采购</w:t>
          </w:r>
          <w:r>
            <w:rPr>
              <w:rFonts w:hint="eastAsia" w:ascii="宋体" w:hAnsi="宋体" w:eastAsia="宋体" w:cs="宋体"/>
              <w:bCs/>
              <w:caps/>
              <w:color w:val="000000"/>
              <w:sz w:val="24"/>
              <w:szCs w:val="24"/>
            </w:rPr>
            <w:t>文件的采购需求和相关要求填写，附详细的方案和相应的承诺等。）</w:t>
          </w:r>
        </w:p>
        <w:p>
          <w:pPr>
            <w:spacing w:before="120" w:after="120" w:line="560" w:lineRule="exact"/>
            <w:ind w:firstLine="480" w:firstLineChars="200"/>
            <w:rPr>
              <w:rFonts w:hint="eastAsia" w:ascii="宋体" w:hAnsi="宋体" w:eastAsia="宋体" w:cs="宋体"/>
              <w:bCs/>
              <w:caps/>
              <w:color w:val="000000"/>
              <w:sz w:val="24"/>
              <w:szCs w:val="24"/>
            </w:rPr>
          </w:pPr>
        </w:p>
        <w:p>
          <w:pPr>
            <w:spacing w:before="120" w:after="120" w:line="560" w:lineRule="exact"/>
            <w:ind w:firstLine="480" w:firstLineChars="200"/>
            <w:rPr>
              <w:rFonts w:hint="eastAsia" w:ascii="宋体" w:hAnsi="宋体" w:eastAsia="宋体" w:cs="宋体"/>
              <w:bCs/>
              <w:caps/>
              <w:color w:val="000000"/>
              <w:sz w:val="24"/>
              <w:szCs w:val="24"/>
            </w:rPr>
          </w:pPr>
        </w:p>
        <w:p>
          <w:pPr>
            <w:spacing w:before="120" w:after="120" w:line="560" w:lineRule="exact"/>
            <w:ind w:firstLine="480" w:firstLineChars="200"/>
            <w:rPr>
              <w:rFonts w:hint="eastAsia" w:ascii="宋体" w:hAnsi="宋体" w:eastAsia="宋体" w:cs="宋体"/>
              <w:bCs/>
              <w:caps/>
              <w:color w:val="000000"/>
              <w:sz w:val="24"/>
              <w:szCs w:val="24"/>
              <w:lang w:eastAsia="zh-CN"/>
            </w:rPr>
          </w:pPr>
          <w:r>
            <w:rPr>
              <w:rFonts w:hint="eastAsia" w:ascii="宋体" w:hAnsi="宋体" w:eastAsia="宋体" w:cs="宋体"/>
              <w:bCs/>
              <w:caps/>
              <w:color w:val="000000"/>
              <w:sz w:val="24"/>
              <w:szCs w:val="24"/>
              <w:lang w:eastAsia="zh-CN"/>
            </w:rPr>
            <w:br w:type="page"/>
          </w:r>
        </w:p>
        <w:p>
          <w:pPr>
            <w:keepNext/>
            <w:keepLines/>
            <w:spacing w:before="260" w:after="260" w:line="560" w:lineRule="exact"/>
            <w:jc w:val="center"/>
            <w:outlineLvl w:val="1"/>
            <w:rPr>
              <w:rFonts w:hint="eastAsia" w:ascii="宋体" w:hAnsi="宋体" w:eastAsia="宋体" w:cs="宋体"/>
              <w:b/>
              <w:bCs/>
              <w:kern w:val="2"/>
              <w:sz w:val="24"/>
              <w:szCs w:val="24"/>
              <w:lang w:val="en-US" w:eastAsia="zh-CN" w:bidi="ar-SA"/>
            </w:rPr>
          </w:pPr>
          <w:bookmarkStart w:id="256" w:name="_Toc4487"/>
          <w:bookmarkStart w:id="257" w:name="_Toc1937"/>
          <w:r>
            <w:rPr>
              <w:rFonts w:hint="eastAsia" w:ascii="宋体" w:hAnsi="宋体" w:eastAsia="宋体" w:cs="宋体"/>
              <w:b/>
              <w:bCs/>
              <w:kern w:val="2"/>
              <w:sz w:val="24"/>
              <w:szCs w:val="24"/>
              <w:lang w:val="en-US" w:eastAsia="zh-CN" w:bidi="ar-SA"/>
            </w:rPr>
            <w:t>六、资格证明文件</w:t>
          </w:r>
          <w:bookmarkEnd w:id="256"/>
          <w:bookmarkEnd w:id="257"/>
        </w:p>
        <w:p>
          <w:pPr>
            <w:pStyle w:val="3"/>
            <w:spacing w:before="0" w:line="560" w:lineRule="exact"/>
            <w:jc w:val="center"/>
            <w:rPr>
              <w:rFonts w:hint="eastAsia" w:ascii="宋体" w:hAnsi="宋体" w:eastAsia="宋体" w:cs="宋体"/>
              <w:sz w:val="24"/>
              <w:szCs w:val="24"/>
            </w:rPr>
          </w:pPr>
          <w:bookmarkStart w:id="258" w:name="_Toc515647805"/>
          <w:bookmarkStart w:id="259" w:name="_Toc29899"/>
          <w:bookmarkStart w:id="260" w:name="_Toc17577"/>
          <w:bookmarkStart w:id="261" w:name="_Toc2582310"/>
          <w:bookmarkStart w:id="262" w:name="_Toc16555"/>
          <w:bookmarkStart w:id="263" w:name="_Toc532473496"/>
          <w:bookmarkStart w:id="264" w:name="_Toc4673"/>
          <w:r>
            <w:rPr>
              <w:rFonts w:hint="eastAsia" w:ascii="宋体" w:hAnsi="宋体" w:eastAsia="宋体" w:cs="宋体"/>
              <w:sz w:val="24"/>
              <w:szCs w:val="24"/>
              <w:lang w:eastAsia="zh-CN"/>
            </w:rPr>
            <w:t>（一）</w:t>
          </w:r>
          <w:r>
            <w:rPr>
              <w:rFonts w:hint="eastAsia" w:ascii="宋体" w:hAnsi="宋体" w:eastAsia="宋体" w:cs="宋体"/>
              <w:sz w:val="24"/>
              <w:szCs w:val="24"/>
            </w:rPr>
            <w:t>法人或者非法人组织的营业执照等证明文件</w:t>
          </w:r>
          <w:bookmarkEnd w:id="258"/>
          <w:bookmarkStart w:id="265" w:name="_Toc515647806"/>
          <w:r>
            <w:rPr>
              <w:rFonts w:hint="eastAsia" w:ascii="宋体" w:hAnsi="宋体" w:eastAsia="宋体" w:cs="宋体"/>
              <w:sz w:val="24"/>
              <w:szCs w:val="24"/>
            </w:rPr>
            <w:t>或自然人的身份证明</w:t>
          </w:r>
          <w:bookmarkEnd w:id="259"/>
          <w:bookmarkEnd w:id="260"/>
          <w:bookmarkEnd w:id="261"/>
          <w:bookmarkEnd w:id="262"/>
          <w:bookmarkEnd w:id="263"/>
          <w:bookmarkEnd w:id="264"/>
          <w:bookmarkEnd w:id="265"/>
        </w:p>
        <w:p>
          <w:pPr>
            <w:pStyle w:val="12"/>
            <w:tabs>
              <w:tab w:val="left" w:pos="5580"/>
            </w:tabs>
            <w:spacing w:line="560" w:lineRule="exact"/>
            <w:ind w:left="1079" w:leftChars="257" w:hanging="540"/>
            <w:jc w:val="center"/>
            <w:rPr>
              <w:rFonts w:hint="eastAsia" w:ascii="宋体" w:hAnsi="宋体" w:eastAsia="宋体" w:cs="宋体"/>
              <w:b/>
              <w:sz w:val="32"/>
              <w:szCs w:val="32"/>
              <w:lang w:eastAsia="zh-CN"/>
            </w:rPr>
          </w:pPr>
        </w:p>
        <w:p>
          <w:pPr>
            <w:pStyle w:val="12"/>
            <w:tabs>
              <w:tab w:val="left" w:pos="5580"/>
            </w:tabs>
            <w:spacing w:line="560" w:lineRule="exact"/>
            <w:ind w:left="1079" w:leftChars="257" w:hanging="540"/>
            <w:rPr>
              <w:rFonts w:hint="eastAsia" w:ascii="宋体" w:hAnsi="宋体" w:eastAsia="宋体" w:cs="宋体"/>
              <w:b/>
              <w:sz w:val="32"/>
              <w:szCs w:val="32"/>
              <w:lang w:eastAsia="zh-CN"/>
            </w:rPr>
          </w:pPr>
        </w:p>
        <w:p>
          <w:pPr>
            <w:pStyle w:val="12"/>
            <w:tabs>
              <w:tab w:val="left" w:pos="5580"/>
            </w:tabs>
            <w:spacing w:line="560" w:lineRule="exact"/>
            <w:ind w:left="1079" w:leftChars="257" w:hanging="540"/>
            <w:rPr>
              <w:rFonts w:hint="eastAsia" w:ascii="宋体" w:hAnsi="宋体" w:eastAsia="宋体" w:cs="宋体"/>
              <w:b/>
              <w:sz w:val="32"/>
              <w:szCs w:val="32"/>
              <w:lang w:eastAsia="zh-CN"/>
            </w:rPr>
          </w:pPr>
        </w:p>
        <w:p>
          <w:pPr>
            <w:pStyle w:val="12"/>
            <w:tabs>
              <w:tab w:val="left" w:pos="5580"/>
            </w:tabs>
            <w:spacing w:line="560" w:lineRule="exact"/>
            <w:rPr>
              <w:rFonts w:hint="eastAsia" w:ascii="宋体" w:hAnsi="宋体" w:eastAsia="宋体" w:cs="宋体"/>
              <w:sz w:val="32"/>
              <w:szCs w:val="32"/>
              <w:lang w:eastAsia="zh-CN"/>
            </w:rPr>
          </w:pPr>
        </w:p>
        <w:p>
          <w:pPr>
            <w:pStyle w:val="12"/>
            <w:tabs>
              <w:tab w:val="left" w:pos="5580"/>
            </w:tabs>
            <w:spacing w:line="560" w:lineRule="exact"/>
            <w:rPr>
              <w:rFonts w:hint="eastAsia" w:ascii="宋体" w:hAnsi="宋体" w:eastAsia="宋体" w:cs="宋体"/>
              <w:sz w:val="32"/>
              <w:szCs w:val="32"/>
              <w:lang w:eastAsia="zh-CN"/>
            </w:rPr>
          </w:pPr>
        </w:p>
        <w:p>
          <w:pPr>
            <w:pStyle w:val="12"/>
            <w:tabs>
              <w:tab w:val="left" w:pos="5580"/>
            </w:tabs>
            <w:spacing w:line="560" w:lineRule="exact"/>
            <w:rPr>
              <w:rFonts w:hint="eastAsia" w:ascii="宋体" w:hAnsi="宋体" w:eastAsia="宋体" w:cs="宋体"/>
              <w:sz w:val="32"/>
              <w:szCs w:val="32"/>
              <w:lang w:eastAsia="zh-CN"/>
            </w:rPr>
          </w:pPr>
        </w:p>
        <w:p>
          <w:pPr>
            <w:pStyle w:val="12"/>
            <w:tabs>
              <w:tab w:val="left" w:pos="5580"/>
            </w:tabs>
            <w:spacing w:line="560" w:lineRule="exact"/>
            <w:rPr>
              <w:rFonts w:hint="eastAsia" w:ascii="宋体" w:hAnsi="宋体" w:eastAsia="宋体" w:cs="宋体"/>
              <w:sz w:val="32"/>
              <w:szCs w:val="32"/>
              <w:lang w:eastAsia="zh-CN"/>
            </w:rPr>
          </w:pPr>
        </w:p>
        <w:p>
          <w:pPr>
            <w:pStyle w:val="12"/>
            <w:tabs>
              <w:tab w:val="left" w:pos="5580"/>
            </w:tabs>
            <w:spacing w:line="560" w:lineRule="exact"/>
            <w:rPr>
              <w:rFonts w:hint="eastAsia" w:ascii="宋体" w:hAnsi="宋体" w:eastAsia="宋体" w:cs="宋体"/>
              <w:sz w:val="32"/>
              <w:szCs w:val="32"/>
              <w:lang w:eastAsia="zh-CN"/>
            </w:rPr>
          </w:pPr>
        </w:p>
        <w:p>
          <w:pPr>
            <w:pStyle w:val="12"/>
            <w:tabs>
              <w:tab w:val="left" w:pos="5580"/>
            </w:tabs>
            <w:spacing w:line="560" w:lineRule="exact"/>
            <w:rPr>
              <w:rFonts w:hint="eastAsia" w:ascii="宋体" w:hAnsi="宋体" w:eastAsia="宋体" w:cs="宋体"/>
              <w:sz w:val="32"/>
              <w:szCs w:val="32"/>
              <w:lang w:eastAsia="zh-CN"/>
            </w:rPr>
          </w:pPr>
        </w:p>
        <w:p>
          <w:pPr>
            <w:pStyle w:val="12"/>
            <w:tabs>
              <w:tab w:val="left" w:pos="5580"/>
            </w:tabs>
            <w:spacing w:line="560" w:lineRule="exact"/>
            <w:rPr>
              <w:rFonts w:hint="eastAsia" w:ascii="宋体" w:hAnsi="宋体" w:eastAsia="宋体" w:cs="宋体"/>
              <w:sz w:val="32"/>
              <w:szCs w:val="32"/>
              <w:lang w:eastAsia="zh-CN"/>
            </w:rPr>
          </w:pPr>
        </w:p>
        <w:p>
          <w:pPr>
            <w:rPr>
              <w:rFonts w:hint="eastAsia" w:ascii="宋体" w:hAnsi="宋体" w:eastAsia="宋体" w:cs="宋体"/>
              <w:sz w:val="32"/>
              <w:szCs w:val="32"/>
              <w:lang w:eastAsia="zh-CN"/>
            </w:rPr>
          </w:pPr>
          <w:r>
            <w:rPr>
              <w:rFonts w:hint="eastAsia" w:ascii="宋体" w:hAnsi="宋体" w:eastAsia="宋体" w:cs="宋体"/>
              <w:sz w:val="32"/>
              <w:szCs w:val="32"/>
              <w:lang w:eastAsia="zh-CN"/>
            </w:rPr>
            <w:br w:type="page"/>
          </w:r>
        </w:p>
        <w:p>
          <w:pPr>
            <w:pStyle w:val="3"/>
            <w:spacing w:before="0" w:line="560" w:lineRule="exact"/>
            <w:jc w:val="center"/>
            <w:rPr>
              <w:rFonts w:hint="eastAsia" w:ascii="宋体" w:hAnsi="宋体" w:eastAsia="宋体" w:cs="宋体"/>
              <w:sz w:val="24"/>
              <w:szCs w:val="24"/>
            </w:rPr>
          </w:pPr>
          <w:bookmarkStart w:id="266" w:name="_Toc32620"/>
          <w:bookmarkStart w:id="267" w:name="_Toc2934"/>
          <w:r>
            <w:rPr>
              <w:rFonts w:hint="eastAsia" w:ascii="宋体" w:hAnsi="宋体" w:eastAsia="宋体" w:cs="宋体"/>
              <w:sz w:val="24"/>
              <w:szCs w:val="24"/>
              <w:lang w:eastAsia="zh-CN"/>
            </w:rPr>
            <w:t>（二）</w:t>
          </w:r>
          <w:r>
            <w:rPr>
              <w:rFonts w:hint="eastAsia" w:ascii="宋体" w:hAnsi="宋体" w:eastAsia="宋体" w:cs="宋体"/>
              <w:sz w:val="24"/>
              <w:szCs w:val="24"/>
            </w:rPr>
            <w:t>法人</w:t>
          </w:r>
          <w:r>
            <w:rPr>
              <w:rFonts w:hint="eastAsia" w:ascii="宋体" w:hAnsi="宋体" w:eastAsia="宋体" w:cs="宋体"/>
              <w:sz w:val="24"/>
              <w:szCs w:val="24"/>
              <w:lang w:eastAsia="zh-CN"/>
            </w:rPr>
            <w:t>代表人</w:t>
          </w:r>
          <w:r>
            <w:rPr>
              <w:rFonts w:hint="eastAsia" w:ascii="宋体" w:hAnsi="宋体" w:eastAsia="宋体" w:cs="宋体"/>
              <w:sz w:val="24"/>
              <w:szCs w:val="24"/>
            </w:rPr>
            <w:t>授权委托书</w:t>
          </w:r>
          <w:bookmarkEnd w:id="266"/>
          <w:bookmarkEnd w:id="267"/>
        </w:p>
        <w:p>
          <w:pPr>
            <w:pageBreakBefore w:val="0"/>
            <w:widowControl w:val="0"/>
            <w:kinsoku/>
            <w:wordWrap/>
            <w:overflowPunct/>
            <w:topLinePunct w:val="0"/>
            <w:autoSpaceDE/>
            <w:autoSpaceDN/>
            <w:bidi w:val="0"/>
            <w:spacing w:line="500" w:lineRule="exact"/>
            <w:textAlignment w:val="auto"/>
            <w:rPr>
              <w:rFonts w:hint="eastAsia" w:ascii="宋体" w:hAnsi="宋体" w:eastAsia="宋体" w:cs="宋体"/>
              <w:b w:val="0"/>
              <w:bCs/>
              <w:i w:val="0"/>
              <w:iCs w:val="0"/>
              <w:sz w:val="24"/>
              <w:szCs w:val="24"/>
              <w:highlight w:val="red"/>
            </w:rPr>
          </w:pPr>
        </w:p>
        <w:p>
          <w:pPr>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rPr>
            <w:t>致：</w:t>
          </w:r>
          <w:r>
            <w:rPr>
              <w:rFonts w:hint="eastAsia" w:ascii="宋体" w:hAnsi="宋体" w:eastAsia="宋体" w:cs="宋体"/>
              <w:b w:val="0"/>
              <w:bCs/>
              <w:i w:val="0"/>
              <w:iCs w:val="0"/>
              <w:sz w:val="24"/>
              <w:szCs w:val="24"/>
              <w:u w:val="single"/>
            </w:rPr>
            <w:t>（</w:t>
          </w:r>
          <w:r>
            <w:rPr>
              <w:rFonts w:hint="eastAsia" w:ascii="宋体" w:hAnsi="宋体" w:eastAsia="宋体" w:cs="宋体"/>
              <w:b w:val="0"/>
              <w:bCs/>
              <w:i w:val="0"/>
              <w:iCs w:val="0"/>
              <w:sz w:val="24"/>
              <w:szCs w:val="24"/>
              <w:u w:val="single"/>
              <w:lang w:eastAsia="zh-CN"/>
            </w:rPr>
            <w:t>采购人</w:t>
          </w:r>
          <w:r>
            <w:rPr>
              <w:rFonts w:hint="eastAsia" w:ascii="宋体" w:hAnsi="宋体" w:eastAsia="宋体" w:cs="宋体"/>
              <w:b w:val="0"/>
              <w:bCs/>
              <w:i w:val="0"/>
              <w:iCs w:val="0"/>
              <w:sz w:val="24"/>
              <w:szCs w:val="24"/>
              <w:u w:val="single"/>
              <w:lang w:val="en-US" w:eastAsia="zh-CN"/>
            </w:rPr>
            <w:t>/</w:t>
          </w:r>
          <w:r>
            <w:rPr>
              <w:rFonts w:hint="eastAsia" w:ascii="宋体" w:hAnsi="宋体" w:eastAsia="宋体" w:cs="宋体"/>
              <w:b w:val="0"/>
              <w:bCs/>
              <w:i w:val="0"/>
              <w:iCs w:val="0"/>
              <w:sz w:val="24"/>
              <w:szCs w:val="24"/>
              <w:u w:val="single"/>
            </w:rPr>
            <w:t>采购代理机构名称）</w:t>
          </w:r>
        </w:p>
        <w:p>
          <w:pPr>
            <w:pageBreakBefore w:val="0"/>
            <w:widowControl w:val="0"/>
            <w:kinsoku/>
            <w:wordWrap/>
            <w:overflowPunct/>
            <w:topLinePunct w:val="0"/>
            <w:autoSpaceDE/>
            <w:autoSpaceDN/>
            <w:bidi w:val="0"/>
            <w:spacing w:line="500" w:lineRule="exact"/>
            <w:ind w:firstLine="645"/>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rPr>
            <w:t>本授权书声明：</w:t>
          </w:r>
          <w:r>
            <w:rPr>
              <w:rFonts w:hint="eastAsia" w:ascii="宋体" w:hAnsi="宋体" w:eastAsia="宋体" w:cs="宋体"/>
              <w:b w:val="0"/>
              <w:bCs/>
              <w:i w:val="0"/>
              <w:iCs w:val="0"/>
              <w:sz w:val="24"/>
              <w:szCs w:val="24"/>
              <w:u w:val="single"/>
            </w:rPr>
            <w:t xml:space="preserve">           </w:t>
          </w:r>
          <w:r>
            <w:rPr>
              <w:rFonts w:hint="eastAsia" w:ascii="宋体" w:hAnsi="宋体" w:eastAsia="宋体" w:cs="宋体"/>
              <w:b w:val="0"/>
              <w:bCs/>
              <w:i w:val="0"/>
              <w:iCs w:val="0"/>
              <w:sz w:val="24"/>
              <w:szCs w:val="24"/>
            </w:rPr>
            <w:t>（供应商名称）的</w:t>
          </w:r>
          <w:r>
            <w:rPr>
              <w:rFonts w:hint="eastAsia" w:ascii="宋体" w:hAnsi="宋体" w:eastAsia="宋体" w:cs="宋体"/>
              <w:b w:val="0"/>
              <w:bCs/>
              <w:i w:val="0"/>
              <w:iCs w:val="0"/>
              <w:sz w:val="24"/>
              <w:szCs w:val="24"/>
              <w:u w:val="single"/>
            </w:rPr>
            <w:t xml:space="preserve">       （法人代表姓名、职务）</w:t>
          </w:r>
          <w:r>
            <w:rPr>
              <w:rFonts w:hint="eastAsia" w:ascii="宋体" w:hAnsi="宋体" w:eastAsia="宋体" w:cs="宋体"/>
              <w:b w:val="0"/>
              <w:bCs/>
              <w:i w:val="0"/>
              <w:iCs w:val="0"/>
              <w:sz w:val="24"/>
              <w:szCs w:val="24"/>
            </w:rPr>
            <w:t>授权</w:t>
          </w:r>
          <w:r>
            <w:rPr>
              <w:rFonts w:hint="eastAsia" w:ascii="宋体" w:hAnsi="宋体" w:eastAsia="宋体" w:cs="宋体"/>
              <w:b w:val="0"/>
              <w:bCs/>
              <w:i w:val="0"/>
              <w:iCs w:val="0"/>
              <w:sz w:val="24"/>
              <w:szCs w:val="24"/>
              <w:u w:val="single"/>
            </w:rPr>
            <w:t xml:space="preserve">   </w:t>
          </w:r>
          <w:r>
            <w:rPr>
              <w:rFonts w:hint="eastAsia" w:ascii="宋体" w:hAnsi="宋体" w:eastAsia="宋体" w:cs="宋体"/>
              <w:b w:val="0"/>
              <w:bCs/>
              <w:i w:val="0"/>
              <w:iCs w:val="0"/>
              <w:sz w:val="24"/>
              <w:szCs w:val="24"/>
              <w:u w:val="single"/>
              <w:lang w:val="en-US" w:eastAsia="zh-CN"/>
            </w:rPr>
            <w:t xml:space="preserve">    </w:t>
          </w:r>
          <w:r>
            <w:rPr>
              <w:rFonts w:hint="eastAsia" w:ascii="宋体" w:hAnsi="宋体" w:eastAsia="宋体" w:cs="宋体"/>
              <w:b w:val="0"/>
              <w:bCs/>
              <w:i w:val="0"/>
              <w:iCs w:val="0"/>
              <w:sz w:val="24"/>
              <w:szCs w:val="24"/>
              <w:u w:val="single"/>
            </w:rPr>
            <w:t xml:space="preserve"> </w:t>
          </w:r>
          <w:r>
            <w:rPr>
              <w:rFonts w:hint="eastAsia" w:ascii="宋体" w:hAnsi="宋体" w:eastAsia="宋体" w:cs="宋体"/>
              <w:b w:val="0"/>
              <w:bCs/>
              <w:i w:val="0"/>
              <w:iCs w:val="0"/>
              <w:sz w:val="24"/>
              <w:szCs w:val="24"/>
              <w:u w:val="single"/>
              <w:lang w:eastAsia="zh-CN"/>
            </w:rPr>
            <w:t>（</w:t>
          </w:r>
          <w:r>
            <w:rPr>
              <w:rFonts w:hint="eastAsia" w:ascii="宋体" w:hAnsi="宋体" w:eastAsia="宋体" w:cs="宋体"/>
              <w:b w:val="0"/>
              <w:bCs/>
              <w:i w:val="0"/>
              <w:iCs w:val="0"/>
              <w:sz w:val="24"/>
              <w:szCs w:val="24"/>
            </w:rPr>
            <w:t>被授权人的姓名、职务）为我方就</w:t>
          </w:r>
          <w:r>
            <w:rPr>
              <w:rFonts w:hint="eastAsia" w:ascii="宋体" w:hAnsi="宋体" w:eastAsia="宋体" w:cs="宋体"/>
              <w:b w:val="0"/>
              <w:bCs/>
              <w:i w:val="0"/>
              <w:iCs w:val="0"/>
              <w:sz w:val="24"/>
              <w:szCs w:val="24"/>
              <w:u w:val="single"/>
            </w:rPr>
            <w:t xml:space="preserve">   </w:t>
          </w:r>
          <w:r>
            <w:rPr>
              <w:rFonts w:hint="eastAsia" w:ascii="宋体" w:hAnsi="宋体" w:eastAsia="宋体" w:cs="宋体"/>
              <w:b w:val="0"/>
              <w:bCs/>
              <w:i w:val="0"/>
              <w:iCs w:val="0"/>
              <w:sz w:val="24"/>
              <w:szCs w:val="24"/>
              <w:u w:val="single"/>
              <w:lang w:val="en-US" w:eastAsia="zh-CN"/>
            </w:rPr>
            <w:t xml:space="preserve">     （采购项目名称）</w:t>
          </w:r>
          <w:r>
            <w:rPr>
              <w:rFonts w:hint="eastAsia" w:ascii="宋体" w:hAnsi="宋体" w:eastAsia="宋体" w:cs="宋体"/>
              <w:b w:val="0"/>
              <w:bCs/>
              <w:i w:val="0"/>
              <w:iCs w:val="0"/>
              <w:sz w:val="24"/>
              <w:szCs w:val="24"/>
            </w:rPr>
            <w:t>购项目投标活动的合法代理人，以我方名义全权处理与该项目有关的一切事务。</w:t>
          </w:r>
        </w:p>
        <w:p>
          <w:pPr>
            <w:pageBreakBefore w:val="0"/>
            <w:widowControl w:val="0"/>
            <w:kinsoku/>
            <w:wordWrap/>
            <w:overflowPunct/>
            <w:topLinePunct w:val="0"/>
            <w:autoSpaceDE/>
            <w:autoSpaceDN/>
            <w:bidi w:val="0"/>
            <w:spacing w:line="500" w:lineRule="exact"/>
            <w:ind w:firstLine="645"/>
            <w:textAlignment w:val="auto"/>
            <w:rPr>
              <w:rFonts w:hint="eastAsia" w:ascii="宋体" w:hAnsi="宋体" w:eastAsia="宋体" w:cs="宋体"/>
              <w:b w:val="0"/>
              <w:bCs/>
              <w:i w:val="0"/>
              <w:iCs w:val="0"/>
              <w:sz w:val="24"/>
              <w:szCs w:val="24"/>
              <w:lang w:eastAsia="zh-CN"/>
            </w:rPr>
          </w:pPr>
          <w:r>
            <w:rPr>
              <w:rFonts w:hint="eastAsia" w:ascii="宋体" w:hAnsi="宋体" w:eastAsia="宋体" w:cs="宋体"/>
              <w:b w:val="0"/>
              <w:bCs/>
              <w:i w:val="0"/>
              <w:iCs w:val="0"/>
              <w:sz w:val="24"/>
              <w:szCs w:val="24"/>
              <w:lang w:eastAsia="zh-CN"/>
            </w:rPr>
            <w:t>本授权书于</w:t>
          </w:r>
          <w:r>
            <w:rPr>
              <w:rFonts w:hint="eastAsia" w:ascii="宋体" w:hAnsi="宋体" w:eastAsia="宋体" w:cs="宋体"/>
              <w:b w:val="0"/>
              <w:bCs/>
              <w:i w:val="0"/>
              <w:iCs w:val="0"/>
              <w:sz w:val="24"/>
              <w:szCs w:val="24"/>
              <w:u w:val="single"/>
              <w:lang w:eastAsia="zh-CN"/>
            </w:rPr>
            <w:t xml:space="preserve">     </w:t>
          </w:r>
          <w:r>
            <w:rPr>
              <w:rFonts w:hint="eastAsia" w:ascii="宋体" w:hAnsi="宋体" w:eastAsia="宋体" w:cs="宋体"/>
              <w:b w:val="0"/>
              <w:bCs/>
              <w:i w:val="0"/>
              <w:iCs w:val="0"/>
              <w:sz w:val="24"/>
              <w:szCs w:val="24"/>
              <w:lang w:eastAsia="zh-CN"/>
            </w:rPr>
            <w:t>年</w:t>
          </w:r>
          <w:r>
            <w:rPr>
              <w:rFonts w:hint="eastAsia" w:ascii="宋体" w:hAnsi="宋体" w:eastAsia="宋体" w:cs="宋体"/>
              <w:b w:val="0"/>
              <w:bCs/>
              <w:i w:val="0"/>
              <w:iCs w:val="0"/>
              <w:sz w:val="24"/>
              <w:szCs w:val="24"/>
              <w:u w:val="single"/>
              <w:lang w:eastAsia="zh-CN"/>
            </w:rPr>
            <w:t xml:space="preserve">    </w:t>
          </w:r>
          <w:r>
            <w:rPr>
              <w:rFonts w:hint="eastAsia" w:ascii="宋体" w:hAnsi="宋体" w:eastAsia="宋体" w:cs="宋体"/>
              <w:b w:val="0"/>
              <w:bCs/>
              <w:i w:val="0"/>
              <w:iCs w:val="0"/>
              <w:sz w:val="24"/>
              <w:szCs w:val="24"/>
              <w:lang w:eastAsia="zh-CN"/>
            </w:rPr>
            <w:t>月</w:t>
          </w:r>
          <w:r>
            <w:rPr>
              <w:rFonts w:hint="eastAsia" w:ascii="宋体" w:hAnsi="宋体" w:eastAsia="宋体" w:cs="宋体"/>
              <w:b w:val="0"/>
              <w:bCs/>
              <w:i w:val="0"/>
              <w:iCs w:val="0"/>
              <w:sz w:val="24"/>
              <w:szCs w:val="24"/>
              <w:u w:val="single"/>
              <w:lang w:eastAsia="zh-CN"/>
            </w:rPr>
            <w:t xml:space="preserve">    </w:t>
          </w:r>
          <w:r>
            <w:rPr>
              <w:rFonts w:hint="eastAsia" w:ascii="宋体" w:hAnsi="宋体" w:eastAsia="宋体" w:cs="宋体"/>
              <w:b w:val="0"/>
              <w:bCs/>
              <w:i w:val="0"/>
              <w:iCs w:val="0"/>
              <w:sz w:val="24"/>
              <w:szCs w:val="24"/>
              <w:lang w:eastAsia="zh-CN"/>
            </w:rPr>
            <w:t>日签字生效,特此声明。</w:t>
          </w:r>
        </w:p>
        <w:p>
          <w:pPr>
            <w:pageBreakBefore w:val="0"/>
            <w:widowControl w:val="0"/>
            <w:kinsoku/>
            <w:wordWrap/>
            <w:overflowPunct/>
            <w:topLinePunct w:val="0"/>
            <w:autoSpaceDE/>
            <w:autoSpaceDN/>
            <w:bidi w:val="0"/>
            <w:spacing w:line="500" w:lineRule="exact"/>
            <w:ind w:firstLine="645"/>
            <w:textAlignment w:val="auto"/>
            <w:rPr>
              <w:rFonts w:hint="eastAsia"/>
            </w:rPr>
          </w:pPr>
          <w:r>
            <w:rPr>
              <w:rFonts w:hint="eastAsia" w:ascii="宋体" w:hAnsi="宋体" w:eastAsia="宋体" w:cs="宋体"/>
              <w:b w:val="0"/>
              <w:bCs/>
              <w:i w:val="0"/>
              <w:iCs w:val="0"/>
              <w:sz w:val="24"/>
              <w:szCs w:val="24"/>
            </w:rPr>
            <w:t xml:space="preserve">（附法人及代理人身份证复印件） </w:t>
          </w:r>
        </w:p>
        <w:p>
          <w:pPr>
            <w:pageBreakBefore w:val="0"/>
            <w:widowControl w:val="0"/>
            <w:kinsoku/>
            <w:wordWrap/>
            <w:overflowPunct/>
            <w:topLinePunct w:val="0"/>
            <w:autoSpaceDE/>
            <w:autoSpaceDN/>
            <w:bidi w:val="0"/>
            <w:spacing w:line="500" w:lineRule="exact"/>
            <w:textAlignment w:val="auto"/>
            <w:rPr>
              <w:rFonts w:hint="eastAsia" w:ascii="宋体" w:hAnsi="宋体" w:eastAsia="宋体" w:cs="宋体"/>
              <w:b w:val="0"/>
              <w:bCs/>
              <w:i w:val="0"/>
              <w:iCs w:val="0"/>
              <w:sz w:val="24"/>
              <w:szCs w:val="24"/>
            </w:rPr>
          </w:pPr>
        </w:p>
        <w:p>
          <w:pPr>
            <w:pStyle w:val="12"/>
            <w:pageBreakBefore w:val="0"/>
            <w:widowControl w:val="0"/>
            <w:tabs>
              <w:tab w:val="left" w:pos="5580"/>
            </w:tabs>
            <w:kinsoku/>
            <w:wordWrap/>
            <w:overflowPunct/>
            <w:topLinePunct w:val="0"/>
            <w:autoSpaceDE/>
            <w:autoSpaceDN/>
            <w:bidi w:val="0"/>
            <w:spacing w:line="500" w:lineRule="exact"/>
            <w:ind w:firstLine="1680" w:firstLineChars="700"/>
            <w:textAlignment w:val="auto"/>
            <w:rPr>
              <w:rFonts w:hint="eastAsia" w:ascii="宋体" w:hAnsi="宋体" w:eastAsia="宋体" w:cs="宋体"/>
              <w:b w:val="0"/>
              <w:bCs/>
              <w:i w:val="0"/>
              <w:iCs w:val="0"/>
              <w:sz w:val="24"/>
              <w:szCs w:val="24"/>
              <w:u w:val="single"/>
              <w:lang w:eastAsia="zh-CN"/>
            </w:rPr>
          </w:pPr>
          <w:r>
            <w:rPr>
              <w:rFonts w:hint="eastAsia" w:ascii="宋体" w:hAnsi="宋体" w:eastAsia="宋体" w:cs="宋体"/>
              <w:b w:val="0"/>
              <w:bCs/>
              <w:i w:val="0"/>
              <w:iCs w:val="0"/>
              <w:sz w:val="24"/>
              <w:szCs w:val="24"/>
              <w:u w:val="single" w:color="FFFFFF"/>
              <w:lang w:eastAsia="zh-CN"/>
            </w:rPr>
            <w:t>投标</w:t>
          </w:r>
          <w:r>
            <w:rPr>
              <w:rFonts w:hint="eastAsia" w:ascii="宋体" w:hAnsi="宋体" w:eastAsia="宋体" w:cs="宋体"/>
              <w:b w:val="0"/>
              <w:bCs/>
              <w:i w:val="0"/>
              <w:iCs w:val="0"/>
              <w:sz w:val="24"/>
              <w:szCs w:val="24"/>
              <w:lang w:eastAsia="zh-CN"/>
            </w:rPr>
            <w:t>人（盖公章）：</w:t>
          </w:r>
          <w:r>
            <w:rPr>
              <w:rFonts w:hint="eastAsia" w:ascii="宋体" w:hAnsi="宋体" w:eastAsia="宋体" w:cs="宋体"/>
              <w:b w:val="0"/>
              <w:bCs/>
              <w:i w:val="0"/>
              <w:iCs w:val="0"/>
              <w:sz w:val="24"/>
              <w:szCs w:val="24"/>
              <w:u w:val="single"/>
              <w:lang w:eastAsia="zh-CN"/>
            </w:rPr>
            <w:t xml:space="preserve">                              </w:t>
          </w:r>
        </w:p>
        <w:p>
          <w:pPr>
            <w:pStyle w:val="12"/>
            <w:pageBreakBefore w:val="0"/>
            <w:widowControl w:val="0"/>
            <w:tabs>
              <w:tab w:val="left" w:pos="5580"/>
            </w:tabs>
            <w:kinsoku/>
            <w:wordWrap/>
            <w:overflowPunct/>
            <w:topLinePunct w:val="0"/>
            <w:autoSpaceDE/>
            <w:autoSpaceDN/>
            <w:bidi w:val="0"/>
            <w:spacing w:line="500" w:lineRule="exact"/>
            <w:ind w:firstLine="1680" w:firstLineChars="700"/>
            <w:textAlignment w:val="auto"/>
            <w:rPr>
              <w:rFonts w:hint="eastAsia" w:ascii="宋体" w:hAnsi="宋体" w:eastAsia="宋体" w:cs="宋体"/>
              <w:b w:val="0"/>
              <w:bCs/>
              <w:i w:val="0"/>
              <w:iCs w:val="0"/>
              <w:sz w:val="24"/>
              <w:szCs w:val="24"/>
              <w:lang w:eastAsia="zh-CN"/>
            </w:rPr>
          </w:pPr>
          <w:r>
            <w:rPr>
              <w:rFonts w:hint="eastAsia" w:ascii="宋体" w:hAnsi="宋体" w:eastAsia="宋体" w:cs="宋体"/>
              <w:b w:val="0"/>
              <w:bCs/>
              <w:i w:val="0"/>
              <w:iCs w:val="0"/>
              <w:sz w:val="24"/>
              <w:szCs w:val="24"/>
              <w:u w:val="single" w:color="FFFFFF"/>
              <w:lang w:eastAsia="zh-CN"/>
            </w:rPr>
            <w:t>法定代表人（签字或签章）</w:t>
          </w:r>
          <w:r>
            <w:rPr>
              <w:rFonts w:hint="eastAsia" w:ascii="宋体" w:hAnsi="宋体" w:eastAsia="宋体" w:cs="宋体"/>
              <w:b w:val="0"/>
              <w:bCs/>
              <w:i w:val="0"/>
              <w:iCs w:val="0"/>
              <w:sz w:val="24"/>
              <w:szCs w:val="24"/>
              <w:lang w:eastAsia="zh-CN"/>
            </w:rPr>
            <w:t>：</w:t>
          </w:r>
          <w:r>
            <w:rPr>
              <w:rFonts w:hint="eastAsia" w:ascii="宋体" w:hAnsi="宋体" w:eastAsia="宋体" w:cs="宋体"/>
              <w:b w:val="0"/>
              <w:bCs/>
              <w:i w:val="0"/>
              <w:iCs w:val="0"/>
              <w:sz w:val="24"/>
              <w:szCs w:val="24"/>
              <w:u w:val="single"/>
              <w:lang w:eastAsia="zh-CN"/>
            </w:rPr>
            <w:t xml:space="preserve">                      </w:t>
          </w:r>
        </w:p>
        <w:p>
          <w:pPr>
            <w:pStyle w:val="12"/>
            <w:pageBreakBefore w:val="0"/>
            <w:widowControl w:val="0"/>
            <w:tabs>
              <w:tab w:val="left" w:pos="5580"/>
            </w:tabs>
            <w:kinsoku/>
            <w:wordWrap/>
            <w:overflowPunct/>
            <w:topLinePunct w:val="0"/>
            <w:autoSpaceDE/>
            <w:autoSpaceDN/>
            <w:bidi w:val="0"/>
            <w:spacing w:line="500" w:lineRule="exact"/>
            <w:ind w:firstLine="1680" w:firstLineChars="700"/>
            <w:textAlignment w:val="auto"/>
            <w:rPr>
              <w:rFonts w:hint="eastAsia" w:ascii="宋体" w:hAnsi="宋体" w:eastAsia="宋体" w:cs="宋体"/>
              <w:b w:val="0"/>
              <w:bCs/>
              <w:i w:val="0"/>
              <w:iCs w:val="0"/>
              <w:sz w:val="24"/>
              <w:szCs w:val="24"/>
              <w:u w:val="single"/>
              <w:lang w:eastAsia="zh-CN"/>
            </w:rPr>
          </w:pPr>
          <w:r>
            <w:rPr>
              <w:rFonts w:hint="eastAsia" w:ascii="宋体" w:hAnsi="宋体" w:eastAsia="宋体" w:cs="宋体"/>
              <w:b w:val="0"/>
              <w:bCs/>
              <w:i w:val="0"/>
              <w:iCs w:val="0"/>
              <w:sz w:val="24"/>
              <w:szCs w:val="24"/>
              <w:u w:val="single" w:color="EEECE1"/>
              <w:lang w:eastAsia="zh-CN"/>
            </w:rPr>
            <w:t>身份证号</w:t>
          </w:r>
          <w:r>
            <w:rPr>
              <w:rFonts w:hint="eastAsia" w:ascii="宋体" w:hAnsi="宋体" w:eastAsia="宋体" w:cs="宋体"/>
              <w:b w:val="0"/>
              <w:bCs/>
              <w:i w:val="0"/>
              <w:iCs w:val="0"/>
              <w:sz w:val="24"/>
              <w:szCs w:val="24"/>
              <w:lang w:eastAsia="zh-CN"/>
            </w:rPr>
            <w:t>：</w:t>
          </w:r>
          <w:r>
            <w:rPr>
              <w:rFonts w:hint="eastAsia" w:ascii="宋体" w:hAnsi="宋体" w:eastAsia="宋体" w:cs="宋体"/>
              <w:b w:val="0"/>
              <w:bCs/>
              <w:i w:val="0"/>
              <w:iCs w:val="0"/>
              <w:sz w:val="24"/>
              <w:szCs w:val="24"/>
              <w:u w:val="single"/>
              <w:lang w:eastAsia="zh-CN"/>
            </w:rPr>
            <w:t>___________________________</w:t>
          </w:r>
          <w:r>
            <w:rPr>
              <w:rFonts w:hint="eastAsia" w:ascii="宋体" w:hAnsi="宋体" w:eastAsia="宋体" w:cs="宋体"/>
              <w:b w:val="0"/>
              <w:bCs/>
              <w:i w:val="0"/>
              <w:iCs w:val="0"/>
              <w:sz w:val="24"/>
              <w:szCs w:val="24"/>
              <w:u w:val="single"/>
              <w:lang w:val="en-US" w:eastAsia="zh-CN"/>
            </w:rPr>
            <w:t xml:space="preserve"> </w:t>
          </w:r>
          <w:r>
            <w:rPr>
              <w:rFonts w:hint="eastAsia" w:ascii="宋体" w:hAnsi="宋体" w:eastAsia="宋体" w:cs="宋体"/>
              <w:b w:val="0"/>
              <w:bCs/>
              <w:i w:val="0"/>
              <w:iCs w:val="0"/>
              <w:sz w:val="24"/>
              <w:szCs w:val="24"/>
              <w:u w:val="single"/>
              <w:lang w:eastAsia="zh-CN"/>
            </w:rPr>
            <w:t xml:space="preserve">_______ </w:t>
          </w:r>
        </w:p>
        <w:p>
          <w:pPr>
            <w:pStyle w:val="12"/>
            <w:pageBreakBefore w:val="0"/>
            <w:widowControl w:val="0"/>
            <w:tabs>
              <w:tab w:val="left" w:pos="5580"/>
            </w:tabs>
            <w:kinsoku/>
            <w:wordWrap/>
            <w:overflowPunct/>
            <w:topLinePunct w:val="0"/>
            <w:autoSpaceDE/>
            <w:autoSpaceDN/>
            <w:bidi w:val="0"/>
            <w:spacing w:line="500" w:lineRule="exact"/>
            <w:ind w:firstLine="1680" w:firstLineChars="700"/>
            <w:textAlignment w:val="auto"/>
            <w:rPr>
              <w:rFonts w:hint="eastAsia" w:ascii="宋体" w:hAnsi="宋体" w:eastAsia="宋体" w:cs="宋体"/>
              <w:b w:val="0"/>
              <w:bCs/>
              <w:i w:val="0"/>
              <w:iCs w:val="0"/>
              <w:sz w:val="24"/>
              <w:szCs w:val="24"/>
              <w:u w:val="single" w:color="FFFFFF"/>
              <w:lang w:eastAsia="zh-CN"/>
            </w:rPr>
          </w:pPr>
          <w:r>
            <w:rPr>
              <w:rFonts w:hint="eastAsia" w:ascii="宋体" w:hAnsi="宋体" w:eastAsia="宋体" w:cs="宋体"/>
              <w:b w:val="0"/>
              <w:bCs/>
              <w:i w:val="0"/>
              <w:iCs w:val="0"/>
              <w:sz w:val="24"/>
              <w:szCs w:val="24"/>
              <w:lang w:eastAsia="zh-CN"/>
            </w:rPr>
            <w:t>联系电话：</w:t>
          </w:r>
          <w:r>
            <w:rPr>
              <w:rFonts w:hint="eastAsia" w:ascii="宋体" w:hAnsi="宋体" w:eastAsia="宋体" w:cs="宋体"/>
              <w:b w:val="0"/>
              <w:bCs/>
              <w:i w:val="0"/>
              <w:iCs w:val="0"/>
              <w:sz w:val="24"/>
              <w:szCs w:val="24"/>
              <w:u w:val="single"/>
              <w:lang w:eastAsia="zh-CN"/>
            </w:rPr>
            <w:t xml:space="preserve">                            </w:t>
          </w:r>
          <w:r>
            <w:rPr>
              <w:rFonts w:hint="eastAsia" w:ascii="宋体" w:hAnsi="宋体" w:eastAsia="宋体" w:cs="宋体"/>
              <w:b w:val="0"/>
              <w:bCs/>
              <w:i w:val="0"/>
              <w:iCs w:val="0"/>
              <w:sz w:val="24"/>
              <w:szCs w:val="24"/>
              <w:u w:val="single"/>
              <w:lang w:val="en-US" w:eastAsia="zh-CN"/>
            </w:rPr>
            <w:t xml:space="preserve"> </w:t>
          </w:r>
          <w:r>
            <w:rPr>
              <w:rFonts w:hint="eastAsia" w:ascii="宋体" w:hAnsi="宋体" w:eastAsia="宋体" w:cs="宋体"/>
              <w:b w:val="0"/>
              <w:bCs/>
              <w:i w:val="0"/>
              <w:iCs w:val="0"/>
              <w:sz w:val="24"/>
              <w:szCs w:val="24"/>
              <w:u w:val="single"/>
              <w:lang w:eastAsia="zh-CN"/>
            </w:rPr>
            <w:t xml:space="preserve">       </w:t>
          </w:r>
        </w:p>
        <w:p>
          <w:pPr>
            <w:pStyle w:val="12"/>
            <w:pageBreakBefore w:val="0"/>
            <w:widowControl w:val="0"/>
            <w:tabs>
              <w:tab w:val="left" w:pos="5580"/>
            </w:tabs>
            <w:kinsoku/>
            <w:wordWrap/>
            <w:overflowPunct/>
            <w:topLinePunct w:val="0"/>
            <w:autoSpaceDE/>
            <w:autoSpaceDN/>
            <w:bidi w:val="0"/>
            <w:spacing w:line="500" w:lineRule="exact"/>
            <w:ind w:firstLine="1680" w:firstLineChars="700"/>
            <w:textAlignment w:val="auto"/>
            <w:rPr>
              <w:rFonts w:hint="eastAsia" w:ascii="宋体" w:hAnsi="宋体" w:eastAsia="宋体" w:cs="宋体"/>
              <w:b w:val="0"/>
              <w:bCs/>
              <w:i w:val="0"/>
              <w:iCs w:val="0"/>
              <w:sz w:val="24"/>
              <w:szCs w:val="24"/>
              <w:lang w:eastAsia="zh-CN"/>
            </w:rPr>
          </w:pPr>
          <w:r>
            <w:rPr>
              <w:rFonts w:hint="eastAsia" w:ascii="宋体" w:hAnsi="宋体" w:eastAsia="宋体" w:cs="宋体"/>
              <w:b w:val="0"/>
              <w:bCs/>
              <w:i w:val="0"/>
              <w:iCs w:val="0"/>
              <w:sz w:val="24"/>
              <w:szCs w:val="24"/>
              <w:lang w:eastAsia="zh-CN"/>
            </w:rPr>
            <w:t>委托代理人</w:t>
          </w:r>
          <w:r>
            <w:rPr>
              <w:rFonts w:hint="eastAsia" w:ascii="宋体" w:hAnsi="宋体" w:eastAsia="宋体" w:cs="宋体"/>
              <w:b w:val="0"/>
              <w:bCs/>
              <w:i w:val="0"/>
              <w:iCs w:val="0"/>
              <w:sz w:val="24"/>
              <w:szCs w:val="24"/>
              <w:u w:val="single" w:color="FFFFFF"/>
              <w:lang w:eastAsia="zh-CN"/>
            </w:rPr>
            <w:t>（签字或签章）</w:t>
          </w:r>
          <w:r>
            <w:rPr>
              <w:rFonts w:hint="eastAsia" w:ascii="宋体" w:hAnsi="宋体" w:eastAsia="宋体" w:cs="宋体"/>
              <w:b w:val="0"/>
              <w:bCs/>
              <w:i w:val="0"/>
              <w:iCs w:val="0"/>
              <w:sz w:val="24"/>
              <w:szCs w:val="24"/>
              <w:lang w:eastAsia="zh-CN"/>
            </w:rPr>
            <w:t>：</w:t>
          </w:r>
          <w:r>
            <w:rPr>
              <w:rFonts w:hint="eastAsia" w:ascii="宋体" w:hAnsi="宋体" w:eastAsia="宋体" w:cs="宋体"/>
              <w:b w:val="0"/>
              <w:bCs/>
              <w:i w:val="0"/>
              <w:iCs w:val="0"/>
              <w:sz w:val="24"/>
              <w:szCs w:val="24"/>
              <w:u w:val="single"/>
              <w:lang w:eastAsia="zh-CN"/>
            </w:rPr>
            <w:t xml:space="preserve">                      </w:t>
          </w:r>
        </w:p>
        <w:p>
          <w:pPr>
            <w:pStyle w:val="12"/>
            <w:pageBreakBefore w:val="0"/>
            <w:widowControl w:val="0"/>
            <w:tabs>
              <w:tab w:val="left" w:pos="5580"/>
            </w:tabs>
            <w:kinsoku/>
            <w:wordWrap/>
            <w:overflowPunct/>
            <w:topLinePunct w:val="0"/>
            <w:autoSpaceDE/>
            <w:autoSpaceDN/>
            <w:bidi w:val="0"/>
            <w:spacing w:line="500" w:lineRule="exact"/>
            <w:ind w:firstLine="1680" w:firstLineChars="700"/>
            <w:textAlignment w:val="auto"/>
            <w:rPr>
              <w:rFonts w:hint="eastAsia" w:ascii="宋体" w:hAnsi="宋体" w:eastAsia="宋体" w:cs="宋体"/>
              <w:b w:val="0"/>
              <w:bCs/>
              <w:i w:val="0"/>
              <w:iCs w:val="0"/>
              <w:sz w:val="24"/>
              <w:szCs w:val="24"/>
              <w:lang w:eastAsia="zh-CN"/>
            </w:rPr>
          </w:pPr>
          <w:r>
            <w:rPr>
              <w:rFonts w:hint="eastAsia" w:ascii="宋体" w:hAnsi="宋体" w:eastAsia="宋体" w:cs="宋体"/>
              <w:b w:val="0"/>
              <w:bCs/>
              <w:i w:val="0"/>
              <w:iCs w:val="0"/>
              <w:sz w:val="24"/>
              <w:szCs w:val="24"/>
              <w:lang w:eastAsia="zh-CN"/>
            </w:rPr>
            <w:t>身份证号：</w:t>
          </w:r>
          <w:r>
            <w:rPr>
              <w:rFonts w:hint="eastAsia" w:ascii="宋体" w:hAnsi="宋体" w:eastAsia="宋体" w:cs="宋体"/>
              <w:b w:val="0"/>
              <w:bCs/>
              <w:i w:val="0"/>
              <w:iCs w:val="0"/>
              <w:sz w:val="24"/>
              <w:szCs w:val="24"/>
              <w:u w:val="single"/>
              <w:lang w:eastAsia="zh-CN"/>
            </w:rPr>
            <w:t xml:space="preserve">                     </w:t>
          </w:r>
          <w:r>
            <w:rPr>
              <w:rFonts w:hint="eastAsia" w:ascii="宋体" w:hAnsi="宋体" w:eastAsia="宋体" w:cs="宋体"/>
              <w:b w:val="0"/>
              <w:bCs/>
              <w:i w:val="0"/>
              <w:iCs w:val="0"/>
              <w:sz w:val="24"/>
              <w:szCs w:val="24"/>
              <w:u w:val="single"/>
              <w:lang w:val="en-US" w:eastAsia="zh-CN"/>
            </w:rPr>
            <w:t xml:space="preserve"> </w:t>
          </w:r>
          <w:r>
            <w:rPr>
              <w:rFonts w:hint="eastAsia" w:ascii="宋体" w:hAnsi="宋体" w:eastAsia="宋体" w:cs="宋体"/>
              <w:b w:val="0"/>
              <w:bCs/>
              <w:i w:val="0"/>
              <w:iCs w:val="0"/>
              <w:sz w:val="24"/>
              <w:szCs w:val="24"/>
              <w:u w:val="single"/>
              <w:lang w:eastAsia="zh-CN"/>
            </w:rPr>
            <w:t xml:space="preserve">              </w:t>
          </w:r>
        </w:p>
        <w:p>
          <w:pPr>
            <w:pStyle w:val="12"/>
            <w:pageBreakBefore w:val="0"/>
            <w:widowControl w:val="0"/>
            <w:tabs>
              <w:tab w:val="left" w:pos="5580"/>
            </w:tabs>
            <w:kinsoku/>
            <w:wordWrap/>
            <w:overflowPunct/>
            <w:topLinePunct w:val="0"/>
            <w:autoSpaceDE/>
            <w:autoSpaceDN/>
            <w:bidi w:val="0"/>
            <w:spacing w:line="500" w:lineRule="exact"/>
            <w:ind w:firstLine="1680" w:firstLineChars="700"/>
            <w:textAlignment w:val="auto"/>
            <w:rPr>
              <w:rFonts w:hint="eastAsia" w:ascii="宋体" w:hAnsi="宋体" w:eastAsia="宋体" w:cs="宋体"/>
              <w:b w:val="0"/>
              <w:bCs/>
              <w:i w:val="0"/>
              <w:iCs w:val="0"/>
              <w:sz w:val="24"/>
              <w:szCs w:val="24"/>
              <w:u w:val="single" w:color="FFFFFF"/>
              <w:lang w:eastAsia="zh-CN"/>
            </w:rPr>
          </w:pPr>
          <w:r>
            <w:rPr>
              <w:rFonts w:hint="eastAsia" w:ascii="宋体" w:hAnsi="宋体" w:eastAsia="宋体" w:cs="宋体"/>
              <w:b w:val="0"/>
              <w:bCs/>
              <w:i w:val="0"/>
              <w:iCs w:val="0"/>
              <w:sz w:val="24"/>
              <w:szCs w:val="24"/>
              <w:lang w:eastAsia="zh-CN"/>
            </w:rPr>
            <w:t>联系电话：</w:t>
          </w:r>
          <w:r>
            <w:rPr>
              <w:rFonts w:hint="eastAsia" w:ascii="宋体" w:hAnsi="宋体" w:eastAsia="宋体" w:cs="宋体"/>
              <w:b w:val="0"/>
              <w:bCs/>
              <w:i w:val="0"/>
              <w:iCs w:val="0"/>
              <w:sz w:val="24"/>
              <w:szCs w:val="24"/>
              <w:u w:val="single"/>
              <w:lang w:eastAsia="zh-CN"/>
            </w:rPr>
            <w:t xml:space="preserve">                           </w:t>
          </w:r>
          <w:r>
            <w:rPr>
              <w:rFonts w:hint="eastAsia" w:ascii="宋体" w:hAnsi="宋体" w:eastAsia="宋体" w:cs="宋体"/>
              <w:b w:val="0"/>
              <w:bCs/>
              <w:i w:val="0"/>
              <w:iCs w:val="0"/>
              <w:sz w:val="24"/>
              <w:szCs w:val="24"/>
              <w:u w:val="single"/>
              <w:lang w:val="en-US" w:eastAsia="zh-CN"/>
            </w:rPr>
            <w:t xml:space="preserve"> </w:t>
          </w:r>
          <w:r>
            <w:rPr>
              <w:rFonts w:hint="eastAsia" w:ascii="宋体" w:hAnsi="宋体" w:eastAsia="宋体" w:cs="宋体"/>
              <w:b w:val="0"/>
              <w:bCs/>
              <w:i w:val="0"/>
              <w:iCs w:val="0"/>
              <w:sz w:val="24"/>
              <w:szCs w:val="24"/>
              <w:u w:val="single"/>
              <w:lang w:eastAsia="zh-CN"/>
            </w:rPr>
            <w:t xml:space="preserve">        </w:t>
          </w:r>
        </w:p>
        <w:p>
          <w:pPr>
            <w:pStyle w:val="12"/>
            <w:pageBreakBefore w:val="0"/>
            <w:widowControl w:val="0"/>
            <w:tabs>
              <w:tab w:val="left" w:pos="5580"/>
            </w:tabs>
            <w:kinsoku/>
            <w:wordWrap/>
            <w:overflowPunct/>
            <w:topLinePunct w:val="0"/>
            <w:autoSpaceDE/>
            <w:autoSpaceDN/>
            <w:bidi w:val="0"/>
            <w:spacing w:line="500" w:lineRule="exact"/>
            <w:ind w:firstLine="1680" w:firstLineChars="700"/>
            <w:textAlignment w:val="auto"/>
            <w:rPr>
              <w:rFonts w:hint="eastAsia" w:ascii="宋体" w:hAnsi="宋体" w:eastAsia="宋体" w:cs="宋体"/>
              <w:b w:val="0"/>
              <w:bCs/>
              <w:i w:val="0"/>
              <w:iCs w:val="0"/>
              <w:sz w:val="24"/>
              <w:szCs w:val="24"/>
              <w:lang w:eastAsia="zh-CN"/>
            </w:rPr>
          </w:pPr>
          <w:r>
            <w:rPr>
              <w:rFonts w:hint="eastAsia" w:ascii="宋体" w:hAnsi="宋体" w:eastAsia="宋体" w:cs="宋体"/>
              <w:b w:val="0"/>
              <w:bCs/>
              <w:i w:val="0"/>
              <w:iCs w:val="0"/>
              <w:sz w:val="24"/>
              <w:szCs w:val="24"/>
              <w:u w:val="single" w:color="FFFFFF"/>
              <w:lang w:eastAsia="zh-CN"/>
            </w:rPr>
            <w:t>详细通讯地址</w:t>
          </w:r>
          <w:r>
            <w:rPr>
              <w:rFonts w:hint="eastAsia" w:ascii="宋体" w:hAnsi="宋体" w:eastAsia="宋体" w:cs="宋体"/>
              <w:b w:val="0"/>
              <w:bCs/>
              <w:i w:val="0"/>
              <w:iCs w:val="0"/>
              <w:sz w:val="24"/>
              <w:szCs w:val="24"/>
              <w:lang w:eastAsia="zh-CN"/>
            </w:rPr>
            <w:t>：</w:t>
          </w:r>
          <w:r>
            <w:rPr>
              <w:rFonts w:hint="eastAsia" w:ascii="宋体" w:hAnsi="宋体" w:eastAsia="宋体" w:cs="宋体"/>
              <w:b w:val="0"/>
              <w:bCs/>
              <w:i w:val="0"/>
              <w:iCs w:val="0"/>
              <w:sz w:val="24"/>
              <w:szCs w:val="24"/>
              <w:u w:val="single"/>
              <w:lang w:eastAsia="zh-CN"/>
            </w:rPr>
            <w:t xml:space="preserve">                                 </w:t>
          </w:r>
        </w:p>
        <w:p>
          <w:pPr>
            <w:pStyle w:val="12"/>
            <w:pageBreakBefore w:val="0"/>
            <w:widowControl w:val="0"/>
            <w:tabs>
              <w:tab w:val="left" w:pos="5580"/>
            </w:tabs>
            <w:kinsoku/>
            <w:wordWrap/>
            <w:overflowPunct/>
            <w:topLinePunct w:val="0"/>
            <w:autoSpaceDE/>
            <w:autoSpaceDN/>
            <w:bidi w:val="0"/>
            <w:spacing w:line="500" w:lineRule="exact"/>
            <w:ind w:firstLine="1680" w:firstLineChars="700"/>
            <w:textAlignment w:val="auto"/>
            <w:rPr>
              <w:rFonts w:hint="eastAsia" w:ascii="宋体" w:hAnsi="宋体" w:eastAsia="宋体" w:cs="宋体"/>
              <w:b w:val="0"/>
              <w:bCs/>
              <w:i w:val="0"/>
              <w:iCs w:val="0"/>
              <w:sz w:val="24"/>
              <w:szCs w:val="24"/>
              <w:lang w:eastAsia="zh-CN"/>
            </w:rPr>
          </w:pPr>
          <w:r>
            <w:rPr>
              <w:rFonts w:hint="eastAsia" w:ascii="宋体" w:hAnsi="宋体" w:eastAsia="宋体" w:cs="宋体"/>
              <w:b w:val="0"/>
              <w:bCs/>
              <w:i w:val="0"/>
              <w:iCs w:val="0"/>
              <w:sz w:val="24"/>
              <w:szCs w:val="24"/>
              <w:u w:val="single" w:color="FFFFFF"/>
              <w:lang w:eastAsia="zh-CN"/>
            </w:rPr>
            <w:t xml:space="preserve">邮 政 编 码 </w:t>
          </w:r>
          <w:r>
            <w:rPr>
              <w:rFonts w:hint="eastAsia" w:ascii="宋体" w:hAnsi="宋体" w:eastAsia="宋体" w:cs="宋体"/>
              <w:b w:val="0"/>
              <w:bCs/>
              <w:i w:val="0"/>
              <w:iCs w:val="0"/>
              <w:sz w:val="24"/>
              <w:szCs w:val="24"/>
              <w:lang w:eastAsia="zh-CN"/>
            </w:rPr>
            <w:t>：</w:t>
          </w:r>
          <w:r>
            <w:rPr>
              <w:rFonts w:hint="eastAsia" w:ascii="宋体" w:hAnsi="宋体" w:eastAsia="宋体" w:cs="宋体"/>
              <w:b w:val="0"/>
              <w:bCs/>
              <w:i w:val="0"/>
              <w:iCs w:val="0"/>
              <w:sz w:val="24"/>
              <w:szCs w:val="24"/>
              <w:u w:val="single"/>
              <w:lang w:eastAsia="zh-CN"/>
            </w:rPr>
            <w:t xml:space="preserve">                                 </w:t>
          </w:r>
        </w:p>
        <w:p>
          <w:pPr>
            <w:pStyle w:val="12"/>
            <w:pageBreakBefore w:val="0"/>
            <w:widowControl w:val="0"/>
            <w:tabs>
              <w:tab w:val="left" w:pos="5580"/>
            </w:tabs>
            <w:kinsoku/>
            <w:wordWrap/>
            <w:overflowPunct/>
            <w:topLinePunct w:val="0"/>
            <w:autoSpaceDE/>
            <w:autoSpaceDN/>
            <w:bidi w:val="0"/>
            <w:spacing w:line="500" w:lineRule="exact"/>
            <w:ind w:firstLine="1680" w:firstLineChars="700"/>
            <w:textAlignment w:val="auto"/>
            <w:rPr>
              <w:rFonts w:hint="eastAsia" w:ascii="宋体" w:hAnsi="宋体" w:eastAsia="宋体" w:cs="宋体"/>
              <w:b w:val="0"/>
              <w:bCs/>
              <w:i w:val="0"/>
              <w:iCs w:val="0"/>
              <w:sz w:val="24"/>
              <w:szCs w:val="24"/>
              <w:lang w:eastAsia="zh-CN"/>
            </w:rPr>
          </w:pPr>
          <w:r>
            <w:rPr>
              <w:rFonts w:hint="eastAsia" w:ascii="宋体" w:hAnsi="宋体" w:eastAsia="宋体" w:cs="宋体"/>
              <w:b w:val="0"/>
              <w:bCs/>
              <w:i w:val="0"/>
              <w:iCs w:val="0"/>
              <w:sz w:val="24"/>
              <w:szCs w:val="24"/>
              <w:u w:val="single" w:color="FFFFFF"/>
              <w:lang w:eastAsia="zh-CN"/>
            </w:rPr>
            <w:t>传真</w:t>
          </w:r>
          <w:r>
            <w:rPr>
              <w:rFonts w:hint="eastAsia" w:ascii="宋体" w:hAnsi="宋体" w:eastAsia="宋体" w:cs="宋体"/>
              <w:b w:val="0"/>
              <w:bCs/>
              <w:i w:val="0"/>
              <w:iCs w:val="0"/>
              <w:sz w:val="24"/>
              <w:szCs w:val="24"/>
              <w:lang w:eastAsia="zh-CN"/>
            </w:rPr>
            <w:t>：</w:t>
          </w:r>
          <w:r>
            <w:rPr>
              <w:rFonts w:hint="eastAsia" w:ascii="宋体" w:hAnsi="宋体" w:eastAsia="宋体" w:cs="宋体"/>
              <w:b w:val="0"/>
              <w:bCs/>
              <w:i w:val="0"/>
              <w:iCs w:val="0"/>
              <w:sz w:val="24"/>
              <w:szCs w:val="24"/>
              <w:u w:val="single"/>
              <w:lang w:eastAsia="zh-CN"/>
            </w:rPr>
            <w:t xml:space="preserve">                       </w:t>
          </w:r>
          <w:r>
            <w:rPr>
              <w:rFonts w:hint="eastAsia" w:ascii="宋体" w:hAnsi="宋体" w:eastAsia="宋体" w:cs="宋体"/>
              <w:b w:val="0"/>
              <w:bCs/>
              <w:i w:val="0"/>
              <w:iCs w:val="0"/>
              <w:sz w:val="24"/>
              <w:szCs w:val="24"/>
              <w:u w:val="single"/>
              <w:lang w:val="en-US" w:eastAsia="zh-CN"/>
            </w:rPr>
            <w:t xml:space="preserve">      </w:t>
          </w:r>
          <w:r>
            <w:rPr>
              <w:rFonts w:hint="eastAsia" w:ascii="宋体" w:hAnsi="宋体" w:eastAsia="宋体" w:cs="宋体"/>
              <w:b w:val="0"/>
              <w:bCs/>
              <w:i w:val="0"/>
              <w:iCs w:val="0"/>
              <w:sz w:val="24"/>
              <w:szCs w:val="24"/>
              <w:u w:val="single"/>
              <w:lang w:eastAsia="zh-CN"/>
            </w:rPr>
            <w:t xml:space="preserve">          </w:t>
          </w:r>
        </w:p>
        <w:p>
          <w:pPr>
            <w:pStyle w:val="12"/>
            <w:pageBreakBefore w:val="0"/>
            <w:widowControl w:val="0"/>
            <w:tabs>
              <w:tab w:val="left" w:pos="5580"/>
            </w:tabs>
            <w:kinsoku/>
            <w:wordWrap/>
            <w:overflowPunct/>
            <w:topLinePunct w:val="0"/>
            <w:autoSpaceDE/>
            <w:autoSpaceDN/>
            <w:bidi w:val="0"/>
            <w:spacing w:line="500" w:lineRule="exact"/>
            <w:ind w:firstLine="1680" w:firstLineChars="700"/>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u w:val="single" w:color="FFFFFF"/>
              <w:lang w:eastAsia="zh-CN"/>
            </w:rPr>
            <w:t>电话</w:t>
          </w:r>
          <w:r>
            <w:rPr>
              <w:rFonts w:hint="eastAsia" w:ascii="宋体" w:hAnsi="宋体" w:eastAsia="宋体" w:cs="宋体"/>
              <w:b w:val="0"/>
              <w:bCs/>
              <w:i w:val="0"/>
              <w:iCs w:val="0"/>
              <w:sz w:val="24"/>
              <w:szCs w:val="24"/>
              <w:lang w:eastAsia="zh-CN"/>
            </w:rPr>
            <w:t>：</w:t>
          </w:r>
          <w:r>
            <w:rPr>
              <w:rFonts w:hint="eastAsia" w:ascii="宋体" w:hAnsi="宋体" w:eastAsia="宋体" w:cs="宋体"/>
              <w:b w:val="0"/>
              <w:bCs/>
              <w:i w:val="0"/>
              <w:iCs w:val="0"/>
              <w:sz w:val="24"/>
              <w:szCs w:val="24"/>
              <w:u w:val="single"/>
              <w:lang w:eastAsia="zh-CN"/>
            </w:rPr>
            <w:t xml:space="preserve">                       </w:t>
          </w:r>
          <w:r>
            <w:rPr>
              <w:rFonts w:hint="eastAsia" w:ascii="宋体" w:hAnsi="宋体" w:eastAsia="宋体" w:cs="宋体"/>
              <w:b w:val="0"/>
              <w:bCs/>
              <w:i w:val="0"/>
              <w:iCs w:val="0"/>
              <w:sz w:val="24"/>
              <w:szCs w:val="24"/>
              <w:u w:val="single"/>
              <w:lang w:val="en-US" w:eastAsia="zh-CN"/>
            </w:rPr>
            <w:t xml:space="preserve">        </w:t>
          </w:r>
          <w:r>
            <w:rPr>
              <w:rFonts w:hint="eastAsia" w:ascii="宋体" w:hAnsi="宋体" w:eastAsia="宋体" w:cs="宋体"/>
              <w:b w:val="0"/>
              <w:bCs/>
              <w:i w:val="0"/>
              <w:iCs w:val="0"/>
              <w:sz w:val="24"/>
              <w:szCs w:val="24"/>
              <w:u w:val="single"/>
              <w:lang w:eastAsia="zh-CN"/>
            </w:rPr>
            <w:t xml:space="preserve">          </w:t>
          </w:r>
        </w:p>
        <w:p>
          <w:pPr>
            <w:pageBreakBefore w:val="0"/>
            <w:widowControl w:val="0"/>
            <w:kinsoku/>
            <w:wordWrap/>
            <w:overflowPunct/>
            <w:topLinePunct w:val="0"/>
            <w:autoSpaceDE/>
            <w:autoSpaceDN/>
            <w:bidi w:val="0"/>
            <w:adjustRightInd w:val="0"/>
            <w:snapToGrid w:val="0"/>
            <w:spacing w:line="500" w:lineRule="exact"/>
            <w:ind w:firstLine="460" w:firstLineChars="192"/>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rPr>
            <w:t>注：自然人投标的或法定代表人投标的无需提供</w:t>
          </w:r>
        </w:p>
        <w:p>
          <w:pPr>
            <w:pStyle w:val="12"/>
            <w:pageBreakBefore w:val="0"/>
            <w:widowControl w:val="0"/>
            <w:tabs>
              <w:tab w:val="left" w:pos="5580"/>
            </w:tabs>
            <w:kinsoku/>
            <w:wordWrap/>
            <w:overflowPunct/>
            <w:topLinePunct w:val="0"/>
            <w:autoSpaceDE/>
            <w:autoSpaceDN/>
            <w:bidi w:val="0"/>
            <w:spacing w:line="500" w:lineRule="exact"/>
            <w:textAlignment w:val="auto"/>
            <w:rPr>
              <w:rFonts w:hint="eastAsia" w:ascii="宋体" w:hAnsi="宋体" w:eastAsia="宋体" w:cs="宋体"/>
              <w:b w:val="0"/>
              <w:bCs/>
              <w:i w:val="0"/>
              <w:iCs w:val="0"/>
              <w:sz w:val="24"/>
              <w:szCs w:val="24"/>
              <w:lang w:eastAsia="zh-CN"/>
            </w:rPr>
          </w:pPr>
        </w:p>
        <w:p>
          <w:pPr>
            <w:pStyle w:val="12"/>
            <w:pageBreakBefore w:val="0"/>
            <w:widowControl w:val="0"/>
            <w:tabs>
              <w:tab w:val="left" w:pos="5580"/>
            </w:tabs>
            <w:kinsoku/>
            <w:wordWrap/>
            <w:overflowPunct/>
            <w:topLinePunct w:val="0"/>
            <w:autoSpaceDE/>
            <w:autoSpaceDN/>
            <w:bidi w:val="0"/>
            <w:spacing w:line="500" w:lineRule="exact"/>
            <w:textAlignment w:val="auto"/>
            <w:rPr>
              <w:rFonts w:hint="eastAsia" w:ascii="宋体" w:hAnsi="宋体" w:eastAsia="宋体" w:cs="宋体"/>
              <w:b w:val="0"/>
              <w:bCs/>
              <w:i w:val="0"/>
              <w:iCs w:val="0"/>
              <w:sz w:val="24"/>
              <w:szCs w:val="24"/>
              <w:lang w:eastAsia="zh-CN"/>
            </w:rPr>
          </w:pPr>
        </w:p>
        <w:p>
          <w:pPr>
            <w:pStyle w:val="12"/>
            <w:pageBreakBefore w:val="0"/>
            <w:widowControl w:val="0"/>
            <w:tabs>
              <w:tab w:val="left" w:pos="5580"/>
            </w:tabs>
            <w:kinsoku/>
            <w:wordWrap/>
            <w:overflowPunct/>
            <w:topLinePunct w:val="0"/>
            <w:autoSpaceDE/>
            <w:autoSpaceDN/>
            <w:bidi w:val="0"/>
            <w:spacing w:line="500" w:lineRule="exact"/>
            <w:textAlignment w:val="auto"/>
            <w:rPr>
              <w:rFonts w:hint="eastAsia" w:ascii="宋体" w:hAnsi="宋体" w:eastAsia="宋体" w:cs="宋体"/>
              <w:b w:val="0"/>
              <w:bCs/>
              <w:i w:val="0"/>
              <w:iCs w:val="0"/>
              <w:sz w:val="24"/>
              <w:szCs w:val="24"/>
              <w:lang w:eastAsia="zh-CN"/>
            </w:rPr>
          </w:pPr>
        </w:p>
        <w:p>
          <w:pPr>
            <w:pStyle w:val="12"/>
            <w:pageBreakBefore w:val="0"/>
            <w:widowControl w:val="0"/>
            <w:tabs>
              <w:tab w:val="left" w:pos="5580"/>
            </w:tabs>
            <w:kinsoku/>
            <w:wordWrap/>
            <w:overflowPunct/>
            <w:topLinePunct w:val="0"/>
            <w:autoSpaceDE/>
            <w:autoSpaceDN/>
            <w:bidi w:val="0"/>
            <w:spacing w:line="500" w:lineRule="exact"/>
            <w:textAlignment w:val="auto"/>
            <w:rPr>
              <w:rFonts w:hint="eastAsia" w:ascii="宋体" w:hAnsi="宋体" w:eastAsia="宋体" w:cs="宋体"/>
              <w:b w:val="0"/>
              <w:bCs/>
              <w:i w:val="0"/>
              <w:iCs w:val="0"/>
              <w:sz w:val="24"/>
              <w:szCs w:val="24"/>
              <w:lang w:eastAsia="zh-CN"/>
            </w:rPr>
          </w:pPr>
        </w:p>
        <w:p>
          <w:pPr>
            <w:pStyle w:val="12"/>
            <w:pageBreakBefore w:val="0"/>
            <w:widowControl w:val="0"/>
            <w:tabs>
              <w:tab w:val="left" w:pos="5580"/>
            </w:tabs>
            <w:kinsoku/>
            <w:wordWrap/>
            <w:overflowPunct/>
            <w:topLinePunct w:val="0"/>
            <w:autoSpaceDE/>
            <w:autoSpaceDN/>
            <w:bidi w:val="0"/>
            <w:spacing w:line="500" w:lineRule="exact"/>
            <w:textAlignment w:val="auto"/>
            <w:rPr>
              <w:rFonts w:hint="eastAsia" w:ascii="宋体" w:hAnsi="宋体" w:eastAsia="宋体" w:cs="宋体"/>
              <w:b w:val="0"/>
              <w:bCs/>
              <w:i w:val="0"/>
              <w:iCs w:val="0"/>
              <w:sz w:val="24"/>
              <w:szCs w:val="24"/>
              <w:lang w:eastAsia="zh-CN"/>
            </w:rPr>
          </w:pPr>
        </w:p>
        <w:p>
          <w:pPr>
            <w:pStyle w:val="3"/>
            <w:spacing w:before="0" w:line="560" w:lineRule="exact"/>
            <w:jc w:val="center"/>
            <w:rPr>
              <w:rFonts w:hint="eastAsia" w:ascii="宋体" w:hAnsi="宋体" w:eastAsia="宋体" w:cs="宋体"/>
              <w:sz w:val="24"/>
              <w:szCs w:val="24"/>
              <w:lang w:eastAsia="zh-CN"/>
            </w:rPr>
          </w:pPr>
          <w:bookmarkStart w:id="268" w:name="_Toc1532"/>
          <w:bookmarkStart w:id="269" w:name="_Toc16467"/>
          <w:bookmarkStart w:id="270" w:name="_Toc10026"/>
          <w:bookmarkStart w:id="271" w:name="_Toc2582314"/>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三</w:t>
          </w:r>
          <w:r>
            <w:rPr>
              <w:rFonts w:hint="eastAsia" w:ascii="宋体" w:hAnsi="宋体" w:eastAsia="宋体" w:cs="宋体"/>
              <w:sz w:val="24"/>
              <w:szCs w:val="24"/>
              <w:lang w:eastAsia="zh-CN"/>
            </w:rPr>
            <w:t>）具有良好的商业信誉和健全的财务会计制度承诺书</w:t>
          </w:r>
          <w:bookmarkEnd w:id="268"/>
          <w:bookmarkEnd w:id="269"/>
          <w:bookmarkEnd w:id="270"/>
        </w:p>
        <w:p>
          <w:pPr>
            <w:pStyle w:val="3"/>
            <w:spacing w:before="0" w:line="560" w:lineRule="exact"/>
            <w:jc w:val="center"/>
            <w:rPr>
              <w:rFonts w:hint="eastAsia" w:ascii="宋体" w:hAnsi="宋体" w:eastAsia="宋体" w:cs="宋体"/>
              <w:sz w:val="24"/>
              <w:szCs w:val="24"/>
              <w:lang w:eastAsia="zh-CN"/>
            </w:rPr>
          </w:pPr>
          <w:bookmarkStart w:id="272" w:name="_Toc3627"/>
          <w:bookmarkStart w:id="273" w:name="_Toc20806"/>
          <w:bookmarkStart w:id="274" w:name="_Toc8463"/>
          <w:r>
            <w:rPr>
              <w:rFonts w:hint="eastAsia" w:ascii="宋体" w:hAnsi="宋体" w:eastAsia="宋体" w:cs="宋体"/>
              <w:sz w:val="24"/>
              <w:szCs w:val="24"/>
              <w:lang w:eastAsia="zh-CN"/>
            </w:rPr>
            <w:t>资格承诺函</w:t>
          </w:r>
          <w:bookmarkEnd w:id="272"/>
          <w:bookmarkEnd w:id="273"/>
          <w:bookmarkEnd w:id="274"/>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i w:val="0"/>
              <w:iCs w:val="0"/>
              <w:sz w:val="24"/>
              <w:szCs w:val="24"/>
              <w:u w:val="single"/>
              <w:lang w:eastAsia="zh-CN"/>
            </w:rPr>
          </w:pPr>
          <w:r>
            <w:rPr>
              <w:rFonts w:hint="eastAsia" w:ascii="宋体" w:hAnsi="宋体" w:eastAsia="宋体" w:cs="宋体"/>
              <w:b w:val="0"/>
              <w:bCs/>
              <w:i w:val="0"/>
              <w:iCs w:val="0"/>
              <w:sz w:val="24"/>
              <w:szCs w:val="24"/>
              <w:lang w:eastAsia="zh-CN"/>
            </w:rPr>
            <w:t>致：</w:t>
          </w:r>
          <w:r>
            <w:rPr>
              <w:rFonts w:hint="eastAsia" w:ascii="宋体" w:hAnsi="宋体" w:eastAsia="宋体" w:cs="宋体"/>
              <w:b w:val="0"/>
              <w:bCs/>
              <w:i w:val="0"/>
              <w:iCs w:val="0"/>
              <w:sz w:val="24"/>
              <w:szCs w:val="24"/>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我单位参与</w:t>
          </w:r>
          <w:r>
            <w:rPr>
              <w:rFonts w:hint="eastAsia" w:ascii="宋体" w:hAnsi="宋体" w:eastAsia="宋体" w:cs="宋体"/>
              <w:b w:val="0"/>
              <w:bCs/>
              <w:i w:val="0"/>
              <w:iCs w:val="0"/>
              <w:sz w:val="24"/>
              <w:szCs w:val="24"/>
              <w:u w:val="single"/>
              <w:lang w:val="en-US" w:eastAsia="zh-CN"/>
            </w:rPr>
            <w:t>（项目名称）（项目编号：         ）</w:t>
          </w:r>
          <w:r>
            <w:rPr>
              <w:rFonts w:hint="eastAsia" w:ascii="宋体" w:hAnsi="宋体" w:eastAsia="宋体" w:cs="宋体"/>
              <w:b w:val="0"/>
              <w:bCs/>
              <w:i w:val="0"/>
              <w:iCs w:val="0"/>
              <w:sz w:val="24"/>
              <w:szCs w:val="24"/>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我单位具有符合《中华人民共和国政府采购法》《中华人民共和国政府采购法实施条例》及采购文件资格要求规定的良好的商业信誉和健全的财务会计制度。</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500" w:lineRule="exact"/>
            <w:ind w:firstLine="1447" w:firstLineChars="603"/>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承诺供应商（全称并加盖公章）：</w:t>
          </w:r>
          <w:r>
            <w:rPr>
              <w:rFonts w:hint="eastAsia" w:ascii="宋体" w:hAnsi="宋体" w:eastAsia="宋体" w:cs="宋体"/>
              <w:b w:val="0"/>
              <w:bCs/>
              <w:i w:val="0"/>
              <w:iCs w:val="0"/>
              <w:sz w:val="24"/>
              <w:szCs w:val="24"/>
              <w:u w:val="single"/>
              <w:lang w:val="en-US" w:eastAsia="zh-CN"/>
            </w:rPr>
            <w:t xml:space="preserve">            </w:t>
          </w:r>
          <w:r>
            <w:rPr>
              <w:rFonts w:hint="eastAsia" w:ascii="宋体" w:hAnsi="宋体" w:eastAsia="宋体" w:cs="宋体"/>
              <w:b w:val="0"/>
              <w:bCs/>
              <w:i w:val="0"/>
              <w:iCs w:val="0"/>
              <w:sz w:val="24"/>
              <w:szCs w:val="24"/>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ind w:firstLine="1447" w:firstLineChars="603"/>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单位负责人或授权代表（签字）：</w:t>
          </w:r>
          <w:r>
            <w:rPr>
              <w:rFonts w:hint="eastAsia" w:ascii="宋体" w:hAnsi="宋体" w:eastAsia="宋体" w:cs="宋体"/>
              <w:b w:val="0"/>
              <w:bCs/>
              <w:i w:val="0"/>
              <w:iCs w:val="0"/>
              <w:sz w:val="24"/>
              <w:szCs w:val="24"/>
              <w:u w:val="single"/>
              <w:lang w:val="en-US" w:eastAsia="zh-CN"/>
            </w:rPr>
            <w:t xml:space="preserve">            </w:t>
          </w:r>
          <w:r>
            <w:rPr>
              <w:rFonts w:hint="eastAsia" w:ascii="宋体" w:hAnsi="宋体" w:eastAsia="宋体" w:cs="宋体"/>
              <w:b w:val="0"/>
              <w:bCs/>
              <w:i w:val="0"/>
              <w:iCs w:val="0"/>
              <w:sz w:val="24"/>
              <w:szCs w:val="24"/>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ind w:firstLine="1447" w:firstLineChars="603"/>
            <w:textAlignment w:val="auto"/>
            <w:rPr>
              <w:rFonts w:hint="eastAsia" w:ascii="宋体" w:hAnsi="宋体" w:eastAsia="宋体" w:cs="宋体"/>
              <w:b w:val="0"/>
              <w:bCs/>
              <w:i w:val="0"/>
              <w:iCs w:val="0"/>
              <w:sz w:val="24"/>
              <w:szCs w:val="24"/>
              <w:u w:val="single"/>
              <w:lang w:val="en-US" w:eastAsia="zh-CN"/>
            </w:rPr>
          </w:pPr>
          <w:r>
            <w:rPr>
              <w:rFonts w:hint="eastAsia" w:ascii="宋体" w:hAnsi="宋体" w:eastAsia="宋体" w:cs="宋体"/>
              <w:b w:val="0"/>
              <w:bCs/>
              <w:i w:val="0"/>
              <w:iCs w:val="0"/>
              <w:sz w:val="24"/>
              <w:szCs w:val="24"/>
              <w:lang w:val="en-US" w:eastAsia="zh-CN"/>
            </w:rPr>
            <w:t>日期：</w:t>
          </w:r>
          <w:r>
            <w:rPr>
              <w:rFonts w:hint="eastAsia" w:ascii="宋体" w:hAnsi="宋体" w:eastAsia="宋体" w:cs="宋体"/>
              <w:b w:val="0"/>
              <w:bCs/>
              <w:i w:val="0"/>
              <w:iCs w:val="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ind w:firstLine="0"/>
            <w:textAlignment w:val="auto"/>
            <w:rPr>
              <w:rFonts w:hint="eastAsia" w:ascii="宋体" w:hAnsi="宋体" w:eastAsia="宋体" w:cs="宋体"/>
              <w:b w:val="0"/>
              <w:bCs/>
              <w:i w:val="0"/>
              <w:iCs w:val="0"/>
              <w:sz w:val="24"/>
              <w:szCs w:val="24"/>
              <w:u w:val="none"/>
              <w:lang w:val="en-US" w:eastAsia="zh-CN"/>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i w:val="0"/>
              <w:iCs w:val="0"/>
              <w:sz w:val="24"/>
              <w:szCs w:val="24"/>
              <w:u w:val="none"/>
              <w:lang w:val="en-US" w:eastAsia="zh-CN"/>
            </w:rPr>
          </w:pP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 w:val="0"/>
              <w:bCs/>
              <w:i w:val="0"/>
              <w:iCs w:val="0"/>
              <w:sz w:val="24"/>
              <w:szCs w:val="24"/>
              <w:u w:val="none"/>
              <w:lang w:val="en-US" w:eastAsia="zh-CN"/>
            </w:rPr>
          </w:pPr>
          <w:r>
            <w:rPr>
              <w:rFonts w:hint="eastAsia" w:ascii="宋体" w:hAnsi="宋体" w:eastAsia="宋体" w:cs="宋体"/>
              <w:b w:val="0"/>
              <w:bCs/>
              <w:i w:val="0"/>
              <w:iCs w:val="0"/>
              <w:sz w:val="24"/>
              <w:szCs w:val="24"/>
              <w:u w:val="none"/>
              <w:lang w:val="en-US" w:eastAsia="zh-CN"/>
            </w:rPr>
            <w:t>说明：供应商可自行选择是否提供本承诺函，若不提供本承诺函，应按《中华人民共和国政府采购法》《中华人民共和国政府采购法实施条例》及采购文件资格要求提供相应的证明材料。（投标人承诺良好的商业信誉和健全的财务会计制度；若为联合体投标，联合体各方均需提供承诺书）</w:t>
          </w: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 w:val="0"/>
              <w:bCs/>
              <w:i w:val="0"/>
              <w:iCs w:val="0"/>
              <w:sz w:val="24"/>
              <w:szCs w:val="24"/>
              <w:u w:val="none"/>
              <w:lang w:val="en-US" w:eastAsia="zh-CN"/>
            </w:rPr>
          </w:pPr>
        </w:p>
        <w:p>
          <w:pPr>
            <w:pStyle w:val="3"/>
            <w:outlineLvl w:val="9"/>
            <w:rPr>
              <w:rFonts w:hint="eastAsia" w:ascii="宋体" w:hAnsi="宋体" w:eastAsia="宋体" w:cs="宋体"/>
              <w:b w:val="0"/>
              <w:bCs/>
              <w:i w:val="0"/>
              <w:iCs w:val="0"/>
              <w:sz w:val="24"/>
              <w:szCs w:val="24"/>
              <w:u w:val="none"/>
              <w:lang w:val="en-US" w:eastAsia="zh-CN"/>
            </w:rPr>
          </w:pPr>
        </w:p>
        <w:p>
          <w:pPr>
            <w:pStyle w:val="4"/>
            <w:rPr>
              <w:rFonts w:hint="eastAsia" w:ascii="宋体" w:hAnsi="宋体" w:eastAsia="宋体" w:cs="宋体"/>
              <w:b w:val="0"/>
              <w:bCs/>
              <w:i w:val="0"/>
              <w:iCs w:val="0"/>
              <w:sz w:val="24"/>
              <w:szCs w:val="24"/>
              <w:u w:val="none"/>
              <w:lang w:val="en-US" w:eastAsia="zh-CN"/>
            </w:rPr>
          </w:pPr>
        </w:p>
        <w:p>
          <w:pPr>
            <w:pStyle w:val="4"/>
            <w:rPr>
              <w:rFonts w:hint="eastAsia" w:ascii="宋体" w:hAnsi="宋体" w:eastAsia="宋体" w:cs="宋体"/>
              <w:b w:val="0"/>
              <w:bCs/>
              <w:i w:val="0"/>
              <w:iCs w:val="0"/>
              <w:sz w:val="24"/>
              <w:szCs w:val="24"/>
              <w:u w:val="none"/>
              <w:lang w:val="en-US" w:eastAsia="zh-CN"/>
            </w:rPr>
          </w:pPr>
        </w:p>
        <w:p>
          <w:pPr>
            <w:pStyle w:val="4"/>
            <w:ind w:left="0" w:leftChars="0" w:firstLine="0" w:firstLineChars="0"/>
            <w:rPr>
              <w:rFonts w:hint="eastAsia" w:ascii="宋体" w:hAnsi="宋体" w:eastAsia="宋体" w:cs="宋体"/>
              <w:b w:val="0"/>
              <w:bCs/>
              <w:i w:val="0"/>
              <w:iCs w:val="0"/>
              <w:sz w:val="24"/>
              <w:szCs w:val="24"/>
              <w:u w:val="none"/>
              <w:lang w:val="en-US" w:eastAsia="zh-CN"/>
            </w:rPr>
            <w:sectPr>
              <w:footerReference r:id="rId5" w:type="default"/>
              <w:pgSz w:w="11906" w:h="16838"/>
              <w:pgMar w:top="1440" w:right="1797" w:bottom="1440" w:left="1797" w:header="851" w:footer="992" w:gutter="0"/>
              <w:pgNumType w:fmt="decimal" w:start="1"/>
              <w:cols w:space="720" w:num="1"/>
              <w:docGrid w:type="linesAndChars" w:linePitch="312" w:charSpace="0"/>
            </w:sectPr>
          </w:pPr>
        </w:p>
        <w:p>
          <w:pPr>
            <w:pStyle w:val="3"/>
            <w:spacing w:before="0" w:line="560" w:lineRule="exact"/>
            <w:jc w:val="center"/>
            <w:rPr>
              <w:rFonts w:hint="eastAsia" w:ascii="宋体" w:hAnsi="宋体" w:eastAsia="宋体" w:cs="宋体"/>
              <w:sz w:val="24"/>
              <w:szCs w:val="24"/>
              <w:lang w:eastAsia="zh-CN"/>
            </w:rPr>
          </w:pPr>
          <w:bookmarkStart w:id="275" w:name="_Toc948"/>
          <w:bookmarkStart w:id="276" w:name="_Toc20427"/>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四</w:t>
          </w:r>
          <w:r>
            <w:rPr>
              <w:rFonts w:hint="eastAsia" w:ascii="宋体" w:hAnsi="宋体" w:eastAsia="宋体" w:cs="宋体"/>
              <w:sz w:val="24"/>
              <w:szCs w:val="24"/>
              <w:lang w:eastAsia="zh-CN"/>
            </w:rPr>
            <w:t>）依法交纳社会保障资金的交纳记录和税收的承诺书</w:t>
          </w:r>
          <w:bookmarkEnd w:id="275"/>
          <w:bookmarkEnd w:id="276"/>
        </w:p>
        <w:p>
          <w:pPr>
            <w:pStyle w:val="3"/>
            <w:spacing w:before="0" w:line="560" w:lineRule="exact"/>
            <w:jc w:val="center"/>
            <w:rPr>
              <w:rFonts w:hint="eastAsia" w:ascii="宋体" w:hAnsi="宋体" w:eastAsia="宋体" w:cs="宋体"/>
              <w:sz w:val="24"/>
              <w:szCs w:val="24"/>
              <w:lang w:eastAsia="zh-CN"/>
            </w:rPr>
          </w:pPr>
          <w:bookmarkStart w:id="277" w:name="_Toc30745"/>
          <w:bookmarkStart w:id="278" w:name="_Toc11504"/>
          <w:bookmarkStart w:id="279" w:name="_Toc16296"/>
          <w:r>
            <w:rPr>
              <w:rFonts w:hint="eastAsia" w:ascii="宋体" w:hAnsi="宋体" w:eastAsia="宋体" w:cs="宋体"/>
              <w:sz w:val="24"/>
              <w:szCs w:val="24"/>
              <w:lang w:eastAsia="zh-CN"/>
            </w:rPr>
            <w:t>资格承诺函</w:t>
          </w:r>
          <w:bookmarkEnd w:id="277"/>
          <w:bookmarkEnd w:id="278"/>
          <w:bookmarkEnd w:id="279"/>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val="0"/>
              <w:bCs/>
              <w:i w:val="0"/>
              <w:iCs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i w:val="0"/>
              <w:iCs w:val="0"/>
              <w:sz w:val="24"/>
              <w:szCs w:val="24"/>
              <w:u w:val="single"/>
              <w:lang w:eastAsia="zh-CN"/>
            </w:rPr>
          </w:pPr>
          <w:r>
            <w:rPr>
              <w:rFonts w:hint="eastAsia" w:ascii="宋体" w:hAnsi="宋体" w:eastAsia="宋体" w:cs="宋体"/>
              <w:b w:val="0"/>
              <w:bCs/>
              <w:i w:val="0"/>
              <w:iCs w:val="0"/>
              <w:sz w:val="24"/>
              <w:szCs w:val="24"/>
              <w:lang w:eastAsia="zh-CN"/>
            </w:rPr>
            <w:t>致：</w:t>
          </w:r>
          <w:r>
            <w:rPr>
              <w:rFonts w:hint="eastAsia" w:ascii="宋体" w:hAnsi="宋体" w:eastAsia="宋体" w:cs="宋体"/>
              <w:b w:val="0"/>
              <w:bCs/>
              <w:i w:val="0"/>
              <w:iCs w:val="0"/>
              <w:sz w:val="24"/>
              <w:szCs w:val="24"/>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我单位参与</w:t>
          </w:r>
          <w:r>
            <w:rPr>
              <w:rFonts w:hint="eastAsia" w:ascii="宋体" w:hAnsi="宋体" w:eastAsia="宋体" w:cs="宋体"/>
              <w:b w:val="0"/>
              <w:bCs/>
              <w:i w:val="0"/>
              <w:iCs w:val="0"/>
              <w:sz w:val="24"/>
              <w:szCs w:val="24"/>
              <w:u w:val="single"/>
              <w:lang w:val="en-US" w:eastAsia="zh-CN"/>
            </w:rPr>
            <w:t>（项目名称）（项目编号：         ）</w:t>
          </w:r>
          <w:r>
            <w:rPr>
              <w:rFonts w:hint="eastAsia" w:ascii="宋体" w:hAnsi="宋体" w:eastAsia="宋体" w:cs="宋体"/>
              <w:b w:val="0"/>
              <w:bCs/>
              <w:i w:val="0"/>
              <w:iCs w:val="0"/>
              <w:sz w:val="24"/>
              <w:szCs w:val="24"/>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我单位符合《中华人民共和国政府采购法》《中华人民共和国政府采购法实施条例》及采购文件资格要求规定的依法</w:t>
          </w:r>
          <w:r>
            <w:rPr>
              <w:rFonts w:hint="eastAsia" w:ascii="宋体" w:hAnsi="宋体" w:cs="宋体"/>
              <w:b w:val="0"/>
              <w:bCs/>
              <w:i w:val="0"/>
              <w:iCs w:val="0"/>
              <w:sz w:val="24"/>
              <w:szCs w:val="24"/>
              <w:lang w:val="en-US" w:eastAsia="zh-CN"/>
            </w:rPr>
            <w:t>缴纳</w:t>
          </w:r>
          <w:r>
            <w:rPr>
              <w:rFonts w:hint="eastAsia" w:ascii="宋体" w:hAnsi="宋体" w:eastAsia="宋体" w:cs="宋体"/>
              <w:b w:val="0"/>
              <w:bCs/>
              <w:i w:val="0"/>
              <w:iCs w:val="0"/>
              <w:sz w:val="24"/>
              <w:szCs w:val="24"/>
              <w:lang w:val="en-US" w:eastAsia="zh-CN"/>
            </w:rPr>
            <w:t>税收和社会保障资金。</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500" w:lineRule="exact"/>
            <w:ind w:firstLine="1447" w:firstLineChars="603"/>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承诺供应商（全称并加盖公章）：</w:t>
          </w:r>
          <w:r>
            <w:rPr>
              <w:rFonts w:hint="eastAsia" w:ascii="宋体" w:hAnsi="宋体" w:eastAsia="宋体" w:cs="宋体"/>
              <w:b w:val="0"/>
              <w:bCs/>
              <w:i w:val="0"/>
              <w:iCs w:val="0"/>
              <w:sz w:val="24"/>
              <w:szCs w:val="24"/>
              <w:u w:val="single"/>
              <w:lang w:val="en-US" w:eastAsia="zh-CN"/>
            </w:rPr>
            <w:t xml:space="preserve">            </w:t>
          </w:r>
          <w:r>
            <w:rPr>
              <w:rFonts w:hint="eastAsia" w:ascii="宋体" w:hAnsi="宋体" w:eastAsia="宋体" w:cs="宋体"/>
              <w:b w:val="0"/>
              <w:bCs/>
              <w:i w:val="0"/>
              <w:iCs w:val="0"/>
              <w:sz w:val="24"/>
              <w:szCs w:val="24"/>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ind w:firstLine="1447" w:firstLineChars="603"/>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单位负责人或授权代表（签字）：</w:t>
          </w:r>
          <w:r>
            <w:rPr>
              <w:rFonts w:hint="eastAsia" w:ascii="宋体" w:hAnsi="宋体" w:eastAsia="宋体" w:cs="宋体"/>
              <w:b w:val="0"/>
              <w:bCs/>
              <w:i w:val="0"/>
              <w:iCs w:val="0"/>
              <w:sz w:val="24"/>
              <w:szCs w:val="24"/>
              <w:u w:val="single"/>
              <w:lang w:val="en-US" w:eastAsia="zh-CN"/>
            </w:rPr>
            <w:t xml:space="preserve">            </w:t>
          </w:r>
          <w:r>
            <w:rPr>
              <w:rFonts w:hint="eastAsia" w:ascii="宋体" w:hAnsi="宋体" w:eastAsia="宋体" w:cs="宋体"/>
              <w:b w:val="0"/>
              <w:bCs/>
              <w:i w:val="0"/>
              <w:iCs w:val="0"/>
              <w:sz w:val="24"/>
              <w:szCs w:val="24"/>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ind w:firstLine="1447" w:firstLineChars="603"/>
            <w:textAlignment w:val="auto"/>
            <w:rPr>
              <w:rFonts w:hint="eastAsia" w:ascii="宋体" w:hAnsi="宋体" w:eastAsia="宋体" w:cs="宋体"/>
              <w:b w:val="0"/>
              <w:bCs/>
              <w:i w:val="0"/>
              <w:iCs w:val="0"/>
              <w:sz w:val="24"/>
              <w:szCs w:val="24"/>
              <w:u w:val="single"/>
              <w:lang w:val="en-US" w:eastAsia="zh-CN"/>
            </w:rPr>
          </w:pPr>
          <w:r>
            <w:rPr>
              <w:rFonts w:hint="eastAsia" w:ascii="宋体" w:hAnsi="宋体" w:eastAsia="宋体" w:cs="宋体"/>
              <w:b w:val="0"/>
              <w:bCs/>
              <w:i w:val="0"/>
              <w:iCs w:val="0"/>
              <w:sz w:val="24"/>
              <w:szCs w:val="24"/>
              <w:lang w:val="en-US" w:eastAsia="zh-CN"/>
            </w:rPr>
            <w:t>日期：</w:t>
          </w:r>
          <w:r>
            <w:rPr>
              <w:rFonts w:hint="eastAsia" w:ascii="宋体" w:hAnsi="宋体" w:eastAsia="宋体" w:cs="宋体"/>
              <w:b w:val="0"/>
              <w:bCs/>
              <w:i w:val="0"/>
              <w:iCs w:val="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u w:val="single"/>
              <w:lang w:val="en-US" w:eastAsia="zh-CN"/>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i w:val="0"/>
              <w:iCs w:val="0"/>
              <w:sz w:val="24"/>
              <w:szCs w:val="24"/>
              <w:u w:val="none"/>
              <w:lang w:val="en-US" w:eastAsia="zh-CN"/>
            </w:rPr>
          </w:pP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 w:val="0"/>
              <w:bCs/>
              <w:i w:val="0"/>
              <w:iCs w:val="0"/>
              <w:sz w:val="24"/>
              <w:szCs w:val="24"/>
              <w:lang w:eastAsia="zh-CN"/>
            </w:rPr>
          </w:pPr>
          <w:r>
            <w:rPr>
              <w:rFonts w:hint="eastAsia" w:ascii="宋体" w:hAnsi="宋体" w:eastAsia="宋体" w:cs="宋体"/>
              <w:b w:val="0"/>
              <w:bCs/>
              <w:i w:val="0"/>
              <w:iCs w:val="0"/>
              <w:sz w:val="24"/>
              <w:szCs w:val="24"/>
              <w:u w:val="none"/>
              <w:lang w:val="en-US" w:eastAsia="zh-CN"/>
            </w:rPr>
            <w:t>说明：供应商可自行选择是否提供本承诺函，若不提供本承诺函，应按《中华人民共和国政府采购法》《中华人民共和国政府采购法实施条例》及采购文件资格要求提供相应的证明材料。</w:t>
          </w:r>
          <w:r>
            <w:rPr>
              <w:rFonts w:hint="eastAsia" w:ascii="宋体" w:hAnsi="宋体" w:eastAsia="宋体" w:cs="宋体"/>
              <w:b w:val="0"/>
              <w:bCs/>
              <w:i w:val="0"/>
              <w:iCs w:val="0"/>
              <w:sz w:val="24"/>
              <w:szCs w:val="24"/>
              <w:lang w:eastAsia="zh-CN"/>
            </w:rPr>
            <w:t>（</w:t>
          </w:r>
          <w:r>
            <w:rPr>
              <w:rFonts w:hint="eastAsia" w:ascii="宋体" w:hAnsi="宋体" w:eastAsia="宋体" w:cs="宋体"/>
              <w:b w:val="0"/>
              <w:bCs/>
              <w:i w:val="0"/>
              <w:iCs w:val="0"/>
              <w:sz w:val="24"/>
              <w:szCs w:val="24"/>
            </w:rPr>
            <w:t>投标人承诺依法</w:t>
          </w:r>
          <w:r>
            <w:rPr>
              <w:rFonts w:hint="eastAsia" w:ascii="宋体" w:hAnsi="宋体" w:cs="宋体"/>
              <w:b w:val="0"/>
              <w:bCs/>
              <w:i w:val="0"/>
              <w:iCs w:val="0"/>
              <w:sz w:val="24"/>
              <w:szCs w:val="24"/>
              <w:lang w:eastAsia="zh-CN"/>
            </w:rPr>
            <w:t>缴纳</w:t>
          </w:r>
          <w:r>
            <w:rPr>
              <w:rFonts w:hint="eastAsia" w:ascii="宋体" w:hAnsi="宋体" w:eastAsia="宋体" w:cs="宋体"/>
              <w:b w:val="0"/>
              <w:bCs/>
              <w:i w:val="0"/>
              <w:iCs w:val="0"/>
              <w:sz w:val="24"/>
              <w:szCs w:val="24"/>
            </w:rPr>
            <w:t>社会保障资金和税收</w:t>
          </w:r>
          <w:r>
            <w:rPr>
              <w:rFonts w:hint="eastAsia" w:ascii="宋体" w:hAnsi="宋体" w:eastAsia="宋体" w:cs="宋体"/>
              <w:b w:val="0"/>
              <w:bCs/>
              <w:i w:val="0"/>
              <w:iCs w:val="0"/>
              <w:sz w:val="24"/>
              <w:szCs w:val="24"/>
              <w:lang w:eastAsia="zh-CN"/>
            </w:rPr>
            <w:t>；若为</w:t>
          </w:r>
          <w:r>
            <w:rPr>
              <w:rFonts w:hint="eastAsia" w:ascii="宋体" w:hAnsi="宋体" w:eastAsia="宋体" w:cs="宋体"/>
              <w:b w:val="0"/>
              <w:bCs/>
              <w:i w:val="0"/>
              <w:iCs w:val="0"/>
              <w:sz w:val="24"/>
              <w:szCs w:val="24"/>
            </w:rPr>
            <w:t>联合体投标，联合体各方均需提供承诺书</w:t>
          </w:r>
          <w:r>
            <w:rPr>
              <w:rFonts w:hint="eastAsia" w:ascii="宋体" w:hAnsi="宋体" w:eastAsia="宋体" w:cs="宋体"/>
              <w:b w:val="0"/>
              <w:bCs/>
              <w:i w:val="0"/>
              <w:iCs w:val="0"/>
              <w:sz w:val="24"/>
              <w:szCs w:val="24"/>
              <w:lang w:eastAsia="zh-CN"/>
            </w:rPr>
            <w:t>）</w:t>
          </w:r>
        </w:p>
        <w:p>
          <w:pPr>
            <w:spacing w:line="560" w:lineRule="exact"/>
            <w:ind w:firstLine="0"/>
            <w:rPr>
              <w:rFonts w:hint="eastAsia" w:ascii="Times New Roman" w:hAnsi="Times New Roman" w:eastAsia="宋体" w:cs="Times New Roman"/>
              <w:kern w:val="2"/>
              <w:sz w:val="21"/>
              <w:szCs w:val="24"/>
              <w:lang w:val="en-US" w:eastAsia="zh-CN" w:bidi="ar-SA"/>
            </w:rPr>
          </w:pPr>
          <w:r>
            <w:rPr>
              <w:rFonts w:hint="eastAsia" w:ascii="宋体" w:hAnsi="宋体" w:eastAsia="宋体" w:cs="宋体"/>
              <w:b w:val="0"/>
              <w:bCs/>
              <w:i w:val="0"/>
              <w:iCs w:val="0"/>
              <w:caps/>
              <w:color w:val="000000"/>
              <w:sz w:val="32"/>
              <w:szCs w:val="32"/>
            </w:rPr>
            <w:br w:type="page"/>
          </w:r>
        </w:p>
        <w:p>
          <w:pPr>
            <w:pStyle w:val="3"/>
            <w:spacing w:before="0" w:line="560" w:lineRule="exact"/>
            <w:jc w:val="center"/>
            <w:rPr>
              <w:rFonts w:hint="eastAsia" w:ascii="宋体" w:hAnsi="宋体" w:eastAsia="宋体" w:cs="宋体"/>
              <w:sz w:val="24"/>
              <w:szCs w:val="24"/>
              <w:lang w:eastAsia="zh-CN"/>
            </w:rPr>
          </w:pPr>
          <w:bookmarkStart w:id="280" w:name="_Toc1171"/>
          <w:bookmarkStart w:id="281" w:name="_Toc18645"/>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五</w:t>
          </w:r>
          <w:r>
            <w:rPr>
              <w:rFonts w:hint="eastAsia" w:ascii="宋体" w:hAnsi="宋体" w:eastAsia="宋体" w:cs="宋体"/>
              <w:sz w:val="24"/>
              <w:szCs w:val="24"/>
              <w:lang w:eastAsia="zh-CN"/>
            </w:rPr>
            <w:t>）参加政府采购活动前3年内在经营活动中没有重大违法记录的承诺书</w:t>
          </w:r>
          <w:bookmarkEnd w:id="280"/>
          <w:bookmarkEnd w:id="281"/>
        </w:p>
        <w:p>
          <w:pPr>
            <w:pStyle w:val="3"/>
            <w:spacing w:before="0" w:line="560" w:lineRule="exact"/>
            <w:jc w:val="center"/>
            <w:rPr>
              <w:rFonts w:hint="eastAsia" w:ascii="宋体" w:hAnsi="宋体" w:eastAsia="宋体" w:cs="宋体"/>
              <w:sz w:val="24"/>
              <w:szCs w:val="24"/>
              <w:lang w:eastAsia="zh-CN"/>
            </w:rPr>
          </w:pPr>
          <w:bookmarkStart w:id="282" w:name="_Toc31779"/>
          <w:bookmarkStart w:id="283" w:name="_Toc7715"/>
          <w:bookmarkStart w:id="284" w:name="_Toc10279"/>
          <w:r>
            <w:rPr>
              <w:rFonts w:hint="eastAsia" w:ascii="宋体" w:hAnsi="宋体" w:eastAsia="宋体" w:cs="宋体"/>
              <w:sz w:val="24"/>
              <w:szCs w:val="24"/>
              <w:lang w:eastAsia="zh-CN"/>
            </w:rPr>
            <w:t>资格承诺函</w:t>
          </w:r>
          <w:bookmarkEnd w:id="282"/>
          <w:bookmarkEnd w:id="283"/>
          <w:bookmarkEnd w:id="284"/>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i w:val="0"/>
              <w:iCs w:val="0"/>
              <w:sz w:val="24"/>
              <w:szCs w:val="24"/>
              <w:lang w:eastAsia="zh-CN"/>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i w:val="0"/>
              <w:iCs w:val="0"/>
              <w:sz w:val="24"/>
              <w:szCs w:val="24"/>
              <w:u w:val="single"/>
              <w:lang w:eastAsia="zh-CN"/>
            </w:rPr>
          </w:pPr>
          <w:r>
            <w:rPr>
              <w:rFonts w:hint="eastAsia" w:ascii="宋体" w:hAnsi="宋体" w:eastAsia="宋体" w:cs="宋体"/>
              <w:b w:val="0"/>
              <w:bCs/>
              <w:i w:val="0"/>
              <w:iCs w:val="0"/>
              <w:sz w:val="24"/>
              <w:szCs w:val="24"/>
              <w:lang w:eastAsia="zh-CN"/>
            </w:rPr>
            <w:t>致：</w:t>
          </w:r>
          <w:r>
            <w:rPr>
              <w:rFonts w:hint="eastAsia" w:ascii="宋体" w:hAnsi="宋体" w:eastAsia="宋体" w:cs="宋体"/>
              <w:b w:val="0"/>
              <w:bCs/>
              <w:i w:val="0"/>
              <w:iCs w:val="0"/>
              <w:sz w:val="24"/>
              <w:szCs w:val="24"/>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我单位参与</w:t>
          </w:r>
          <w:r>
            <w:rPr>
              <w:rFonts w:hint="eastAsia" w:ascii="宋体" w:hAnsi="宋体" w:eastAsia="宋体" w:cs="宋体"/>
              <w:b w:val="0"/>
              <w:bCs/>
              <w:i w:val="0"/>
              <w:iCs w:val="0"/>
              <w:sz w:val="24"/>
              <w:szCs w:val="24"/>
              <w:u w:val="single"/>
              <w:lang w:val="en-US" w:eastAsia="zh-CN"/>
            </w:rPr>
            <w:t>（项目名称）（项目编号：         ）</w:t>
          </w:r>
          <w:r>
            <w:rPr>
              <w:rFonts w:hint="eastAsia" w:ascii="宋体" w:hAnsi="宋体" w:eastAsia="宋体" w:cs="宋体"/>
              <w:b w:val="0"/>
              <w:bCs/>
              <w:i w:val="0"/>
              <w:iCs w:val="0"/>
              <w:sz w:val="24"/>
              <w:szCs w:val="24"/>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我单位符合《中华人民共和国政府采购法》《中华人民共和国政府采购法实施条例》及采购文件资格要求规定的参加政府采购活动前三年内，在经营活动中没有重大违法记录。</w:t>
          </w:r>
        </w:p>
        <w:p>
          <w:pPr>
            <w:keepNext w:val="0"/>
            <w:keepLines w:val="0"/>
            <w:pageBreakBefore w:val="0"/>
            <w:widowControl w:val="0"/>
            <w:kinsoku/>
            <w:wordWrap/>
            <w:overflowPunct/>
            <w:topLinePunct w:val="0"/>
            <w:autoSpaceDE/>
            <w:autoSpaceDN/>
            <w:bidi w:val="0"/>
            <w:adjustRightInd/>
            <w:snapToGrid/>
            <w:spacing w:line="500" w:lineRule="exact"/>
            <w:ind w:firstLine="640"/>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00" w:lineRule="exact"/>
            <w:ind w:firstLine="0"/>
            <w:textAlignment w:val="auto"/>
            <w:rPr>
              <w:rFonts w:hint="eastAsia" w:ascii="宋体" w:hAnsi="宋体" w:eastAsia="宋体" w:cs="宋体"/>
              <w:b w:val="0"/>
              <w:bCs/>
              <w:i w:val="0"/>
              <w:iCs w:val="0"/>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500" w:lineRule="exact"/>
            <w:ind w:firstLine="1447" w:firstLineChars="603"/>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承诺供应商（全称并加盖公章）：</w:t>
          </w:r>
          <w:r>
            <w:rPr>
              <w:rFonts w:hint="eastAsia" w:ascii="宋体" w:hAnsi="宋体" w:eastAsia="宋体" w:cs="宋体"/>
              <w:b w:val="0"/>
              <w:bCs/>
              <w:i w:val="0"/>
              <w:iCs w:val="0"/>
              <w:sz w:val="24"/>
              <w:szCs w:val="24"/>
              <w:u w:val="single"/>
              <w:lang w:val="en-US" w:eastAsia="zh-CN"/>
            </w:rPr>
            <w:t xml:space="preserve">            </w:t>
          </w:r>
          <w:r>
            <w:rPr>
              <w:rFonts w:hint="eastAsia" w:ascii="宋体" w:hAnsi="宋体" w:eastAsia="宋体" w:cs="宋体"/>
              <w:b w:val="0"/>
              <w:bCs/>
              <w:i w:val="0"/>
              <w:iCs w:val="0"/>
              <w:sz w:val="24"/>
              <w:szCs w:val="24"/>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ind w:firstLine="1447" w:firstLineChars="603"/>
            <w:textAlignment w:val="auto"/>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单位负责人或授权代表（签字）：</w:t>
          </w:r>
          <w:r>
            <w:rPr>
              <w:rFonts w:hint="eastAsia" w:ascii="宋体" w:hAnsi="宋体" w:eastAsia="宋体" w:cs="宋体"/>
              <w:b w:val="0"/>
              <w:bCs/>
              <w:i w:val="0"/>
              <w:iCs w:val="0"/>
              <w:sz w:val="24"/>
              <w:szCs w:val="24"/>
              <w:u w:val="single"/>
              <w:lang w:val="en-US" w:eastAsia="zh-CN"/>
            </w:rPr>
            <w:t xml:space="preserve">            </w:t>
          </w:r>
          <w:r>
            <w:rPr>
              <w:rFonts w:hint="eastAsia" w:ascii="宋体" w:hAnsi="宋体" w:eastAsia="宋体" w:cs="宋体"/>
              <w:b w:val="0"/>
              <w:bCs/>
              <w:i w:val="0"/>
              <w:iCs w:val="0"/>
              <w:sz w:val="24"/>
              <w:szCs w:val="24"/>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ind w:firstLine="1447" w:firstLineChars="603"/>
            <w:textAlignment w:val="auto"/>
            <w:rPr>
              <w:rFonts w:hint="eastAsia" w:ascii="宋体" w:hAnsi="宋体" w:eastAsia="宋体" w:cs="宋体"/>
              <w:b w:val="0"/>
              <w:bCs/>
              <w:i w:val="0"/>
              <w:iCs w:val="0"/>
              <w:sz w:val="24"/>
              <w:szCs w:val="24"/>
              <w:u w:val="none"/>
              <w:lang w:val="en-US" w:eastAsia="zh-CN"/>
            </w:rPr>
          </w:pPr>
          <w:r>
            <w:rPr>
              <w:rFonts w:hint="eastAsia" w:ascii="宋体" w:hAnsi="宋体" w:eastAsia="宋体" w:cs="宋体"/>
              <w:b w:val="0"/>
              <w:bCs/>
              <w:i w:val="0"/>
              <w:iCs w:val="0"/>
              <w:sz w:val="24"/>
              <w:szCs w:val="24"/>
              <w:lang w:val="en-US" w:eastAsia="zh-CN"/>
            </w:rPr>
            <w:t>日期：</w:t>
          </w:r>
          <w:r>
            <w:rPr>
              <w:rFonts w:hint="eastAsia" w:ascii="宋体" w:hAnsi="宋体" w:eastAsia="宋体" w:cs="宋体"/>
              <w:b w:val="0"/>
              <w:bCs/>
              <w:i w:val="0"/>
              <w:iCs w:val="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i w:val="0"/>
              <w:iCs w:val="0"/>
              <w:sz w:val="24"/>
              <w:szCs w:val="24"/>
              <w:u w:val="none"/>
              <w:lang w:val="en-US" w:eastAsia="zh-CN"/>
            </w:rPr>
          </w:pP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 w:val="0"/>
              <w:bCs/>
              <w:i w:val="0"/>
              <w:iCs w:val="0"/>
              <w:sz w:val="24"/>
              <w:szCs w:val="24"/>
              <w:u w:val="none"/>
              <w:lang w:val="en-US" w:eastAsia="zh-CN"/>
            </w:rPr>
          </w:pPr>
          <w:r>
            <w:rPr>
              <w:rFonts w:hint="eastAsia" w:ascii="宋体" w:hAnsi="宋体" w:eastAsia="宋体" w:cs="宋体"/>
              <w:b w:val="0"/>
              <w:bCs/>
              <w:i w:val="0"/>
              <w:iCs w:val="0"/>
              <w:sz w:val="24"/>
              <w:szCs w:val="24"/>
              <w:u w:val="none"/>
              <w:lang w:val="en-US" w:eastAsia="zh-CN"/>
            </w:rPr>
            <w:t>说明：供应商可自行选择是否提供本承诺函，若不提供本承诺函，应按《中华人民共和国政府采购法》《中华人民共和国政府采购法实施条例》及采购文件资格要求提供相应的证明材料。（申请人承诺参加政府采购活动前3年内在经营活动中没有重大违法记录；若为联合体投标，联合体各方均需提供承诺书）</w:t>
          </w:r>
          <w:r>
            <w:rPr>
              <w:rFonts w:hint="eastAsia" w:ascii="宋体" w:hAnsi="宋体" w:eastAsia="宋体" w:cs="宋体"/>
              <w:b w:val="0"/>
              <w:bCs/>
              <w:i w:val="0"/>
              <w:iCs w:val="0"/>
              <w:sz w:val="24"/>
              <w:szCs w:val="24"/>
              <w:u w:val="none"/>
              <w:lang w:val="en-US" w:eastAsia="zh-CN"/>
            </w:rPr>
            <w:br w:type="page"/>
          </w:r>
        </w:p>
        <w:bookmarkEnd w:id="271"/>
        <w:p>
          <w:pPr>
            <w:pStyle w:val="3"/>
            <w:spacing w:before="0" w:line="560" w:lineRule="exact"/>
            <w:jc w:val="center"/>
            <w:rPr>
              <w:rFonts w:hint="eastAsia" w:ascii="宋体" w:hAnsi="宋体" w:eastAsia="宋体" w:cs="宋体"/>
              <w:sz w:val="24"/>
              <w:szCs w:val="24"/>
              <w:lang w:eastAsia="zh-CN"/>
            </w:rPr>
          </w:pPr>
          <w:bookmarkStart w:id="285" w:name="_Toc9192"/>
          <w:bookmarkStart w:id="286" w:name="_Toc5845"/>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六</w:t>
          </w:r>
          <w:r>
            <w:rPr>
              <w:rFonts w:hint="eastAsia" w:ascii="宋体" w:hAnsi="宋体" w:eastAsia="宋体" w:cs="宋体"/>
              <w:sz w:val="24"/>
              <w:szCs w:val="24"/>
              <w:lang w:eastAsia="zh-CN"/>
            </w:rPr>
            <w:t>）落实政府采购政策要求的资格证明文件</w:t>
          </w:r>
          <w:bookmarkEnd w:id="285"/>
          <w:bookmarkEnd w:id="286"/>
        </w:p>
        <w:p>
          <w:pPr>
            <w:pStyle w:val="3"/>
            <w:spacing w:before="0" w:line="560" w:lineRule="exact"/>
            <w:jc w:val="center"/>
            <w:rPr>
              <w:rFonts w:hint="eastAsia" w:ascii="宋体" w:hAnsi="宋体" w:eastAsia="宋体" w:cs="宋体"/>
              <w:sz w:val="24"/>
              <w:szCs w:val="24"/>
              <w:lang w:val="en-US" w:eastAsia="zh-CN"/>
            </w:rPr>
          </w:pPr>
          <w:bookmarkStart w:id="287" w:name="_Toc18272"/>
          <w:bookmarkStart w:id="288" w:name="_Toc24895"/>
          <w:bookmarkStart w:id="289" w:name="_Toc7422"/>
          <w:r>
            <w:rPr>
              <w:rFonts w:hint="eastAsia" w:ascii="宋体" w:hAnsi="宋体" w:eastAsia="宋体" w:cs="宋体"/>
              <w:sz w:val="24"/>
              <w:szCs w:val="24"/>
              <w:lang w:val="en-US" w:eastAsia="zh-CN"/>
            </w:rPr>
            <w:t>中小企业声明函（工程、服务）</w:t>
          </w:r>
          <w:bookmarkEnd w:id="287"/>
          <w:bookmarkEnd w:id="288"/>
          <w:bookmarkEnd w:id="289"/>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480" w:firstLineChars="200"/>
            <w:textAlignment w:val="auto"/>
            <w:outlineLvl w:val="9"/>
            <w:rPr>
              <w:rFonts w:hint="eastAsia" w:ascii="宋体" w:hAnsi="宋体" w:eastAsia="宋体" w:cs="宋体"/>
              <w:b w:val="0"/>
              <w:bCs/>
              <w:i w:val="0"/>
              <w:iCs w:val="0"/>
              <w:sz w:val="24"/>
              <w:szCs w:val="24"/>
              <w:highlight w:val="none"/>
              <w:lang w:val="en-US" w:eastAsia="zh-CN"/>
            </w:rPr>
          </w:pPr>
          <w:r>
            <w:rPr>
              <w:rFonts w:hint="eastAsia" w:ascii="宋体" w:hAnsi="宋体" w:eastAsia="宋体" w:cs="宋体"/>
              <w:b w:val="0"/>
              <w:bCs/>
              <w:i w:val="0"/>
              <w:iCs w:val="0"/>
              <w:sz w:val="24"/>
              <w:szCs w:val="24"/>
              <w:highlight w:val="none"/>
              <w:lang w:val="en-US" w:eastAsia="zh-CN"/>
            </w:rPr>
            <w:t>本公司（联合体）郑重声明，根据《政府采购促进中小企业发展管理办法》（财库〔2020〕46号）的规定，本公司（联合体）参加</w:t>
          </w:r>
          <w:r>
            <w:rPr>
              <w:rFonts w:hint="eastAsia" w:ascii="宋体" w:hAnsi="宋体" w:eastAsia="宋体" w:cs="宋体"/>
              <w:b w:val="0"/>
              <w:bCs/>
              <w:i w:val="0"/>
              <w:iCs w:val="0"/>
              <w:sz w:val="24"/>
              <w:szCs w:val="24"/>
              <w:highlight w:val="none"/>
              <w:u w:val="single"/>
              <w:lang w:val="en-US" w:eastAsia="zh-CN"/>
            </w:rPr>
            <w:t>（单位名称）</w:t>
          </w:r>
          <w:r>
            <w:rPr>
              <w:rFonts w:hint="eastAsia" w:ascii="宋体" w:hAnsi="宋体" w:eastAsia="宋体" w:cs="宋体"/>
              <w:b w:val="0"/>
              <w:bCs/>
              <w:i w:val="0"/>
              <w:iCs w:val="0"/>
              <w:sz w:val="24"/>
              <w:szCs w:val="24"/>
              <w:highlight w:val="none"/>
              <w:lang w:val="en-US" w:eastAsia="zh-CN"/>
            </w:rPr>
            <w:t>的</w:t>
          </w:r>
          <w:r>
            <w:rPr>
              <w:rFonts w:hint="eastAsia" w:ascii="宋体" w:hAnsi="宋体" w:eastAsia="宋体" w:cs="宋体"/>
              <w:b w:val="0"/>
              <w:bCs/>
              <w:i w:val="0"/>
              <w:iCs w:val="0"/>
              <w:sz w:val="24"/>
              <w:szCs w:val="24"/>
              <w:highlight w:val="none"/>
              <w:u w:val="single"/>
              <w:lang w:val="en-US" w:eastAsia="zh-CN"/>
            </w:rPr>
            <w:t>（项目名称）</w:t>
          </w:r>
          <w:r>
            <w:rPr>
              <w:rFonts w:hint="eastAsia" w:ascii="宋体" w:hAnsi="宋体" w:eastAsia="宋体" w:cs="宋体"/>
              <w:b w:val="0"/>
              <w:bCs/>
              <w:i w:val="0"/>
              <w:iCs w:val="0"/>
              <w:sz w:val="24"/>
              <w:szCs w:val="24"/>
              <w:highlight w:val="none"/>
              <w:lang w:val="en-US" w:eastAsia="zh-CN"/>
            </w:rPr>
            <w:t>采购活动，工程的施工单位全部为符合政策要求的中小企业（或者：服务全部由符合政策要求的中小企业承接）。相关企业（含联合体中的中小企业、签订分包意向协议的中小企业）的具体情况如下：</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480" w:firstLineChars="200"/>
            <w:textAlignment w:val="auto"/>
            <w:outlineLvl w:val="9"/>
            <w:rPr>
              <w:rFonts w:hint="eastAsia" w:ascii="宋体" w:hAnsi="宋体" w:eastAsia="宋体" w:cs="宋体"/>
              <w:b w:val="0"/>
              <w:bCs/>
              <w:i w:val="0"/>
              <w:iCs w:val="0"/>
              <w:sz w:val="24"/>
              <w:szCs w:val="24"/>
              <w:highlight w:val="none"/>
              <w:lang w:val="en-US" w:eastAsia="zh-CN"/>
            </w:rPr>
          </w:pPr>
          <w:r>
            <w:rPr>
              <w:rFonts w:hint="eastAsia" w:ascii="宋体" w:hAnsi="宋体" w:eastAsia="宋体" w:cs="宋体"/>
              <w:b w:val="0"/>
              <w:bCs/>
              <w:i w:val="0"/>
              <w:iCs w:val="0"/>
              <w:sz w:val="24"/>
              <w:szCs w:val="24"/>
              <w:highlight w:val="none"/>
              <w:lang w:val="en-US" w:eastAsia="zh-CN"/>
            </w:rPr>
            <w:t>1.</w:t>
          </w:r>
          <w:r>
            <w:rPr>
              <w:rFonts w:hint="eastAsia" w:ascii="宋体" w:hAnsi="宋体" w:eastAsia="宋体" w:cs="宋体"/>
              <w:b w:val="0"/>
              <w:bCs/>
              <w:i w:val="0"/>
              <w:iCs w:val="0"/>
              <w:sz w:val="24"/>
              <w:szCs w:val="24"/>
              <w:highlight w:val="none"/>
              <w:u w:val="single"/>
              <w:lang w:val="en-US" w:eastAsia="zh-CN"/>
            </w:rPr>
            <w:t>（标的名称）</w:t>
          </w:r>
          <w:r>
            <w:rPr>
              <w:rStyle w:val="29"/>
              <w:rFonts w:hint="eastAsia" w:ascii="宋体" w:hAnsi="宋体" w:eastAsia="宋体" w:cs="宋体"/>
              <w:b w:val="0"/>
              <w:bCs/>
              <w:i w:val="0"/>
              <w:iCs w:val="0"/>
              <w:sz w:val="24"/>
              <w:szCs w:val="24"/>
              <w:highlight w:val="none"/>
              <w:u w:val="single"/>
              <w:lang w:val="en-US" w:eastAsia="zh-CN"/>
            </w:rPr>
            <w:footnoteReference w:id="0"/>
          </w:r>
          <w:r>
            <w:rPr>
              <w:rFonts w:hint="eastAsia" w:ascii="宋体" w:hAnsi="宋体" w:eastAsia="宋体" w:cs="宋体"/>
              <w:b w:val="0"/>
              <w:bCs/>
              <w:i w:val="0"/>
              <w:iCs w:val="0"/>
              <w:sz w:val="24"/>
              <w:szCs w:val="24"/>
              <w:highlight w:val="none"/>
              <w:lang w:val="en-US" w:eastAsia="zh-CN"/>
            </w:rPr>
            <w:t>，属于</w:t>
          </w:r>
          <w:r>
            <w:rPr>
              <w:rFonts w:hint="eastAsia" w:ascii="宋体" w:hAnsi="宋体" w:eastAsia="宋体" w:cs="宋体"/>
              <w:b w:val="0"/>
              <w:bCs/>
              <w:i w:val="0"/>
              <w:iCs w:val="0"/>
              <w:sz w:val="24"/>
              <w:szCs w:val="24"/>
              <w:highlight w:val="none"/>
              <w:u w:val="single"/>
              <w:lang w:val="en-US" w:eastAsia="zh-CN"/>
            </w:rPr>
            <w:t>（采购文件中明确的所属行业）</w:t>
          </w:r>
          <w:r>
            <w:rPr>
              <w:rFonts w:hint="eastAsia" w:ascii="宋体" w:hAnsi="宋体" w:eastAsia="宋体" w:cs="宋体"/>
              <w:b w:val="0"/>
              <w:bCs/>
              <w:i w:val="0"/>
              <w:iCs w:val="0"/>
              <w:sz w:val="24"/>
              <w:szCs w:val="24"/>
              <w:highlight w:val="none"/>
              <w:lang w:val="en-US" w:eastAsia="zh-CN"/>
            </w:rPr>
            <w:t>；承建（承接）企业为</w:t>
          </w:r>
          <w:r>
            <w:rPr>
              <w:rFonts w:hint="eastAsia" w:ascii="宋体" w:hAnsi="宋体" w:eastAsia="宋体" w:cs="宋体"/>
              <w:b w:val="0"/>
              <w:bCs/>
              <w:i w:val="0"/>
              <w:iCs w:val="0"/>
              <w:sz w:val="24"/>
              <w:szCs w:val="24"/>
              <w:highlight w:val="none"/>
              <w:u w:val="single"/>
              <w:lang w:val="en-US" w:eastAsia="zh-CN"/>
            </w:rPr>
            <w:t>（企业名称）</w:t>
          </w:r>
          <w:r>
            <w:rPr>
              <w:rFonts w:hint="eastAsia" w:ascii="宋体" w:hAnsi="宋体" w:eastAsia="宋体" w:cs="宋体"/>
              <w:b w:val="0"/>
              <w:bCs/>
              <w:i w:val="0"/>
              <w:iCs w:val="0"/>
              <w:sz w:val="24"/>
              <w:szCs w:val="24"/>
              <w:highlight w:val="none"/>
              <w:lang w:val="en-US" w:eastAsia="zh-CN"/>
            </w:rPr>
            <w:t>，从业人员</w:t>
          </w:r>
          <w:r>
            <w:rPr>
              <w:rFonts w:hint="eastAsia" w:ascii="宋体" w:hAnsi="宋体" w:eastAsia="宋体" w:cs="宋体"/>
              <w:b w:val="0"/>
              <w:bCs/>
              <w:i w:val="0"/>
              <w:iCs w:val="0"/>
              <w:sz w:val="24"/>
              <w:szCs w:val="24"/>
              <w:highlight w:val="none"/>
              <w:u w:val="single"/>
              <w:lang w:val="en-US" w:eastAsia="zh-CN"/>
            </w:rPr>
            <w:t>（    ）</w:t>
          </w:r>
          <w:r>
            <w:rPr>
              <w:rFonts w:hint="eastAsia" w:ascii="宋体" w:hAnsi="宋体" w:eastAsia="宋体" w:cs="宋体"/>
              <w:b w:val="0"/>
              <w:bCs/>
              <w:i w:val="0"/>
              <w:iCs w:val="0"/>
              <w:sz w:val="24"/>
              <w:szCs w:val="24"/>
              <w:highlight w:val="none"/>
              <w:lang w:val="en-US" w:eastAsia="zh-CN"/>
            </w:rPr>
            <w:t>人，营业收入为</w:t>
          </w:r>
          <w:r>
            <w:rPr>
              <w:rFonts w:hint="eastAsia" w:ascii="宋体" w:hAnsi="宋体" w:eastAsia="宋体" w:cs="宋体"/>
              <w:b w:val="0"/>
              <w:bCs/>
              <w:i w:val="0"/>
              <w:iCs w:val="0"/>
              <w:sz w:val="24"/>
              <w:szCs w:val="24"/>
              <w:highlight w:val="none"/>
              <w:u w:val="single"/>
              <w:lang w:val="en-US" w:eastAsia="zh-CN"/>
            </w:rPr>
            <w:t>（    ）</w:t>
          </w:r>
          <w:r>
            <w:rPr>
              <w:rFonts w:hint="eastAsia" w:ascii="宋体" w:hAnsi="宋体" w:eastAsia="宋体" w:cs="宋体"/>
              <w:b w:val="0"/>
              <w:bCs/>
              <w:i w:val="0"/>
              <w:iCs w:val="0"/>
              <w:sz w:val="24"/>
              <w:szCs w:val="24"/>
              <w:highlight w:val="none"/>
              <w:lang w:val="en-US" w:eastAsia="zh-CN"/>
            </w:rPr>
            <w:t>万元，资产总额为</w:t>
          </w:r>
          <w:r>
            <w:rPr>
              <w:rFonts w:hint="eastAsia" w:ascii="宋体" w:hAnsi="宋体" w:eastAsia="宋体" w:cs="宋体"/>
              <w:b w:val="0"/>
              <w:bCs/>
              <w:i w:val="0"/>
              <w:iCs w:val="0"/>
              <w:sz w:val="24"/>
              <w:szCs w:val="24"/>
              <w:highlight w:val="none"/>
              <w:u w:val="single"/>
              <w:lang w:val="en-US" w:eastAsia="zh-CN"/>
            </w:rPr>
            <w:t>（    ）</w:t>
          </w:r>
          <w:r>
            <w:rPr>
              <w:rFonts w:hint="eastAsia" w:ascii="宋体" w:hAnsi="宋体" w:eastAsia="宋体" w:cs="宋体"/>
              <w:b w:val="0"/>
              <w:bCs/>
              <w:i w:val="0"/>
              <w:iCs w:val="0"/>
              <w:sz w:val="24"/>
              <w:szCs w:val="24"/>
              <w:highlight w:val="none"/>
              <w:lang w:val="en-US" w:eastAsia="zh-CN"/>
            </w:rPr>
            <w:t>万元</w:t>
          </w:r>
          <w:r>
            <w:rPr>
              <w:rStyle w:val="29"/>
              <w:rFonts w:hint="eastAsia" w:ascii="宋体" w:hAnsi="宋体" w:eastAsia="宋体" w:cs="宋体"/>
              <w:b w:val="0"/>
              <w:bCs/>
              <w:i w:val="0"/>
              <w:iCs w:val="0"/>
              <w:sz w:val="24"/>
              <w:szCs w:val="24"/>
              <w:highlight w:val="none"/>
              <w:lang w:val="en-US" w:eastAsia="zh-CN"/>
            </w:rPr>
            <w:footnoteReference w:id="1"/>
          </w:r>
          <w:r>
            <w:rPr>
              <w:rFonts w:hint="eastAsia" w:ascii="宋体" w:hAnsi="宋体" w:eastAsia="宋体" w:cs="宋体"/>
              <w:b w:val="0"/>
              <w:bCs/>
              <w:i w:val="0"/>
              <w:iCs w:val="0"/>
              <w:sz w:val="24"/>
              <w:szCs w:val="24"/>
              <w:highlight w:val="none"/>
              <w:lang w:val="en-US" w:eastAsia="zh-CN"/>
            </w:rPr>
            <w:t>，属于</w:t>
          </w:r>
          <w:r>
            <w:rPr>
              <w:rFonts w:hint="eastAsia" w:ascii="宋体" w:hAnsi="宋体" w:eastAsia="宋体" w:cs="宋体"/>
              <w:b w:val="0"/>
              <w:bCs/>
              <w:i w:val="0"/>
              <w:iCs w:val="0"/>
              <w:sz w:val="24"/>
              <w:szCs w:val="24"/>
              <w:highlight w:val="none"/>
              <w:u w:val="single"/>
              <w:lang w:val="en-US" w:eastAsia="zh-CN"/>
            </w:rPr>
            <w:t>（中型企业、小型企业、微型企业）</w:t>
          </w:r>
          <w:r>
            <w:rPr>
              <w:rFonts w:hint="eastAsia" w:ascii="宋体" w:hAnsi="宋体" w:eastAsia="宋体" w:cs="宋体"/>
              <w:b w:val="0"/>
              <w:bCs/>
              <w:i w:val="0"/>
              <w:iCs w:val="0"/>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480" w:firstLineChars="200"/>
            <w:textAlignment w:val="auto"/>
            <w:outlineLvl w:val="9"/>
            <w:rPr>
              <w:rFonts w:hint="eastAsia" w:ascii="宋体" w:hAnsi="宋体" w:eastAsia="宋体" w:cs="宋体"/>
              <w:b w:val="0"/>
              <w:bCs/>
              <w:i w:val="0"/>
              <w:iCs w:val="0"/>
              <w:sz w:val="24"/>
              <w:szCs w:val="24"/>
              <w:highlight w:val="none"/>
              <w:lang w:val="en-US" w:eastAsia="zh-CN"/>
            </w:rPr>
          </w:pPr>
          <w:r>
            <w:rPr>
              <w:rFonts w:hint="eastAsia" w:ascii="宋体" w:hAnsi="宋体" w:eastAsia="宋体" w:cs="宋体"/>
              <w:b w:val="0"/>
              <w:bCs/>
              <w:i w:val="0"/>
              <w:iCs w:val="0"/>
              <w:sz w:val="24"/>
              <w:szCs w:val="24"/>
              <w:highlight w:val="none"/>
              <w:lang w:val="en-US" w:eastAsia="zh-CN"/>
            </w:rPr>
            <w:t>2.</w:t>
          </w:r>
          <w:r>
            <w:rPr>
              <w:rFonts w:hint="eastAsia" w:ascii="宋体" w:hAnsi="宋体" w:eastAsia="宋体" w:cs="宋体"/>
              <w:b w:val="0"/>
              <w:bCs/>
              <w:i w:val="0"/>
              <w:iCs w:val="0"/>
              <w:sz w:val="24"/>
              <w:szCs w:val="24"/>
              <w:highlight w:val="none"/>
              <w:u w:val="single"/>
              <w:lang w:val="en-US" w:eastAsia="zh-CN"/>
            </w:rPr>
            <w:t>（标的名称）</w:t>
          </w:r>
          <w:r>
            <w:rPr>
              <w:rFonts w:hint="eastAsia" w:ascii="宋体" w:hAnsi="宋体" w:eastAsia="宋体" w:cs="宋体"/>
              <w:b w:val="0"/>
              <w:bCs/>
              <w:i w:val="0"/>
              <w:iCs w:val="0"/>
              <w:sz w:val="24"/>
              <w:szCs w:val="24"/>
              <w:highlight w:val="none"/>
              <w:lang w:val="en-US" w:eastAsia="zh-CN"/>
            </w:rPr>
            <w:t>，属于</w:t>
          </w:r>
          <w:r>
            <w:rPr>
              <w:rFonts w:hint="eastAsia" w:ascii="宋体" w:hAnsi="宋体" w:eastAsia="宋体" w:cs="宋体"/>
              <w:b w:val="0"/>
              <w:bCs/>
              <w:i w:val="0"/>
              <w:iCs w:val="0"/>
              <w:sz w:val="24"/>
              <w:szCs w:val="24"/>
              <w:highlight w:val="none"/>
              <w:u w:val="single"/>
              <w:lang w:val="en-US" w:eastAsia="zh-CN"/>
            </w:rPr>
            <w:t>（采购文件中明确的所属行业）</w:t>
          </w:r>
          <w:r>
            <w:rPr>
              <w:rFonts w:hint="eastAsia" w:ascii="宋体" w:hAnsi="宋体" w:eastAsia="宋体" w:cs="宋体"/>
              <w:b w:val="0"/>
              <w:bCs/>
              <w:i w:val="0"/>
              <w:iCs w:val="0"/>
              <w:sz w:val="24"/>
              <w:szCs w:val="24"/>
              <w:highlight w:val="none"/>
              <w:lang w:val="en-US" w:eastAsia="zh-CN"/>
            </w:rPr>
            <w:t>；承建（承接）企业为</w:t>
          </w:r>
          <w:r>
            <w:rPr>
              <w:rFonts w:hint="eastAsia" w:ascii="宋体" w:hAnsi="宋体" w:eastAsia="宋体" w:cs="宋体"/>
              <w:b w:val="0"/>
              <w:bCs/>
              <w:i w:val="0"/>
              <w:iCs w:val="0"/>
              <w:sz w:val="24"/>
              <w:szCs w:val="24"/>
              <w:highlight w:val="none"/>
              <w:u w:val="single"/>
              <w:lang w:val="en-US" w:eastAsia="zh-CN"/>
            </w:rPr>
            <w:t>（企业名称）</w:t>
          </w:r>
          <w:r>
            <w:rPr>
              <w:rFonts w:hint="eastAsia" w:ascii="宋体" w:hAnsi="宋体" w:eastAsia="宋体" w:cs="宋体"/>
              <w:b w:val="0"/>
              <w:bCs/>
              <w:i w:val="0"/>
              <w:iCs w:val="0"/>
              <w:sz w:val="24"/>
              <w:szCs w:val="24"/>
              <w:highlight w:val="none"/>
              <w:lang w:val="en-US" w:eastAsia="zh-CN"/>
            </w:rPr>
            <w:t>，从业人员</w:t>
          </w:r>
          <w:r>
            <w:rPr>
              <w:rFonts w:hint="eastAsia" w:ascii="宋体" w:hAnsi="宋体" w:eastAsia="宋体" w:cs="宋体"/>
              <w:b w:val="0"/>
              <w:bCs/>
              <w:i w:val="0"/>
              <w:iCs w:val="0"/>
              <w:sz w:val="24"/>
              <w:szCs w:val="24"/>
              <w:highlight w:val="none"/>
              <w:u w:val="single"/>
              <w:lang w:val="en-US" w:eastAsia="zh-CN"/>
            </w:rPr>
            <w:t>（    ）</w:t>
          </w:r>
          <w:r>
            <w:rPr>
              <w:rFonts w:hint="eastAsia" w:ascii="宋体" w:hAnsi="宋体" w:eastAsia="宋体" w:cs="宋体"/>
              <w:b w:val="0"/>
              <w:bCs/>
              <w:i w:val="0"/>
              <w:iCs w:val="0"/>
              <w:sz w:val="24"/>
              <w:szCs w:val="24"/>
              <w:highlight w:val="none"/>
              <w:lang w:val="en-US" w:eastAsia="zh-CN"/>
            </w:rPr>
            <w:t>人，营业收入为</w:t>
          </w:r>
          <w:r>
            <w:rPr>
              <w:rFonts w:hint="eastAsia" w:ascii="宋体" w:hAnsi="宋体" w:eastAsia="宋体" w:cs="宋体"/>
              <w:b w:val="0"/>
              <w:bCs/>
              <w:i w:val="0"/>
              <w:iCs w:val="0"/>
              <w:sz w:val="24"/>
              <w:szCs w:val="24"/>
              <w:highlight w:val="none"/>
              <w:u w:val="single"/>
              <w:lang w:val="en-US" w:eastAsia="zh-CN"/>
            </w:rPr>
            <w:t>（    ）</w:t>
          </w:r>
          <w:r>
            <w:rPr>
              <w:rFonts w:hint="eastAsia" w:ascii="宋体" w:hAnsi="宋体" w:eastAsia="宋体" w:cs="宋体"/>
              <w:b w:val="0"/>
              <w:bCs/>
              <w:i w:val="0"/>
              <w:iCs w:val="0"/>
              <w:sz w:val="24"/>
              <w:szCs w:val="24"/>
              <w:highlight w:val="none"/>
              <w:lang w:val="en-US" w:eastAsia="zh-CN"/>
            </w:rPr>
            <w:t>万元，资产总额为</w:t>
          </w:r>
          <w:r>
            <w:rPr>
              <w:rFonts w:hint="eastAsia" w:ascii="宋体" w:hAnsi="宋体" w:eastAsia="宋体" w:cs="宋体"/>
              <w:b w:val="0"/>
              <w:bCs/>
              <w:i w:val="0"/>
              <w:iCs w:val="0"/>
              <w:sz w:val="24"/>
              <w:szCs w:val="24"/>
              <w:highlight w:val="none"/>
              <w:u w:val="single"/>
              <w:lang w:val="en-US" w:eastAsia="zh-CN"/>
            </w:rPr>
            <w:t>（    ）</w:t>
          </w:r>
          <w:r>
            <w:rPr>
              <w:rFonts w:hint="eastAsia" w:ascii="宋体" w:hAnsi="宋体" w:eastAsia="宋体" w:cs="宋体"/>
              <w:b w:val="0"/>
              <w:bCs/>
              <w:i w:val="0"/>
              <w:iCs w:val="0"/>
              <w:sz w:val="24"/>
              <w:szCs w:val="24"/>
              <w:highlight w:val="none"/>
              <w:lang w:val="en-US" w:eastAsia="zh-CN"/>
            </w:rPr>
            <w:t>万元，属于</w:t>
          </w:r>
          <w:r>
            <w:rPr>
              <w:rFonts w:hint="eastAsia" w:ascii="宋体" w:hAnsi="宋体" w:eastAsia="宋体" w:cs="宋体"/>
              <w:b w:val="0"/>
              <w:bCs/>
              <w:i w:val="0"/>
              <w:iCs w:val="0"/>
              <w:sz w:val="24"/>
              <w:szCs w:val="24"/>
              <w:highlight w:val="none"/>
              <w:u w:val="single"/>
              <w:lang w:val="en-US" w:eastAsia="zh-CN"/>
            </w:rPr>
            <w:t>（中型企业、小型企业、微型企业）</w:t>
          </w:r>
          <w:r>
            <w:rPr>
              <w:rFonts w:hint="eastAsia" w:ascii="宋体" w:hAnsi="宋体" w:eastAsia="宋体" w:cs="宋体"/>
              <w:b w:val="0"/>
              <w:bCs/>
              <w:i w:val="0"/>
              <w:iCs w:val="0"/>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480" w:firstLineChars="200"/>
            <w:textAlignment w:val="auto"/>
            <w:outlineLvl w:val="9"/>
            <w:rPr>
              <w:rFonts w:hint="eastAsia" w:ascii="宋体" w:hAnsi="宋体" w:eastAsia="宋体" w:cs="宋体"/>
              <w:b w:val="0"/>
              <w:bCs/>
              <w:i w:val="0"/>
              <w:iCs w:val="0"/>
              <w:sz w:val="24"/>
              <w:szCs w:val="24"/>
              <w:highlight w:val="none"/>
              <w:lang w:eastAsia="zh-CN"/>
            </w:rPr>
          </w:pPr>
          <w:r>
            <w:rPr>
              <w:rFonts w:hint="eastAsia" w:ascii="宋体" w:hAnsi="宋体" w:eastAsia="宋体" w:cs="宋体"/>
              <w:b w:val="0"/>
              <w:bCs/>
              <w:i w:val="0"/>
              <w:iCs w:val="0"/>
              <w:sz w:val="24"/>
              <w:szCs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480" w:firstLineChars="200"/>
            <w:textAlignment w:val="auto"/>
            <w:outlineLvl w:val="9"/>
            <w:rPr>
              <w:rFonts w:hint="eastAsia" w:ascii="宋体" w:hAnsi="宋体" w:eastAsia="宋体" w:cs="宋体"/>
              <w:b w:val="0"/>
              <w:bCs/>
              <w:i w:val="0"/>
              <w:iCs w:val="0"/>
              <w:sz w:val="24"/>
              <w:szCs w:val="24"/>
              <w:highlight w:val="none"/>
              <w:lang w:eastAsia="zh-CN"/>
            </w:rPr>
          </w:pPr>
          <w:r>
            <w:rPr>
              <w:rFonts w:hint="eastAsia" w:ascii="宋体" w:hAnsi="宋体" w:eastAsia="宋体" w:cs="宋体"/>
              <w:b w:val="0"/>
              <w:bCs/>
              <w:i w:val="0"/>
              <w:iCs w:val="0"/>
              <w:sz w:val="24"/>
              <w:szCs w:val="24"/>
              <w:highlight w:val="none"/>
              <w:lang w:eastAsia="zh-CN"/>
            </w:rPr>
            <w:t>以上企业，不属于大企业的分支机构，不存在控股股东为大企业的情形，也不存在与大企业的负责人为同一人的情形。</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480" w:firstLineChars="200"/>
            <w:textAlignment w:val="auto"/>
            <w:outlineLvl w:val="9"/>
            <w:rPr>
              <w:rFonts w:hint="eastAsia" w:ascii="宋体" w:hAnsi="宋体" w:eastAsia="宋体" w:cs="宋体"/>
              <w:b w:val="0"/>
              <w:bCs/>
              <w:i w:val="0"/>
              <w:iCs w:val="0"/>
              <w:sz w:val="24"/>
              <w:szCs w:val="24"/>
              <w:highlight w:val="none"/>
              <w:lang w:eastAsia="zh-CN"/>
            </w:rPr>
          </w:pPr>
          <w:r>
            <w:rPr>
              <w:rFonts w:hint="eastAsia" w:ascii="宋体" w:hAnsi="宋体" w:eastAsia="宋体" w:cs="宋体"/>
              <w:b w:val="0"/>
              <w:bCs/>
              <w:i w:val="0"/>
              <w:iCs w:val="0"/>
              <w:sz w:val="24"/>
              <w:szCs w:val="24"/>
              <w:highlight w:val="none"/>
              <w:lang w:eastAsia="zh-CN"/>
            </w:rPr>
            <w:t>本企业对上述声明内容的真实性负责。如有虚假，将依法承担相应责任。</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2640" w:firstLineChars="1100"/>
            <w:textAlignment w:val="auto"/>
            <w:outlineLvl w:val="9"/>
            <w:rPr>
              <w:rFonts w:hint="eastAsia" w:ascii="宋体" w:hAnsi="宋体" w:eastAsia="宋体" w:cs="宋体"/>
              <w:b w:val="0"/>
              <w:bCs/>
              <w:i w:val="0"/>
              <w:iCs w:val="0"/>
              <w:sz w:val="24"/>
              <w:szCs w:val="24"/>
              <w:highlight w:val="none"/>
              <w:lang w:eastAsia="zh-CN"/>
            </w:rPr>
          </w:pPr>
          <w:r>
            <w:rPr>
              <w:rFonts w:hint="eastAsia" w:ascii="宋体" w:hAnsi="宋体" w:eastAsia="宋体" w:cs="宋体"/>
              <w:b w:val="0"/>
              <w:bCs/>
              <w:i w:val="0"/>
              <w:iCs w:val="0"/>
              <w:sz w:val="24"/>
              <w:szCs w:val="24"/>
              <w:highlight w:val="none"/>
              <w:lang w:eastAsia="zh-CN"/>
            </w:rPr>
            <w:t>企业名称（盖章）：</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2640" w:firstLineChars="1100"/>
            <w:textAlignment w:val="auto"/>
            <w:outlineLvl w:val="9"/>
            <w:rPr>
              <w:rFonts w:hint="eastAsia" w:ascii="宋体" w:hAnsi="宋体" w:eastAsia="宋体" w:cs="宋体"/>
              <w:b w:val="0"/>
              <w:bCs/>
              <w:i w:val="0"/>
              <w:iCs w:val="0"/>
              <w:sz w:val="24"/>
              <w:szCs w:val="24"/>
              <w:highlight w:val="none"/>
              <w:lang w:eastAsia="zh-CN"/>
            </w:rPr>
          </w:pPr>
          <w:r>
            <w:rPr>
              <w:rFonts w:hint="eastAsia" w:ascii="宋体" w:hAnsi="宋体" w:eastAsia="宋体" w:cs="宋体"/>
              <w:b w:val="0"/>
              <w:bCs/>
              <w:i w:val="0"/>
              <w:iCs w:val="0"/>
              <w:sz w:val="24"/>
              <w:szCs w:val="24"/>
              <w:highlight w:val="none"/>
              <w:lang w:eastAsia="zh-CN"/>
            </w:rPr>
            <w:t>日期：</w:t>
          </w:r>
        </w:p>
        <w:p>
          <w:pPr>
            <w:spacing w:line="560" w:lineRule="exact"/>
            <w:jc w:val="center"/>
            <w:rPr>
              <w:rFonts w:hint="eastAsia" w:ascii="宋体" w:hAnsi="宋体" w:eastAsia="宋体" w:cs="宋体"/>
              <w:b w:val="0"/>
              <w:bCs/>
              <w:i w:val="0"/>
              <w:iCs w:val="0"/>
              <w:spacing w:val="6"/>
              <w:sz w:val="32"/>
              <w:szCs w:val="32"/>
            </w:rPr>
          </w:pPr>
        </w:p>
        <w:p>
          <w:pPr>
            <w:pStyle w:val="3"/>
            <w:outlineLvl w:val="9"/>
            <w:rPr>
              <w:rFonts w:hint="eastAsia" w:ascii="宋体" w:hAnsi="宋体" w:eastAsia="宋体" w:cs="宋体"/>
              <w:b w:val="0"/>
              <w:bCs/>
              <w:i w:val="0"/>
              <w:iCs w:val="0"/>
              <w:spacing w:val="6"/>
              <w:sz w:val="32"/>
              <w:szCs w:val="32"/>
            </w:rPr>
          </w:pPr>
        </w:p>
        <w:p>
          <w:pPr>
            <w:pStyle w:val="4"/>
            <w:rPr>
              <w:rFonts w:hint="eastAsia" w:ascii="宋体" w:hAnsi="宋体" w:eastAsia="宋体" w:cs="宋体"/>
              <w:b w:val="0"/>
              <w:bCs/>
              <w:i w:val="0"/>
              <w:iCs w:val="0"/>
              <w:spacing w:val="6"/>
              <w:sz w:val="32"/>
              <w:szCs w:val="32"/>
            </w:rPr>
          </w:pPr>
        </w:p>
        <w:p>
          <w:pPr>
            <w:pStyle w:val="4"/>
            <w:ind w:left="0" w:leftChars="0" w:firstLine="0" w:firstLineChars="0"/>
            <w:rPr>
              <w:rFonts w:hint="eastAsia" w:ascii="宋体" w:hAnsi="宋体" w:eastAsia="宋体" w:cs="宋体"/>
              <w:b w:val="0"/>
              <w:bCs/>
              <w:i w:val="0"/>
              <w:iCs w:val="0"/>
              <w:spacing w:val="6"/>
              <w:sz w:val="32"/>
              <w:szCs w:val="32"/>
            </w:rPr>
          </w:pPr>
        </w:p>
        <w:p>
          <w:pPr>
            <w:pStyle w:val="3"/>
            <w:spacing w:before="0" w:line="560" w:lineRule="exact"/>
            <w:jc w:val="center"/>
            <w:rPr>
              <w:rFonts w:hint="eastAsia" w:ascii="宋体" w:hAnsi="宋体" w:eastAsia="宋体" w:cs="宋体"/>
              <w:sz w:val="24"/>
              <w:szCs w:val="24"/>
              <w:lang w:val="en-US" w:eastAsia="zh-CN"/>
            </w:rPr>
          </w:pPr>
          <w:bookmarkStart w:id="290" w:name="_Toc5776"/>
          <w:bookmarkStart w:id="291" w:name="_Toc30939"/>
          <w:bookmarkStart w:id="292" w:name="_Toc62"/>
          <w:r>
            <w:rPr>
              <w:rFonts w:hint="eastAsia" w:ascii="宋体" w:hAnsi="宋体" w:eastAsia="宋体" w:cs="宋体"/>
              <w:sz w:val="24"/>
              <w:szCs w:val="24"/>
              <w:lang w:val="en-US" w:eastAsia="zh-CN"/>
            </w:rPr>
            <w:t>残疾人福利性单位声明函</w:t>
          </w:r>
          <w:bookmarkEnd w:id="290"/>
          <w:bookmarkEnd w:id="291"/>
          <w:bookmarkEnd w:id="292"/>
        </w:p>
        <w:p>
          <w:pPr>
            <w:keepNext w:val="0"/>
            <w:keepLines w:val="0"/>
            <w:pageBreakBefore w:val="0"/>
            <w:kinsoku/>
            <w:wordWrap/>
            <w:overflowPunct/>
            <w:topLinePunct w:val="0"/>
            <w:autoSpaceDE/>
            <w:autoSpaceDN/>
            <w:bidi w:val="0"/>
            <w:adjustRightInd/>
            <w:spacing w:line="500" w:lineRule="exact"/>
            <w:ind w:firstLine="504" w:firstLineChars="200"/>
            <w:textAlignment w:val="auto"/>
            <w:rPr>
              <w:rFonts w:hint="eastAsia" w:ascii="宋体" w:hAnsi="宋体" w:eastAsia="宋体" w:cs="宋体"/>
              <w:b w:val="0"/>
              <w:bCs/>
              <w:i w:val="0"/>
              <w:iCs w:val="0"/>
              <w:spacing w:val="6"/>
              <w:sz w:val="24"/>
              <w:szCs w:val="24"/>
            </w:rPr>
          </w:pPr>
        </w:p>
        <w:p>
          <w:pPr>
            <w:keepNext w:val="0"/>
            <w:keepLines w:val="0"/>
            <w:pageBreakBefore w:val="0"/>
            <w:kinsoku/>
            <w:wordWrap/>
            <w:overflowPunct/>
            <w:topLinePunct w:val="0"/>
            <w:autoSpaceDE/>
            <w:autoSpaceDN/>
            <w:bidi w:val="0"/>
            <w:adjustRightInd/>
            <w:spacing w:line="500" w:lineRule="exact"/>
            <w:ind w:firstLine="504" w:firstLineChars="200"/>
            <w:textAlignment w:val="auto"/>
            <w:rPr>
              <w:rFonts w:hint="eastAsia" w:ascii="宋体" w:hAnsi="宋体" w:eastAsia="宋体" w:cs="宋体"/>
              <w:b w:val="0"/>
              <w:bCs/>
              <w:i w:val="0"/>
              <w:iCs w:val="0"/>
              <w:spacing w:val="6"/>
              <w:sz w:val="24"/>
              <w:szCs w:val="24"/>
            </w:rPr>
          </w:pPr>
          <w:r>
            <w:rPr>
              <w:rFonts w:hint="eastAsia" w:ascii="宋体" w:hAnsi="宋体" w:eastAsia="宋体" w:cs="宋体"/>
              <w:b w:val="0"/>
              <w:bCs/>
              <w:i w:val="0"/>
              <w:iCs w:val="0"/>
              <w:spacing w:val="6"/>
              <w:sz w:val="24"/>
              <w:szCs w:val="24"/>
            </w:rPr>
            <w:t>本单位郑重声明，根据《财政部 民政部 中国残疾人联合会关于促进残疾人就业政府采购政策的通知》（财库</w:t>
          </w:r>
          <w:r>
            <w:rPr>
              <w:rFonts w:hint="eastAsia" w:ascii="宋体" w:hAnsi="宋体" w:eastAsia="宋体" w:cs="宋体"/>
              <w:b w:val="0"/>
              <w:bCs/>
              <w:i w:val="0"/>
              <w:iCs w:val="0"/>
              <w:sz w:val="24"/>
              <w:szCs w:val="24"/>
            </w:rPr>
            <w:t>〔2017〕 141</w:t>
          </w:r>
          <w:r>
            <w:rPr>
              <w:rFonts w:hint="eastAsia" w:ascii="宋体" w:hAnsi="宋体" w:eastAsia="宋体" w:cs="宋体"/>
              <w:b w:val="0"/>
              <w:bCs/>
              <w:i w:val="0"/>
              <w:iCs w:val="0"/>
              <w:spacing w:val="6"/>
              <w:sz w:val="24"/>
              <w:szCs w:val="24"/>
            </w:rPr>
            <w:t>号）的规定，本单位为符合条件的残疾人福利性单位，且本单位参加</w:t>
          </w:r>
          <w:r>
            <w:rPr>
              <w:rFonts w:hint="eastAsia" w:ascii="宋体" w:hAnsi="宋体" w:eastAsia="宋体" w:cs="宋体"/>
              <w:b w:val="0"/>
              <w:bCs/>
              <w:i w:val="0"/>
              <w:iCs w:val="0"/>
              <w:spacing w:val="6"/>
              <w:sz w:val="24"/>
              <w:szCs w:val="24"/>
              <w:u w:val="single"/>
              <w:lang w:val="en-US" w:eastAsia="zh-CN"/>
            </w:rPr>
            <w:t xml:space="preserve">         </w:t>
          </w:r>
          <w:r>
            <w:rPr>
              <w:rFonts w:hint="eastAsia" w:ascii="宋体" w:hAnsi="宋体" w:eastAsia="宋体" w:cs="宋体"/>
              <w:b w:val="0"/>
              <w:bCs/>
              <w:i w:val="0"/>
              <w:iCs w:val="0"/>
              <w:spacing w:val="6"/>
              <w:sz w:val="24"/>
              <w:szCs w:val="24"/>
            </w:rPr>
            <w:t>单位的______项目采购活动提供本单位制造的货物（由本单位承担工程/提供服务），或者提供其他残疾人福利性单位制造的货物（不包括使用非残疾人福利性单位注册商标的货物）。</w:t>
          </w:r>
        </w:p>
        <w:p>
          <w:pPr>
            <w:keepNext w:val="0"/>
            <w:keepLines w:val="0"/>
            <w:pageBreakBefore w:val="0"/>
            <w:kinsoku/>
            <w:wordWrap/>
            <w:overflowPunct/>
            <w:topLinePunct w:val="0"/>
            <w:autoSpaceDE/>
            <w:autoSpaceDN/>
            <w:bidi w:val="0"/>
            <w:adjustRightInd/>
            <w:spacing w:line="500" w:lineRule="exact"/>
            <w:ind w:firstLine="504" w:firstLineChars="200"/>
            <w:textAlignment w:val="auto"/>
            <w:rPr>
              <w:rFonts w:hint="eastAsia" w:ascii="宋体" w:hAnsi="宋体" w:eastAsia="宋体" w:cs="宋体"/>
              <w:b w:val="0"/>
              <w:bCs/>
              <w:i w:val="0"/>
              <w:iCs w:val="0"/>
              <w:spacing w:val="6"/>
              <w:sz w:val="24"/>
              <w:szCs w:val="24"/>
            </w:rPr>
          </w:pPr>
          <w:r>
            <w:rPr>
              <w:rFonts w:hint="eastAsia" w:ascii="宋体" w:hAnsi="宋体" w:eastAsia="宋体" w:cs="宋体"/>
              <w:b w:val="0"/>
              <w:bCs/>
              <w:i w:val="0"/>
              <w:iCs w:val="0"/>
              <w:spacing w:val="6"/>
              <w:sz w:val="24"/>
              <w:szCs w:val="24"/>
            </w:rPr>
            <w:t>本单位对上述声明的真实性负责。如有虚假，将依法承担相应责任。</w:t>
          </w:r>
        </w:p>
        <w:p>
          <w:pPr>
            <w:keepNext w:val="0"/>
            <w:keepLines w:val="0"/>
            <w:pageBreakBefore w:val="0"/>
            <w:kinsoku/>
            <w:wordWrap/>
            <w:overflowPunct/>
            <w:topLinePunct w:val="0"/>
            <w:autoSpaceDE/>
            <w:autoSpaceDN/>
            <w:bidi w:val="0"/>
            <w:adjustRightInd/>
            <w:spacing w:line="500" w:lineRule="exact"/>
            <w:ind w:firstLine="504" w:firstLineChars="200"/>
            <w:textAlignment w:val="auto"/>
            <w:rPr>
              <w:rFonts w:hint="eastAsia" w:ascii="宋体" w:hAnsi="宋体" w:eastAsia="宋体" w:cs="宋体"/>
              <w:b w:val="0"/>
              <w:bCs/>
              <w:i w:val="0"/>
              <w:iCs w:val="0"/>
              <w:spacing w:val="6"/>
              <w:sz w:val="24"/>
              <w:szCs w:val="24"/>
            </w:rPr>
          </w:pPr>
        </w:p>
        <w:p>
          <w:pPr>
            <w:keepNext w:val="0"/>
            <w:keepLines w:val="0"/>
            <w:pageBreakBefore w:val="0"/>
            <w:kinsoku/>
            <w:wordWrap/>
            <w:overflowPunct/>
            <w:topLinePunct w:val="0"/>
            <w:autoSpaceDE/>
            <w:autoSpaceDN/>
            <w:bidi w:val="0"/>
            <w:adjustRightInd/>
            <w:spacing w:line="500" w:lineRule="exact"/>
            <w:ind w:firstLine="504" w:firstLineChars="200"/>
            <w:textAlignment w:val="auto"/>
            <w:rPr>
              <w:rFonts w:hint="eastAsia" w:ascii="宋体" w:hAnsi="宋体" w:eastAsia="宋体" w:cs="宋体"/>
              <w:b w:val="0"/>
              <w:bCs/>
              <w:i w:val="0"/>
              <w:iCs w:val="0"/>
              <w:spacing w:val="6"/>
              <w:sz w:val="24"/>
              <w:szCs w:val="24"/>
            </w:rPr>
          </w:pPr>
        </w:p>
        <w:p>
          <w:pPr>
            <w:pStyle w:val="4"/>
            <w:keepNext w:val="0"/>
            <w:keepLines w:val="0"/>
            <w:pageBreakBefore w:val="0"/>
            <w:widowControl/>
            <w:kinsoku/>
            <w:wordWrap/>
            <w:overflowPunct/>
            <w:topLinePunct w:val="0"/>
            <w:autoSpaceDE/>
            <w:autoSpaceDN/>
            <w:bidi w:val="0"/>
            <w:adjustRightInd/>
            <w:snapToGrid w:val="0"/>
            <w:spacing w:line="500" w:lineRule="exact"/>
            <w:ind w:firstLine="967" w:firstLineChars="384"/>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pacing w:val="6"/>
              <w:sz w:val="24"/>
              <w:szCs w:val="24"/>
            </w:rPr>
            <w:t xml:space="preserve"> </w:t>
          </w:r>
          <w:r>
            <w:rPr>
              <w:rFonts w:hint="eastAsia" w:ascii="宋体" w:hAnsi="宋体" w:eastAsia="宋体" w:cs="宋体"/>
              <w:b w:val="0"/>
              <w:bCs/>
              <w:i w:val="0"/>
              <w:iCs w:val="0"/>
              <w:spacing w:val="6"/>
              <w:sz w:val="24"/>
              <w:szCs w:val="24"/>
              <w:lang w:val="en-US" w:eastAsia="zh-CN"/>
            </w:rPr>
            <w:t xml:space="preserve">   </w:t>
          </w:r>
          <w:r>
            <w:rPr>
              <w:rFonts w:hint="eastAsia" w:ascii="宋体" w:hAnsi="宋体" w:eastAsia="宋体" w:cs="宋体"/>
              <w:b w:val="0"/>
              <w:bCs/>
              <w:i w:val="0"/>
              <w:iCs w:val="0"/>
              <w:spacing w:val="6"/>
              <w:sz w:val="24"/>
              <w:szCs w:val="24"/>
              <w:lang w:eastAsia="zh-CN"/>
            </w:rPr>
            <w:t>单位</w:t>
          </w:r>
          <w:r>
            <w:rPr>
              <w:rFonts w:hint="eastAsia" w:ascii="宋体" w:hAnsi="宋体" w:eastAsia="宋体" w:cs="宋体"/>
              <w:b w:val="0"/>
              <w:bCs/>
              <w:i w:val="0"/>
              <w:iCs w:val="0"/>
              <w:sz w:val="24"/>
              <w:szCs w:val="24"/>
            </w:rPr>
            <w:t>名称：（盖章）</w:t>
          </w:r>
          <w:r>
            <w:rPr>
              <w:rFonts w:hint="eastAsia" w:ascii="宋体" w:hAnsi="宋体" w:eastAsia="宋体" w:cs="宋体"/>
              <w:b w:val="0"/>
              <w:bCs/>
              <w:i w:val="0"/>
              <w:iCs w:val="0"/>
              <w:sz w:val="24"/>
              <w:szCs w:val="24"/>
              <w:u w:val="single"/>
            </w:rPr>
            <w:t xml:space="preserve">            </w:t>
          </w:r>
        </w:p>
        <w:p>
          <w:pPr>
            <w:pStyle w:val="4"/>
            <w:keepNext w:val="0"/>
            <w:keepLines w:val="0"/>
            <w:pageBreakBefore w:val="0"/>
            <w:widowControl/>
            <w:kinsoku/>
            <w:wordWrap/>
            <w:overflowPunct/>
            <w:topLinePunct w:val="0"/>
            <w:autoSpaceDE/>
            <w:autoSpaceDN/>
            <w:bidi w:val="0"/>
            <w:adjustRightInd/>
            <w:snapToGrid w:val="0"/>
            <w:spacing w:line="500" w:lineRule="exact"/>
            <w:ind w:firstLine="1440" w:firstLineChars="600"/>
            <w:textAlignment w:val="auto"/>
            <w:rPr>
              <w:rFonts w:hint="eastAsia" w:ascii="宋体" w:hAnsi="宋体" w:eastAsia="宋体" w:cs="宋体"/>
              <w:b w:val="0"/>
              <w:bCs/>
              <w:i w:val="0"/>
              <w:iCs w:val="0"/>
              <w:sz w:val="24"/>
              <w:szCs w:val="24"/>
              <w:u w:val="single"/>
            </w:rPr>
          </w:pPr>
          <w:r>
            <w:rPr>
              <w:rFonts w:hint="eastAsia" w:ascii="宋体" w:hAnsi="宋体" w:eastAsia="宋体" w:cs="宋体"/>
              <w:b w:val="0"/>
              <w:bCs/>
              <w:i w:val="0"/>
              <w:iCs w:val="0"/>
              <w:sz w:val="24"/>
              <w:szCs w:val="24"/>
              <w:u w:val="none"/>
              <w:lang w:eastAsia="zh-CN"/>
            </w:rPr>
            <w:t>日</w:t>
          </w:r>
          <w:r>
            <w:rPr>
              <w:rFonts w:hint="eastAsia" w:ascii="宋体" w:hAnsi="宋体" w:eastAsia="宋体" w:cs="宋体"/>
              <w:b w:val="0"/>
              <w:bCs/>
              <w:i w:val="0"/>
              <w:iCs w:val="0"/>
              <w:sz w:val="24"/>
              <w:szCs w:val="24"/>
              <w:u w:val="none"/>
              <w:lang w:val="en-US" w:eastAsia="zh-CN"/>
            </w:rPr>
            <w:t xml:space="preserve">    </w:t>
          </w:r>
          <w:r>
            <w:rPr>
              <w:rFonts w:hint="eastAsia" w:ascii="宋体" w:hAnsi="宋体" w:eastAsia="宋体" w:cs="宋体"/>
              <w:b w:val="0"/>
              <w:bCs/>
              <w:i w:val="0"/>
              <w:iCs w:val="0"/>
              <w:sz w:val="24"/>
              <w:szCs w:val="24"/>
              <w:u w:val="none"/>
              <w:lang w:eastAsia="zh-CN"/>
            </w:rPr>
            <w:t>期：</w:t>
          </w:r>
          <w:r>
            <w:rPr>
              <w:rFonts w:hint="eastAsia" w:ascii="宋体" w:hAnsi="宋体" w:eastAsia="宋体" w:cs="宋体"/>
              <w:b w:val="0"/>
              <w:bCs/>
              <w:i w:val="0"/>
              <w:iCs w:val="0"/>
              <w:sz w:val="24"/>
              <w:szCs w:val="24"/>
              <w:u w:val="single"/>
            </w:rPr>
            <w:t xml:space="preserve">          </w:t>
          </w:r>
        </w:p>
        <w:p>
          <w:pPr>
            <w:keepNext w:val="0"/>
            <w:keepLines w:val="0"/>
            <w:pageBreakBefore w:val="0"/>
            <w:kinsoku/>
            <w:wordWrap/>
            <w:overflowPunct/>
            <w:topLinePunct w:val="0"/>
            <w:autoSpaceDE/>
            <w:autoSpaceDN/>
            <w:bidi w:val="0"/>
            <w:adjustRightInd/>
            <w:spacing w:line="500" w:lineRule="exact"/>
            <w:ind w:firstLine="3120" w:firstLineChars="1300"/>
            <w:textAlignment w:val="auto"/>
            <w:rPr>
              <w:rFonts w:hint="eastAsia" w:ascii="宋体" w:hAnsi="宋体" w:eastAsia="宋体" w:cs="宋体"/>
              <w:b w:val="0"/>
              <w:bCs/>
              <w:i w:val="0"/>
              <w:iCs w:val="0"/>
              <w:sz w:val="24"/>
              <w:szCs w:val="24"/>
            </w:rPr>
          </w:pPr>
        </w:p>
        <w:p>
          <w:pPr>
            <w:keepNext w:val="0"/>
            <w:keepLines w:val="0"/>
            <w:pageBreakBefore w:val="0"/>
            <w:kinsoku/>
            <w:wordWrap/>
            <w:overflowPunct/>
            <w:topLinePunct w:val="0"/>
            <w:autoSpaceDE/>
            <w:autoSpaceDN/>
            <w:bidi w:val="0"/>
            <w:adjustRightInd/>
            <w:spacing w:line="500" w:lineRule="exact"/>
            <w:textAlignment w:val="auto"/>
            <w:rPr>
              <w:rFonts w:hint="eastAsia" w:ascii="宋体" w:hAnsi="宋体" w:eastAsia="宋体" w:cs="宋体"/>
              <w:b w:val="0"/>
              <w:bCs/>
              <w:i w:val="0"/>
              <w:iCs w:val="0"/>
              <w:sz w:val="24"/>
              <w:szCs w:val="24"/>
            </w:rPr>
          </w:pPr>
        </w:p>
        <w:p>
          <w:pPr>
            <w:spacing w:line="560" w:lineRule="exact"/>
            <w:rPr>
              <w:rFonts w:hint="eastAsia" w:ascii="宋体" w:hAnsi="宋体" w:eastAsia="宋体" w:cs="宋体"/>
              <w:b w:val="0"/>
              <w:bCs/>
              <w:i w:val="0"/>
              <w:iCs w:val="0"/>
              <w:sz w:val="32"/>
              <w:szCs w:val="32"/>
            </w:rPr>
          </w:pPr>
        </w:p>
        <w:p>
          <w:pPr>
            <w:spacing w:line="560" w:lineRule="exact"/>
            <w:rPr>
              <w:rFonts w:hint="eastAsia" w:ascii="宋体" w:hAnsi="宋体" w:eastAsia="宋体" w:cs="宋体"/>
              <w:b w:val="0"/>
              <w:bCs/>
              <w:i w:val="0"/>
              <w:iCs w:val="0"/>
              <w:sz w:val="32"/>
              <w:szCs w:val="32"/>
            </w:rPr>
          </w:pPr>
        </w:p>
        <w:p>
          <w:pPr>
            <w:spacing w:line="560" w:lineRule="exact"/>
            <w:rPr>
              <w:rFonts w:hint="eastAsia" w:ascii="宋体" w:hAnsi="宋体" w:eastAsia="宋体" w:cs="宋体"/>
              <w:b w:val="0"/>
              <w:bCs/>
              <w:i w:val="0"/>
              <w:iCs w:val="0"/>
              <w:sz w:val="32"/>
              <w:szCs w:val="32"/>
            </w:rPr>
          </w:pPr>
        </w:p>
        <w:p>
          <w:pPr>
            <w:spacing w:line="560" w:lineRule="exact"/>
            <w:rPr>
              <w:rFonts w:hint="eastAsia" w:ascii="宋体" w:hAnsi="宋体" w:eastAsia="宋体" w:cs="宋体"/>
              <w:b w:val="0"/>
              <w:bCs/>
              <w:i w:val="0"/>
              <w:iCs w:val="0"/>
              <w:sz w:val="32"/>
              <w:szCs w:val="32"/>
            </w:rPr>
          </w:pPr>
        </w:p>
        <w:p>
          <w:pPr>
            <w:spacing w:line="560" w:lineRule="exact"/>
            <w:rPr>
              <w:rFonts w:hint="eastAsia" w:ascii="宋体" w:hAnsi="宋体" w:eastAsia="宋体" w:cs="宋体"/>
              <w:b w:val="0"/>
              <w:bCs/>
              <w:i w:val="0"/>
              <w:iCs w:val="0"/>
              <w:sz w:val="32"/>
              <w:szCs w:val="32"/>
            </w:rPr>
          </w:pPr>
        </w:p>
        <w:p>
          <w:pPr>
            <w:spacing w:line="560" w:lineRule="exact"/>
            <w:rPr>
              <w:rFonts w:hint="eastAsia" w:ascii="宋体" w:hAnsi="宋体" w:eastAsia="宋体" w:cs="宋体"/>
              <w:b w:val="0"/>
              <w:bCs/>
              <w:i w:val="0"/>
              <w:iCs w:val="0"/>
              <w:sz w:val="32"/>
              <w:szCs w:val="32"/>
            </w:rPr>
          </w:pPr>
        </w:p>
        <w:p>
          <w:pPr>
            <w:pStyle w:val="3"/>
            <w:outlineLvl w:val="9"/>
            <w:rPr>
              <w:rFonts w:hint="eastAsia" w:ascii="宋体" w:hAnsi="宋体" w:eastAsia="宋体" w:cs="宋体"/>
              <w:b w:val="0"/>
              <w:bCs/>
              <w:i w:val="0"/>
              <w:iCs w:val="0"/>
              <w:sz w:val="32"/>
              <w:szCs w:val="32"/>
            </w:rPr>
          </w:pPr>
        </w:p>
        <w:p>
          <w:pPr>
            <w:pStyle w:val="4"/>
            <w:rPr>
              <w:rFonts w:hint="eastAsia"/>
            </w:rPr>
          </w:pPr>
        </w:p>
        <w:p>
          <w:pPr>
            <w:spacing w:line="560" w:lineRule="exact"/>
            <w:rPr>
              <w:rFonts w:hint="eastAsia" w:ascii="宋体" w:hAnsi="宋体" w:eastAsia="宋体" w:cs="宋体"/>
              <w:b w:val="0"/>
              <w:bCs/>
              <w:i w:val="0"/>
              <w:iCs w:val="0"/>
              <w:sz w:val="32"/>
              <w:szCs w:val="32"/>
            </w:rPr>
          </w:pPr>
        </w:p>
        <w:p>
          <w:pPr>
            <w:pStyle w:val="3"/>
            <w:spacing w:before="0" w:line="560" w:lineRule="exact"/>
            <w:jc w:val="center"/>
            <w:rPr>
              <w:rFonts w:hint="eastAsia" w:ascii="宋体" w:hAnsi="宋体" w:eastAsia="宋体" w:cs="宋体"/>
              <w:sz w:val="24"/>
              <w:szCs w:val="24"/>
              <w:lang w:val="en-US" w:eastAsia="zh-CN"/>
            </w:rPr>
          </w:pPr>
          <w:bookmarkStart w:id="293" w:name="_Toc28956"/>
          <w:bookmarkStart w:id="294" w:name="_Toc12743"/>
          <w:bookmarkStart w:id="295" w:name="_Toc19427"/>
          <w:r>
            <w:rPr>
              <w:rFonts w:hint="eastAsia" w:ascii="宋体" w:hAnsi="宋体" w:eastAsia="宋体" w:cs="宋体"/>
              <w:sz w:val="24"/>
              <w:szCs w:val="24"/>
              <w:lang w:val="en-US" w:eastAsia="zh-CN"/>
            </w:rPr>
            <w:t>监狱企业声明函</w:t>
          </w:r>
          <w:bookmarkEnd w:id="293"/>
          <w:bookmarkEnd w:id="294"/>
          <w:bookmarkEnd w:id="295"/>
        </w:p>
        <w:p>
          <w:pPr>
            <w:keepNext w:val="0"/>
            <w:keepLines w:val="0"/>
            <w:pageBreakBefore w:val="0"/>
            <w:kinsoku/>
            <w:wordWrap/>
            <w:overflowPunct/>
            <w:topLinePunct w:val="0"/>
            <w:autoSpaceDE/>
            <w:autoSpaceDN/>
            <w:bidi w:val="0"/>
            <w:adjustRightInd/>
            <w:spacing w:line="500" w:lineRule="exact"/>
            <w:ind w:firstLine="480" w:firstLineChars="200"/>
            <w:textAlignment w:val="auto"/>
            <w:rPr>
              <w:rFonts w:hint="eastAsia" w:ascii="宋体" w:hAnsi="宋体" w:eastAsia="宋体" w:cs="宋体"/>
              <w:b w:val="0"/>
              <w:bCs/>
              <w:i w:val="0"/>
              <w:iCs w:val="0"/>
              <w:kern w:val="0"/>
              <w:sz w:val="24"/>
              <w:szCs w:val="24"/>
            </w:rPr>
          </w:pPr>
        </w:p>
        <w:p>
          <w:pPr>
            <w:keepNext w:val="0"/>
            <w:keepLines w:val="0"/>
            <w:pageBreakBefore w:val="0"/>
            <w:kinsoku/>
            <w:wordWrap/>
            <w:overflowPunct/>
            <w:topLinePunct w:val="0"/>
            <w:autoSpaceDE/>
            <w:autoSpaceDN/>
            <w:bidi w:val="0"/>
            <w:adjustRightInd/>
            <w:spacing w:line="500" w:lineRule="exact"/>
            <w:ind w:firstLine="480" w:firstLineChars="200"/>
            <w:textAlignment w:val="auto"/>
            <w:rPr>
              <w:rFonts w:hint="eastAsia" w:ascii="宋体" w:hAnsi="宋体" w:eastAsia="宋体" w:cs="宋体"/>
              <w:b w:val="0"/>
              <w:bCs/>
              <w:i w:val="0"/>
              <w:iCs w:val="0"/>
              <w:kern w:val="0"/>
              <w:sz w:val="24"/>
              <w:szCs w:val="24"/>
              <w:lang w:eastAsia="zh-CN"/>
            </w:rPr>
          </w:pPr>
          <w:r>
            <w:rPr>
              <w:rFonts w:hint="eastAsia" w:ascii="宋体" w:hAnsi="宋体" w:eastAsia="宋体" w:cs="宋体"/>
              <w:b w:val="0"/>
              <w:bCs/>
              <w:i w:val="0"/>
              <w:iCs w:val="0"/>
              <w:kern w:val="0"/>
              <w:sz w:val="24"/>
              <w:szCs w:val="24"/>
            </w:rPr>
            <w:t>本单位郑重声明</w:t>
          </w:r>
          <w:r>
            <w:rPr>
              <w:rFonts w:hint="eastAsia" w:ascii="宋体" w:hAnsi="宋体" w:eastAsia="宋体" w:cs="宋体"/>
              <w:b w:val="0"/>
              <w:bCs/>
              <w:i w:val="0"/>
              <w:iCs w:val="0"/>
              <w:kern w:val="0"/>
              <w:sz w:val="24"/>
              <w:szCs w:val="24"/>
              <w:lang w:eastAsia="zh-CN"/>
            </w:rPr>
            <w:t>，根据</w:t>
          </w:r>
          <w:r>
            <w:rPr>
              <w:rFonts w:hint="eastAsia" w:ascii="宋体" w:hAnsi="宋体" w:eastAsia="宋体" w:cs="宋体"/>
              <w:b w:val="0"/>
              <w:bCs/>
              <w:i w:val="0"/>
              <w:iCs w:val="0"/>
              <w:kern w:val="0"/>
              <w:sz w:val="24"/>
              <w:szCs w:val="24"/>
            </w:rPr>
            <w:t>《财政部 司法部关于政府采购支持监狱企业发展有关问题的通知》（财库〔2014〕68号）</w:t>
          </w:r>
          <w:r>
            <w:rPr>
              <w:rFonts w:hint="eastAsia" w:ascii="宋体" w:hAnsi="宋体" w:eastAsia="宋体" w:cs="宋体"/>
              <w:b w:val="0"/>
              <w:bCs/>
              <w:i w:val="0"/>
              <w:iCs w:val="0"/>
              <w:kern w:val="0"/>
              <w:sz w:val="24"/>
              <w:szCs w:val="24"/>
              <w:lang w:eastAsia="zh-CN"/>
            </w:rPr>
            <w:t>的规定，本单位为符合条件的监狱企业，</w:t>
          </w:r>
          <w:r>
            <w:rPr>
              <w:rFonts w:hint="eastAsia" w:ascii="宋体" w:hAnsi="宋体" w:eastAsia="宋体" w:cs="宋体"/>
              <w:b w:val="0"/>
              <w:bCs/>
              <w:i w:val="0"/>
              <w:iCs w:val="0"/>
              <w:spacing w:val="6"/>
              <w:sz w:val="24"/>
              <w:szCs w:val="24"/>
            </w:rPr>
            <w:t>且本单位参加</w:t>
          </w:r>
          <w:r>
            <w:rPr>
              <w:rFonts w:hint="eastAsia" w:ascii="宋体" w:hAnsi="宋体" w:eastAsia="宋体" w:cs="宋体"/>
              <w:b w:val="0"/>
              <w:bCs/>
              <w:i w:val="0"/>
              <w:iCs w:val="0"/>
              <w:spacing w:val="6"/>
              <w:sz w:val="24"/>
              <w:szCs w:val="24"/>
              <w:u w:val="single"/>
              <w:lang w:val="en-US" w:eastAsia="zh-CN"/>
            </w:rPr>
            <w:t xml:space="preserve">         </w:t>
          </w:r>
          <w:r>
            <w:rPr>
              <w:rFonts w:hint="eastAsia" w:ascii="宋体" w:hAnsi="宋体" w:eastAsia="宋体" w:cs="宋体"/>
              <w:b w:val="0"/>
              <w:bCs/>
              <w:i w:val="0"/>
              <w:iCs w:val="0"/>
              <w:spacing w:val="6"/>
              <w:sz w:val="24"/>
              <w:szCs w:val="24"/>
            </w:rPr>
            <w:t>单位的______项目采购活动提供本单位制造的货物（由本单位承担工程/提供服务）。</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jc w:val="left"/>
            <w:textAlignment w:val="auto"/>
            <w:rPr>
              <w:rFonts w:hint="eastAsia" w:ascii="宋体" w:hAnsi="宋体" w:eastAsia="宋体" w:cs="宋体"/>
              <w:b w:val="0"/>
              <w:bCs/>
              <w:i w:val="0"/>
              <w:iCs w:val="0"/>
              <w:spacing w:val="6"/>
              <w:sz w:val="24"/>
              <w:szCs w:val="24"/>
            </w:rPr>
          </w:pPr>
          <w:r>
            <w:rPr>
              <w:rFonts w:hint="eastAsia" w:ascii="宋体" w:hAnsi="宋体" w:eastAsia="宋体" w:cs="宋体"/>
              <w:b w:val="0"/>
              <w:bCs/>
              <w:i w:val="0"/>
              <w:iCs w:val="0"/>
              <w:kern w:val="0"/>
              <w:sz w:val="24"/>
              <w:szCs w:val="24"/>
            </w:rPr>
            <w:t>　</w:t>
          </w:r>
          <w:r>
            <w:rPr>
              <w:rFonts w:hint="eastAsia" w:ascii="宋体" w:hAnsi="宋体" w:eastAsia="宋体" w:cs="宋体"/>
              <w:b w:val="0"/>
              <w:bCs/>
              <w:i w:val="0"/>
              <w:iCs w:val="0"/>
              <w:kern w:val="0"/>
              <w:sz w:val="24"/>
              <w:szCs w:val="24"/>
              <w:lang w:val="en-US" w:eastAsia="zh-CN"/>
            </w:rPr>
            <w:t xml:space="preserve">  </w:t>
          </w:r>
          <w:r>
            <w:rPr>
              <w:rFonts w:hint="eastAsia" w:ascii="宋体" w:hAnsi="宋体" w:eastAsia="宋体" w:cs="宋体"/>
              <w:b w:val="0"/>
              <w:bCs/>
              <w:i w:val="0"/>
              <w:iCs w:val="0"/>
              <w:kern w:val="0"/>
              <w:sz w:val="24"/>
              <w:szCs w:val="24"/>
            </w:rPr>
            <w:t>本单位对上述声明的真实性负责。如有虚假，将依法承担相应责任。</w:t>
          </w:r>
        </w:p>
        <w:p>
          <w:pPr>
            <w:keepNext w:val="0"/>
            <w:keepLines w:val="0"/>
            <w:pageBreakBefore w:val="0"/>
            <w:kinsoku/>
            <w:wordWrap/>
            <w:overflowPunct/>
            <w:topLinePunct w:val="0"/>
            <w:autoSpaceDE/>
            <w:autoSpaceDN/>
            <w:bidi w:val="0"/>
            <w:adjustRightInd/>
            <w:spacing w:line="500" w:lineRule="exact"/>
            <w:ind w:firstLine="504" w:firstLineChars="200"/>
            <w:textAlignment w:val="auto"/>
            <w:rPr>
              <w:rFonts w:hint="eastAsia" w:ascii="宋体" w:hAnsi="宋体" w:eastAsia="宋体" w:cs="宋体"/>
              <w:b w:val="0"/>
              <w:bCs/>
              <w:i w:val="0"/>
              <w:iCs w:val="0"/>
              <w:spacing w:val="6"/>
              <w:sz w:val="24"/>
              <w:szCs w:val="24"/>
            </w:rPr>
          </w:pPr>
        </w:p>
        <w:p>
          <w:pPr>
            <w:keepNext w:val="0"/>
            <w:keepLines w:val="0"/>
            <w:pageBreakBefore w:val="0"/>
            <w:kinsoku/>
            <w:wordWrap/>
            <w:overflowPunct/>
            <w:topLinePunct w:val="0"/>
            <w:autoSpaceDE/>
            <w:autoSpaceDN/>
            <w:bidi w:val="0"/>
            <w:adjustRightInd/>
            <w:spacing w:line="500" w:lineRule="exact"/>
            <w:ind w:firstLine="504" w:firstLineChars="200"/>
            <w:textAlignment w:val="auto"/>
            <w:rPr>
              <w:rFonts w:hint="eastAsia" w:ascii="宋体" w:hAnsi="宋体" w:eastAsia="宋体" w:cs="宋体"/>
              <w:b w:val="0"/>
              <w:bCs/>
              <w:i w:val="0"/>
              <w:iCs w:val="0"/>
              <w:spacing w:val="6"/>
              <w:sz w:val="24"/>
              <w:szCs w:val="24"/>
            </w:rPr>
          </w:pPr>
        </w:p>
        <w:p>
          <w:pPr>
            <w:pStyle w:val="4"/>
            <w:keepNext w:val="0"/>
            <w:keepLines w:val="0"/>
            <w:pageBreakBefore w:val="0"/>
            <w:widowControl/>
            <w:kinsoku/>
            <w:wordWrap/>
            <w:overflowPunct/>
            <w:topLinePunct w:val="0"/>
            <w:autoSpaceDE/>
            <w:autoSpaceDN/>
            <w:bidi w:val="0"/>
            <w:adjustRightInd/>
            <w:snapToGrid w:val="0"/>
            <w:spacing w:line="500" w:lineRule="exact"/>
            <w:ind w:firstLine="967" w:firstLineChars="384"/>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pacing w:val="6"/>
              <w:sz w:val="24"/>
              <w:szCs w:val="24"/>
            </w:rPr>
            <w:t xml:space="preserve"> </w:t>
          </w:r>
          <w:r>
            <w:rPr>
              <w:rFonts w:hint="eastAsia" w:ascii="宋体" w:hAnsi="宋体" w:eastAsia="宋体" w:cs="宋体"/>
              <w:b w:val="0"/>
              <w:bCs/>
              <w:i w:val="0"/>
              <w:iCs w:val="0"/>
              <w:spacing w:val="6"/>
              <w:sz w:val="24"/>
              <w:szCs w:val="24"/>
              <w:lang w:val="en-US" w:eastAsia="zh-CN"/>
            </w:rPr>
            <w:t xml:space="preserve">        </w:t>
          </w:r>
          <w:r>
            <w:rPr>
              <w:rFonts w:hint="eastAsia" w:ascii="宋体" w:hAnsi="宋体" w:eastAsia="宋体" w:cs="宋体"/>
              <w:b w:val="0"/>
              <w:bCs/>
              <w:i w:val="0"/>
              <w:iCs w:val="0"/>
              <w:spacing w:val="6"/>
              <w:sz w:val="24"/>
              <w:szCs w:val="24"/>
              <w:lang w:eastAsia="zh-CN"/>
            </w:rPr>
            <w:t>单位</w:t>
          </w:r>
          <w:r>
            <w:rPr>
              <w:rFonts w:hint="eastAsia" w:ascii="宋体" w:hAnsi="宋体" w:eastAsia="宋体" w:cs="宋体"/>
              <w:b w:val="0"/>
              <w:bCs/>
              <w:i w:val="0"/>
              <w:iCs w:val="0"/>
              <w:sz w:val="24"/>
              <w:szCs w:val="24"/>
            </w:rPr>
            <w:t>名称：（盖章）</w:t>
          </w:r>
          <w:r>
            <w:rPr>
              <w:rFonts w:hint="eastAsia" w:ascii="宋体" w:hAnsi="宋体" w:eastAsia="宋体" w:cs="宋体"/>
              <w:b w:val="0"/>
              <w:bCs/>
              <w:i w:val="0"/>
              <w:iCs w:val="0"/>
              <w:sz w:val="24"/>
              <w:szCs w:val="24"/>
              <w:u w:val="single"/>
            </w:rPr>
            <w:t xml:space="preserve">            </w:t>
          </w:r>
        </w:p>
        <w:p>
          <w:pPr>
            <w:pStyle w:val="4"/>
            <w:keepNext w:val="0"/>
            <w:keepLines w:val="0"/>
            <w:pageBreakBefore w:val="0"/>
            <w:widowControl/>
            <w:kinsoku/>
            <w:wordWrap/>
            <w:overflowPunct/>
            <w:topLinePunct w:val="0"/>
            <w:autoSpaceDE/>
            <w:autoSpaceDN/>
            <w:bidi w:val="0"/>
            <w:adjustRightInd/>
            <w:snapToGrid w:val="0"/>
            <w:spacing w:line="500" w:lineRule="exact"/>
            <w:ind w:firstLine="2160" w:firstLineChars="900"/>
            <w:textAlignment w:val="auto"/>
            <w:rPr>
              <w:rFonts w:hint="eastAsia" w:ascii="宋体" w:hAnsi="宋体" w:eastAsia="宋体" w:cs="宋体"/>
              <w:b w:val="0"/>
              <w:bCs/>
              <w:i w:val="0"/>
              <w:iCs w:val="0"/>
              <w:sz w:val="24"/>
              <w:szCs w:val="24"/>
              <w:u w:val="single"/>
            </w:rPr>
          </w:pPr>
          <w:r>
            <w:rPr>
              <w:rFonts w:hint="eastAsia" w:ascii="宋体" w:hAnsi="宋体" w:eastAsia="宋体" w:cs="宋体"/>
              <w:b w:val="0"/>
              <w:bCs/>
              <w:i w:val="0"/>
              <w:iCs w:val="0"/>
              <w:sz w:val="24"/>
              <w:szCs w:val="24"/>
              <w:u w:val="none"/>
              <w:lang w:eastAsia="zh-CN"/>
            </w:rPr>
            <w:t>日</w:t>
          </w:r>
          <w:r>
            <w:rPr>
              <w:rFonts w:hint="eastAsia" w:ascii="宋体" w:hAnsi="宋体" w:eastAsia="宋体" w:cs="宋体"/>
              <w:b w:val="0"/>
              <w:bCs/>
              <w:i w:val="0"/>
              <w:iCs w:val="0"/>
              <w:sz w:val="24"/>
              <w:szCs w:val="24"/>
              <w:u w:val="none"/>
              <w:lang w:val="en-US" w:eastAsia="zh-CN"/>
            </w:rPr>
            <w:t xml:space="preserve">    </w:t>
          </w:r>
          <w:r>
            <w:rPr>
              <w:rFonts w:hint="eastAsia" w:ascii="宋体" w:hAnsi="宋体" w:eastAsia="宋体" w:cs="宋体"/>
              <w:b w:val="0"/>
              <w:bCs/>
              <w:i w:val="0"/>
              <w:iCs w:val="0"/>
              <w:sz w:val="24"/>
              <w:szCs w:val="24"/>
              <w:u w:val="none"/>
              <w:lang w:eastAsia="zh-CN"/>
            </w:rPr>
            <w:t>期：</w:t>
          </w:r>
          <w:r>
            <w:rPr>
              <w:rFonts w:hint="eastAsia" w:ascii="宋体" w:hAnsi="宋体" w:eastAsia="宋体" w:cs="宋体"/>
              <w:b w:val="0"/>
              <w:bCs/>
              <w:i w:val="0"/>
              <w:iCs w:val="0"/>
              <w:sz w:val="24"/>
              <w:szCs w:val="24"/>
              <w:u w:val="single"/>
            </w:rPr>
            <w:t xml:space="preserve">          </w:t>
          </w:r>
        </w:p>
        <w:p>
          <w:pPr>
            <w:pStyle w:val="4"/>
            <w:ind w:left="0" w:leftChars="0" w:firstLine="0" w:firstLineChars="0"/>
            <w:rPr>
              <w:rFonts w:hint="eastAsia" w:ascii="宋体" w:hAnsi="宋体" w:eastAsia="宋体" w:cs="宋体"/>
              <w:b w:val="0"/>
              <w:bCs/>
              <w:i w:val="0"/>
              <w:iCs w:val="0"/>
              <w:sz w:val="24"/>
              <w:szCs w:val="24"/>
              <w:lang w:eastAsia="zh-CN"/>
            </w:rPr>
          </w:pPr>
        </w:p>
      </w:sdtContent>
    </w:sdt>
    <w:sectPr>
      <w:headerReference r:id="rId6" w:type="default"/>
      <w:footerReference r:id="rId7" w:type="default"/>
      <w:pgSz w:w="11906" w:h="16838"/>
      <w:pgMar w:top="1417" w:right="1134" w:bottom="1417" w:left="1417" w:header="851" w:footer="992" w:gutter="0"/>
      <w:pgNumType w:fmt="decimal"/>
      <w:cols w:space="425"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Cambria">
    <w:altName w:val="FreeSerif"/>
    <w:panose1 w:val="02040503050406030204"/>
    <w:charset w:val="00"/>
    <w:family w:val="roman"/>
    <w:pitch w:val="default"/>
    <w:sig w:usb0="00000000" w:usb1="00000000" w:usb2="00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FreeSerif">
    <w:panose1 w:val="02020603050405020304"/>
    <w:charset w:val="00"/>
    <w:family w:val="auto"/>
    <w:pitch w:val="default"/>
    <w:sig w:usb0="E59FAFFF" w:usb1="C200FDFF" w:usb2="43501B29" w:usb3="04000043" w:csb0="600101FF" w:csb1="FFFF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3"/>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176IwHQIAACkEAAAOAAAAZHJz&#10;L2Uyb0RvYy54bWytU82O0zAQviPxDpbvNGkrVl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mr/P04WJBcKWRI/ZxLjZKodt2fXNbUx7R&#10;mzNncnjL1zWSb5gPj8yBDSgYDA8POKQySGJ6iZLKuM9/e4/+GBKslLRgV0E16E+JeqcxvEjEQXCD&#10;sB0EvW/uDOg6xuZYnkR8cEENonSm+QTar2IOyZRHYKY5smE0g3gXoPVGrA8Xq9VF31tX76rrZ1DR&#10;srDRT5b3w43YervaB+CbYI+YnYHqoQQf0+D63YmE/1VPXtcNXz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PXvojAdAgAAKQQAAA4AAAAAAAAAAQAgAAAANQEAAGRycy9lMm9Eb2MueG1sUEsF&#10;BgAAAAAGAAYAWQEAAMQFAAAAAA==&#10;">
              <v:fill on="f" focussize="0,0"/>
              <v:stroke on="f" weight="0.5pt"/>
              <v:imagedata o:title=""/>
              <o:lock v:ext="edit" aspectratio="f"/>
              <v:textbox inset="0mm,0mm,0mm,0mm" style="mso-fit-shape-to-text:t;">
                <w:txbxContent>
                  <w:p>
                    <w:pPr>
                      <w:pStyle w:val="13"/>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3"/>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SQizEBwCAAApBAAADgAAAAAAAAABACAAAAA1AQAAZHJzL2Uyb0RvYy54bWxQSwUG&#10;AAAAAAYABgBZAQAAwwUAAAAA&#10;">
              <v:fill on="f" focussize="0,0"/>
              <v:stroke on="f" weight="0.5pt"/>
              <v:imagedata o:title=""/>
              <o:lock v:ext="edit" aspectratio="f"/>
              <v:textbox inset="0mm,0mm,0mm,0mm" style="mso-fit-shape-to-text:t;">
                <w:txbxContent>
                  <w:p>
                    <w:pPr>
                      <w:pStyle w:val="13"/>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17"/>
        <w:snapToGrid w:val="0"/>
      </w:pPr>
      <w:r>
        <w:rPr>
          <w:rStyle w:val="29"/>
        </w:rPr>
        <w:footnoteRef/>
      </w:r>
      <w:r>
        <w:t xml:space="preserve"> </w:t>
      </w:r>
      <w:r>
        <w:rPr>
          <w:rFonts w:hint="eastAsia"/>
          <w:lang w:eastAsia="zh-CN"/>
        </w:rPr>
        <w:t>供应商需按提供的服务或工程标的分别填写，未按规定填写的，视为未提供《中小企业申明函》。</w:t>
      </w:r>
    </w:p>
  </w:footnote>
  <w:footnote w:id="1">
    <w:p>
      <w:pPr>
        <w:pStyle w:val="17"/>
        <w:snapToGrid w:val="0"/>
      </w:pPr>
      <w:r>
        <w:rPr>
          <w:rStyle w:val="29"/>
        </w:rPr>
        <w:footnoteRef/>
      </w:r>
      <w:r>
        <w:t xml:space="preserve"> </w:t>
      </w:r>
      <w:r>
        <w:rPr>
          <w:rFonts w:hint="eastAsia"/>
          <w:lang w:eastAsia="zh-CN"/>
        </w:rPr>
        <w:t>从业人员、营业收入、资产总额填报上一年度数据，无上一年度数据的新成立企业可不填报。</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18"/>
    <w:multiLevelType w:val="singleLevel"/>
    <w:tmpl w:val="00000018"/>
    <w:lvl w:ilvl="0" w:tentative="0">
      <w:start w:val="0"/>
      <w:numFmt w:val="none"/>
      <w:lvlText w:val=""/>
      <w:lvlJc w:val="left"/>
      <w:pPr>
        <w:tabs>
          <w:tab w:val="left" w:pos="360"/>
        </w:tabs>
      </w:pPr>
    </w:lvl>
  </w:abstractNum>
  <w:abstractNum w:abstractNumId="1">
    <w:nsid w:val="3FA4B077"/>
    <w:multiLevelType w:val="singleLevel"/>
    <w:tmpl w:val="3FA4B077"/>
    <w:lvl w:ilvl="0" w:tentative="0">
      <w:start w:val="1"/>
      <w:numFmt w:val="chineseCounting"/>
      <w:suff w:val="nothing"/>
      <w:lvlText w:val="%1、"/>
      <w:lvlJc w:val="left"/>
      <w:pPr>
        <w:ind w:left="-480"/>
      </w:pPr>
      <w:rPr>
        <w:rFonts w:hint="eastAsia"/>
      </w:rPr>
    </w:lvl>
  </w:abstractNum>
  <w:abstractNum w:abstractNumId="2">
    <w:nsid w:val="58AFA5CE"/>
    <w:multiLevelType w:val="singleLevel"/>
    <w:tmpl w:val="58AFA5CE"/>
    <w:lvl w:ilvl="0" w:tentative="0">
      <w:start w:val="4"/>
      <w:numFmt w:val="chineseCounting"/>
      <w:suff w:val="space"/>
      <w:lvlText w:val="第%1章"/>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footnotePr>
    <w:footnote w:id="4"/>
    <w:footnote w:id="5"/>
  </w:foot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4ZDc5ZmE0ZjZlYzExOTFjMzIxNjQwNjUxMGE4ZmQifQ=="/>
  </w:docVars>
  <w:rsids>
    <w:rsidRoot w:val="12F96757"/>
    <w:rsid w:val="0602471D"/>
    <w:rsid w:val="06402E3A"/>
    <w:rsid w:val="067F3660"/>
    <w:rsid w:val="08397703"/>
    <w:rsid w:val="09A778CF"/>
    <w:rsid w:val="09BA722F"/>
    <w:rsid w:val="0A143EB4"/>
    <w:rsid w:val="0A3B3ABB"/>
    <w:rsid w:val="0A722ED9"/>
    <w:rsid w:val="0AA96844"/>
    <w:rsid w:val="0B3B1C47"/>
    <w:rsid w:val="0C546A2D"/>
    <w:rsid w:val="0CDC406C"/>
    <w:rsid w:val="0CFC4E68"/>
    <w:rsid w:val="0EA26E17"/>
    <w:rsid w:val="0ED30181"/>
    <w:rsid w:val="100F6A53"/>
    <w:rsid w:val="125E0CBD"/>
    <w:rsid w:val="12F96757"/>
    <w:rsid w:val="16203A82"/>
    <w:rsid w:val="171F098A"/>
    <w:rsid w:val="176B0B7E"/>
    <w:rsid w:val="17B77CCA"/>
    <w:rsid w:val="18952B93"/>
    <w:rsid w:val="1B44408A"/>
    <w:rsid w:val="1B486C22"/>
    <w:rsid w:val="1D137D24"/>
    <w:rsid w:val="1D6523F1"/>
    <w:rsid w:val="1DE56642"/>
    <w:rsid w:val="202A3DB6"/>
    <w:rsid w:val="20B6069B"/>
    <w:rsid w:val="22773F33"/>
    <w:rsid w:val="23726DEB"/>
    <w:rsid w:val="249B33B2"/>
    <w:rsid w:val="274E11B2"/>
    <w:rsid w:val="27F820C8"/>
    <w:rsid w:val="28063842"/>
    <w:rsid w:val="2BAF3DF2"/>
    <w:rsid w:val="2CD51BC1"/>
    <w:rsid w:val="2DC11D3A"/>
    <w:rsid w:val="2E5052AA"/>
    <w:rsid w:val="2EF30449"/>
    <w:rsid w:val="304965C5"/>
    <w:rsid w:val="31CF685F"/>
    <w:rsid w:val="328D3C49"/>
    <w:rsid w:val="33E91C0E"/>
    <w:rsid w:val="356D3D0D"/>
    <w:rsid w:val="35EF5E2B"/>
    <w:rsid w:val="377E7F50"/>
    <w:rsid w:val="37BF285F"/>
    <w:rsid w:val="37E45585"/>
    <w:rsid w:val="387617D6"/>
    <w:rsid w:val="39D9236E"/>
    <w:rsid w:val="3C95362D"/>
    <w:rsid w:val="3E363037"/>
    <w:rsid w:val="3FC203CE"/>
    <w:rsid w:val="41AC76E8"/>
    <w:rsid w:val="458138DD"/>
    <w:rsid w:val="45A947FA"/>
    <w:rsid w:val="466D0A0C"/>
    <w:rsid w:val="478C02F6"/>
    <w:rsid w:val="47D5320F"/>
    <w:rsid w:val="4A2039D3"/>
    <w:rsid w:val="4C2F02F5"/>
    <w:rsid w:val="4DF67C19"/>
    <w:rsid w:val="4EE54BE4"/>
    <w:rsid w:val="4F910845"/>
    <w:rsid w:val="544B355D"/>
    <w:rsid w:val="54C0252A"/>
    <w:rsid w:val="566878BD"/>
    <w:rsid w:val="569F1CFC"/>
    <w:rsid w:val="577F787D"/>
    <w:rsid w:val="57AE6158"/>
    <w:rsid w:val="5D8C60A8"/>
    <w:rsid w:val="5DCC64A5"/>
    <w:rsid w:val="5F7558FC"/>
    <w:rsid w:val="5FEC3707"/>
    <w:rsid w:val="610C274B"/>
    <w:rsid w:val="62347FA2"/>
    <w:rsid w:val="62CE7CAA"/>
    <w:rsid w:val="638210D3"/>
    <w:rsid w:val="64626D5B"/>
    <w:rsid w:val="64C77F33"/>
    <w:rsid w:val="65275B39"/>
    <w:rsid w:val="66A3159E"/>
    <w:rsid w:val="67145647"/>
    <w:rsid w:val="679B1EC9"/>
    <w:rsid w:val="69C26450"/>
    <w:rsid w:val="6A7F2639"/>
    <w:rsid w:val="6BF4149D"/>
    <w:rsid w:val="6C1301BF"/>
    <w:rsid w:val="6C86584B"/>
    <w:rsid w:val="6C8A60D6"/>
    <w:rsid w:val="6FB24382"/>
    <w:rsid w:val="70FF2E39"/>
    <w:rsid w:val="71DE4A65"/>
    <w:rsid w:val="72234BA6"/>
    <w:rsid w:val="72282ED0"/>
    <w:rsid w:val="72C4714C"/>
    <w:rsid w:val="7476299B"/>
    <w:rsid w:val="74DC4712"/>
    <w:rsid w:val="768026D8"/>
    <w:rsid w:val="778D033F"/>
    <w:rsid w:val="78197689"/>
    <w:rsid w:val="79BF3C5D"/>
    <w:rsid w:val="7D810C4A"/>
    <w:rsid w:val="7DD91424"/>
    <w:rsid w:val="7DFE9C95"/>
    <w:rsid w:val="7F884628"/>
    <w:rsid w:val="BFCD2C79"/>
    <w:rsid w:val="FBDFF0EB"/>
    <w:rsid w:val="FFB379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semiHidden="0" w:name="heading 5"/>
    <w:lsdException w:qFormat="1" w:unhideWhenUsed="0" w:uiPriority="0" w:semiHidden="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qFormat="1" w:unhideWhenUsed="0" w:uiPriority="99"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4"/>
    <w:link w:val="39"/>
    <w:qFormat/>
    <w:uiPriority w:val="0"/>
    <w:pPr>
      <w:keepNext/>
      <w:keepLines/>
      <w:spacing w:before="260" w:beforeLines="0" w:after="260" w:afterLines="0" w:line="416" w:lineRule="auto"/>
      <w:outlineLvl w:val="1"/>
    </w:pPr>
    <w:rPr>
      <w:rFonts w:ascii="Arial" w:hAnsi="Arial" w:eastAsia="黑体"/>
      <w:b/>
      <w:bCs/>
      <w:sz w:val="32"/>
      <w:szCs w:val="32"/>
    </w:rPr>
  </w:style>
  <w:style w:type="paragraph" w:styleId="5">
    <w:name w:val="heading 3"/>
    <w:basedOn w:val="1"/>
    <w:next w:val="1"/>
    <w:qFormat/>
    <w:uiPriority w:val="0"/>
    <w:pPr>
      <w:keepNext/>
      <w:keepLines/>
      <w:autoSpaceDE w:val="0"/>
      <w:autoSpaceDN w:val="0"/>
      <w:adjustRightInd w:val="0"/>
      <w:spacing w:before="360" w:after="120"/>
      <w:jc w:val="left"/>
      <w:outlineLvl w:val="2"/>
    </w:pPr>
    <w:rPr>
      <w:rFonts w:ascii="宋体"/>
      <w:b/>
      <w:kern w:val="0"/>
      <w:sz w:val="24"/>
      <w:szCs w:val="20"/>
      <w:u w:val="single"/>
    </w:rPr>
  </w:style>
  <w:style w:type="paragraph" w:styleId="6">
    <w:name w:val="heading 4"/>
    <w:basedOn w:val="1"/>
    <w:next w:val="1"/>
    <w:qFormat/>
    <w:uiPriority w:val="0"/>
    <w:pPr>
      <w:keepNext/>
      <w:keepLines/>
      <w:spacing w:before="280" w:beforeLines="0" w:after="290" w:afterLines="0" w:line="376" w:lineRule="auto"/>
      <w:outlineLvl w:val="3"/>
    </w:pPr>
    <w:rPr>
      <w:rFonts w:ascii="Arial" w:hAnsi="Arial" w:eastAsia="黑体"/>
      <w:b/>
      <w:bCs/>
      <w:sz w:val="28"/>
      <w:szCs w:val="28"/>
    </w:rPr>
  </w:style>
  <w:style w:type="paragraph" w:styleId="7">
    <w:name w:val="heading 5"/>
    <w:basedOn w:val="1"/>
    <w:next w:val="1"/>
    <w:unhideWhenUsed/>
    <w:qFormat/>
    <w:uiPriority w:val="0"/>
    <w:pPr>
      <w:keepNext/>
      <w:keepLines/>
      <w:spacing w:before="280" w:beforeLines="0" w:beforeAutospacing="0" w:after="290" w:afterLines="0" w:afterAutospacing="0" w:line="372" w:lineRule="auto"/>
      <w:outlineLvl w:val="4"/>
    </w:pPr>
    <w:rPr>
      <w:b/>
      <w:sz w:val="28"/>
    </w:rPr>
  </w:style>
  <w:style w:type="paragraph" w:styleId="8">
    <w:name w:val="heading 6"/>
    <w:basedOn w:val="1"/>
    <w:next w:val="1"/>
    <w:qFormat/>
    <w:uiPriority w:val="0"/>
    <w:pPr>
      <w:keepNext/>
      <w:keepLines/>
      <w:numPr>
        <w:ilvl w:val="5"/>
        <w:numId w:val="1"/>
      </w:numPr>
      <w:tabs>
        <w:tab w:val="left" w:pos="360"/>
      </w:tabs>
      <w:spacing w:before="240" w:beforeLines="0" w:after="64" w:afterLines="0" w:line="319" w:lineRule="auto"/>
      <w:outlineLvl w:val="5"/>
    </w:pPr>
    <w:rPr>
      <w:rFonts w:ascii="Arial" w:hAnsi="Arial" w:eastAsia="黑体"/>
      <w:b/>
      <w:kern w:val="2"/>
      <w:sz w:val="24"/>
      <w:szCs w:val="20"/>
    </w:rPr>
  </w:style>
  <w:style w:type="character" w:default="1" w:styleId="26">
    <w:name w:val="Default Paragraph Font"/>
    <w:semiHidden/>
    <w:qFormat/>
    <w:uiPriority w:val="0"/>
  </w:style>
  <w:style w:type="table" w:default="1" w:styleId="24">
    <w:name w:val="Normal Table"/>
    <w:semiHidden/>
    <w:qFormat/>
    <w:uiPriority w:val="0"/>
    <w:tblPr>
      <w:tblCellMar>
        <w:top w:w="0" w:type="dxa"/>
        <w:left w:w="108" w:type="dxa"/>
        <w:bottom w:w="0" w:type="dxa"/>
        <w:right w:w="108" w:type="dxa"/>
      </w:tblCellMar>
    </w:tblPr>
  </w:style>
  <w:style w:type="paragraph" w:styleId="4">
    <w:name w:val="Normal Indent"/>
    <w:basedOn w:val="1"/>
    <w:qFormat/>
    <w:uiPriority w:val="0"/>
    <w:pPr>
      <w:ind w:firstLine="420"/>
    </w:pPr>
    <w:rPr>
      <w:kern w:val="0"/>
      <w:sz w:val="20"/>
    </w:rPr>
  </w:style>
  <w:style w:type="paragraph" w:styleId="9">
    <w:name w:val="Body Text"/>
    <w:basedOn w:val="1"/>
    <w:next w:val="1"/>
    <w:qFormat/>
    <w:uiPriority w:val="0"/>
    <w:pPr>
      <w:tabs>
        <w:tab w:val="left" w:pos="567"/>
      </w:tabs>
      <w:spacing w:before="120" w:line="22" w:lineRule="atLeast"/>
    </w:pPr>
    <w:rPr>
      <w:rFonts w:ascii="宋体" w:hAnsi="宋体"/>
      <w:sz w:val="24"/>
    </w:rPr>
  </w:style>
  <w:style w:type="paragraph" w:styleId="10">
    <w:name w:val="Body Text Indent"/>
    <w:basedOn w:val="1"/>
    <w:next w:val="11"/>
    <w:qFormat/>
    <w:uiPriority w:val="99"/>
    <w:pPr>
      <w:spacing w:after="120"/>
      <w:ind w:left="420" w:leftChars="200"/>
    </w:pPr>
  </w:style>
  <w:style w:type="paragraph" w:styleId="11">
    <w:name w:val="toc 9"/>
    <w:basedOn w:val="1"/>
    <w:next w:val="1"/>
    <w:semiHidden/>
    <w:qFormat/>
    <w:uiPriority w:val="99"/>
    <w:pPr>
      <w:widowControl/>
      <w:wordWrap w:val="0"/>
      <w:ind w:left="2975"/>
    </w:pPr>
    <w:rPr>
      <w:kern w:val="0"/>
    </w:rPr>
  </w:style>
  <w:style w:type="paragraph" w:styleId="12">
    <w:name w:val="Plain Text"/>
    <w:basedOn w:val="1"/>
    <w:qFormat/>
    <w:uiPriority w:val="0"/>
    <w:rPr>
      <w:rFonts w:ascii="宋体" w:hAnsi="Courier New"/>
      <w:szCs w:val="20"/>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toc 1"/>
    <w:basedOn w:val="16"/>
    <w:next w:val="1"/>
    <w:qFormat/>
    <w:uiPriority w:val="0"/>
    <w:pPr>
      <w:spacing w:before="120" w:beforeLines="0" w:after="120" w:afterLines="0"/>
    </w:pPr>
    <w:rPr>
      <w:rFonts w:eastAsia="宋体"/>
      <w:bCs/>
      <w:caps/>
      <w:sz w:val="30"/>
      <w:szCs w:val="30"/>
    </w:rPr>
  </w:style>
  <w:style w:type="paragraph" w:styleId="16">
    <w:name w:val="index 1"/>
    <w:basedOn w:val="1"/>
    <w:next w:val="1"/>
    <w:qFormat/>
    <w:uiPriority w:val="0"/>
    <w:rPr>
      <w:rFonts w:eastAsia="仿宋_GB2312"/>
      <w:b/>
      <w:sz w:val="24"/>
    </w:rPr>
  </w:style>
  <w:style w:type="paragraph" w:styleId="17">
    <w:name w:val="footnote text"/>
    <w:basedOn w:val="1"/>
    <w:qFormat/>
    <w:uiPriority w:val="0"/>
    <w:pPr>
      <w:snapToGrid w:val="0"/>
      <w:jc w:val="left"/>
    </w:pPr>
    <w:rPr>
      <w:sz w:val="18"/>
    </w:rPr>
  </w:style>
  <w:style w:type="paragraph" w:styleId="18">
    <w:name w:val="Body Text Indent 3"/>
    <w:basedOn w:val="1"/>
    <w:qFormat/>
    <w:uiPriority w:val="0"/>
    <w:pPr>
      <w:spacing w:line="360" w:lineRule="auto"/>
      <w:ind w:firstLine="480"/>
    </w:pPr>
    <w:rPr>
      <w:rFonts w:ascii="宋体" w:hAnsi="宋体"/>
      <w:sz w:val="28"/>
    </w:rPr>
  </w:style>
  <w:style w:type="paragraph" w:styleId="19">
    <w:name w:val="toc 2"/>
    <w:basedOn w:val="1"/>
    <w:next w:val="1"/>
    <w:qFormat/>
    <w:uiPriority w:val="39"/>
    <w:pPr>
      <w:ind w:left="420" w:leftChars="200"/>
    </w:pPr>
  </w:style>
  <w:style w:type="paragraph" w:styleId="20">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21">
    <w:name w:val="Title"/>
    <w:basedOn w:val="1"/>
    <w:next w:val="1"/>
    <w:qFormat/>
    <w:uiPriority w:val="0"/>
    <w:pPr>
      <w:spacing w:before="240" w:after="60"/>
      <w:jc w:val="center"/>
      <w:outlineLvl w:val="0"/>
    </w:pPr>
    <w:rPr>
      <w:rFonts w:ascii="Cambria" w:hAnsi="Cambria"/>
      <w:b/>
      <w:bCs/>
      <w:sz w:val="32"/>
      <w:szCs w:val="32"/>
    </w:rPr>
  </w:style>
  <w:style w:type="paragraph" w:styleId="22">
    <w:name w:val="Body Text First Indent"/>
    <w:basedOn w:val="9"/>
    <w:qFormat/>
    <w:uiPriority w:val="0"/>
    <w:pPr>
      <w:spacing w:after="120"/>
      <w:ind w:firstLine="420" w:firstLineChars="100"/>
      <w:jc w:val="both"/>
    </w:pPr>
    <w:rPr>
      <w:rFonts w:ascii="Times New Roman" w:hAnsi="Times New Roman" w:eastAsia="宋体"/>
      <w:sz w:val="20"/>
      <w:szCs w:val="24"/>
    </w:rPr>
  </w:style>
  <w:style w:type="paragraph" w:styleId="23">
    <w:name w:val="Body Text First Indent 2"/>
    <w:basedOn w:val="10"/>
    <w:next w:val="1"/>
    <w:qFormat/>
    <w:uiPriority w:val="0"/>
    <w:pPr>
      <w:ind w:firstLine="420" w:firstLineChars="200"/>
    </w:p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qFormat/>
    <w:uiPriority w:val="22"/>
    <w:rPr>
      <w:b/>
    </w:rPr>
  </w:style>
  <w:style w:type="character" w:styleId="28">
    <w:name w:val="page number"/>
    <w:basedOn w:val="26"/>
    <w:qFormat/>
    <w:uiPriority w:val="0"/>
  </w:style>
  <w:style w:type="character" w:styleId="29">
    <w:name w:val="footnote reference"/>
    <w:basedOn w:val="26"/>
    <w:qFormat/>
    <w:uiPriority w:val="0"/>
    <w:rPr>
      <w:vertAlign w:val="superscript"/>
    </w:rPr>
  </w:style>
  <w:style w:type="paragraph" w:customStyle="1" w:styleId="30">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31">
    <w:name w:val="样式 样式 行距: 1.5 倍行距 + 首行缩进:  2 字符"/>
    <w:basedOn w:val="1"/>
    <w:qFormat/>
    <w:uiPriority w:val="0"/>
    <w:rPr>
      <w:rFonts w:cs="宋体"/>
      <w:sz w:val="24"/>
    </w:rPr>
  </w:style>
  <w:style w:type="paragraph" w:customStyle="1" w:styleId="32">
    <w:name w:val="List Paragraph"/>
    <w:basedOn w:val="1"/>
    <w:qFormat/>
    <w:uiPriority w:val="34"/>
    <w:pPr>
      <w:ind w:firstLine="420" w:firstLineChars="200"/>
    </w:pPr>
    <w:rPr>
      <w:rFonts w:ascii="Calibri" w:hAnsi="Calibri"/>
      <w:szCs w:val="22"/>
    </w:rPr>
  </w:style>
  <w:style w:type="paragraph" w:customStyle="1" w:styleId="33">
    <w:name w:val="Table Paragraph"/>
    <w:basedOn w:val="1"/>
    <w:qFormat/>
    <w:uiPriority w:val="0"/>
    <w:pPr>
      <w:autoSpaceDE w:val="0"/>
      <w:autoSpaceDN w:val="0"/>
      <w:jc w:val="left"/>
    </w:pPr>
    <w:rPr>
      <w:rFonts w:ascii="宋体" w:hAnsi="宋体" w:cs="宋体"/>
      <w:kern w:val="0"/>
      <w:sz w:val="22"/>
      <w:szCs w:val="22"/>
      <w:lang w:val="zh-CN" w:bidi="zh-CN"/>
    </w:rPr>
  </w:style>
  <w:style w:type="paragraph" w:customStyle="1" w:styleId="34">
    <w:name w:val="Body text|1"/>
    <w:basedOn w:val="1"/>
    <w:qFormat/>
    <w:uiPriority w:val="0"/>
    <w:pPr>
      <w:widowControl w:val="0"/>
      <w:shd w:val="clear" w:color="auto" w:fill="auto"/>
      <w:spacing w:line="391" w:lineRule="auto"/>
      <w:ind w:firstLine="400"/>
    </w:pPr>
    <w:rPr>
      <w:rFonts w:ascii="宋体" w:hAnsi="宋体" w:eastAsia="宋体" w:cs="宋体"/>
      <w:sz w:val="28"/>
      <w:szCs w:val="28"/>
      <w:u w:val="none"/>
      <w:shd w:val="clear" w:color="auto" w:fill="auto"/>
      <w:lang w:val="zh-TW" w:eastAsia="zh-TW" w:bidi="zh-TW"/>
    </w:rPr>
  </w:style>
  <w:style w:type="paragraph" w:customStyle="1" w:styleId="35">
    <w:name w:val="Header or footer|1"/>
    <w:basedOn w:val="1"/>
    <w:qFormat/>
    <w:uiPriority w:val="0"/>
    <w:pPr>
      <w:widowControl w:val="0"/>
      <w:shd w:val="clear" w:color="auto" w:fill="auto"/>
    </w:pPr>
    <w:rPr>
      <w:sz w:val="28"/>
      <w:szCs w:val="28"/>
      <w:u w:val="none"/>
      <w:shd w:val="clear" w:color="auto" w:fill="auto"/>
    </w:rPr>
  </w:style>
  <w:style w:type="paragraph" w:customStyle="1" w:styleId="36">
    <w:name w:val="Heading #2|1"/>
    <w:basedOn w:val="1"/>
    <w:qFormat/>
    <w:uiPriority w:val="0"/>
    <w:pPr>
      <w:widowControl w:val="0"/>
      <w:shd w:val="clear" w:color="auto" w:fill="auto"/>
      <w:spacing w:after="460" w:line="605" w:lineRule="exact"/>
      <w:jc w:val="center"/>
      <w:outlineLvl w:val="1"/>
    </w:pPr>
    <w:rPr>
      <w:rFonts w:ascii="宋体" w:hAnsi="宋体" w:eastAsia="宋体" w:cs="宋体"/>
      <w:sz w:val="40"/>
      <w:szCs w:val="40"/>
      <w:u w:val="none"/>
      <w:shd w:val="clear" w:color="auto" w:fill="auto"/>
      <w:lang w:val="zh-TW" w:eastAsia="zh-TW" w:bidi="zh-TW"/>
    </w:rPr>
  </w:style>
  <w:style w:type="paragraph" w:customStyle="1" w:styleId="37">
    <w:name w:val="Other|1"/>
    <w:basedOn w:val="1"/>
    <w:qFormat/>
    <w:uiPriority w:val="0"/>
    <w:pPr>
      <w:widowControl w:val="0"/>
      <w:shd w:val="clear" w:color="auto" w:fill="auto"/>
      <w:spacing w:line="391" w:lineRule="auto"/>
      <w:ind w:firstLine="400"/>
    </w:pPr>
    <w:rPr>
      <w:rFonts w:ascii="宋体" w:hAnsi="宋体" w:eastAsia="宋体" w:cs="宋体"/>
      <w:sz w:val="28"/>
      <w:szCs w:val="28"/>
      <w:u w:val="none"/>
      <w:shd w:val="clear" w:color="auto" w:fill="auto"/>
      <w:lang w:val="zh-TW" w:eastAsia="zh-TW" w:bidi="zh-TW"/>
    </w:rPr>
  </w:style>
  <w:style w:type="paragraph" w:customStyle="1" w:styleId="38">
    <w:name w:val="纯文本11"/>
    <w:basedOn w:val="1"/>
    <w:qFormat/>
    <w:uiPriority w:val="0"/>
    <w:pPr>
      <w:adjustRightInd w:val="0"/>
      <w:textAlignment w:val="baseline"/>
    </w:pPr>
    <w:rPr>
      <w:rFonts w:ascii="宋体" w:hAnsi="Courier New" w:eastAsia="楷体_GB2312"/>
      <w:sz w:val="26"/>
    </w:rPr>
  </w:style>
  <w:style w:type="character" w:customStyle="1" w:styleId="39">
    <w:name w:val="标题 2 Char"/>
    <w:link w:val="3"/>
    <w:qFormat/>
    <w:uiPriority w:val="0"/>
    <w:rPr>
      <w:rFonts w:ascii="Arial" w:hAnsi="Arial" w:eastAsia="黑体"/>
      <w:b/>
      <w:bCs/>
      <w:sz w:val="32"/>
      <w:szCs w:val="32"/>
    </w:rPr>
  </w:style>
  <w:style w:type="paragraph" w:customStyle="1" w:styleId="40">
    <w:name w:val="WPSOffice手动目录 1"/>
    <w:qFormat/>
    <w:uiPriority w:val="0"/>
    <w:pPr>
      <w:ind w:leftChars="0"/>
    </w:pPr>
    <w:rPr>
      <w:rFonts w:asciiTheme="minorHAnsi" w:hAnsiTheme="minorHAnsi" w:eastAsiaTheme="minorEastAsia" w:cstheme="minorBidi"/>
      <w:sz w:val="20"/>
      <w:szCs w:val="20"/>
    </w:rPr>
  </w:style>
  <w:style w:type="paragraph" w:customStyle="1" w:styleId="41">
    <w:name w:val="No Spacing"/>
    <w:qFormat/>
    <w:uiPriority w:val="1"/>
    <w:pPr>
      <w:widowControl w:val="0"/>
      <w:autoSpaceDE w:val="0"/>
      <w:autoSpaceDN w:val="0"/>
    </w:pPr>
    <w:rPr>
      <w:rFonts w:ascii="宋体" w:hAnsi="宋体" w:eastAsia="宋体" w:cs="宋体"/>
      <w:sz w:val="22"/>
      <w:szCs w:val="22"/>
      <w:lang w:val="lv-LV" w:eastAsia="en-US" w:bidi="ar-SA"/>
    </w:rPr>
  </w:style>
  <w:style w:type="paragraph" w:customStyle="1" w:styleId="42">
    <w:name w:val="WPSOffice手动目录 2"/>
    <w:qFormat/>
    <w:uiPriority w:val="0"/>
    <w:pPr>
      <w:ind w:leftChars="200"/>
    </w:pPr>
    <w:rPr>
      <w:rFonts w:asciiTheme="minorHAnsi" w:hAnsiTheme="minorHAnsi" w:eastAsiaTheme="minorEastAsia" w:cstheme="minorBidi"/>
      <w:sz w:val="20"/>
      <w:szCs w:val="20"/>
    </w:rPr>
  </w:style>
  <w:style w:type="table" w:customStyle="1" w:styleId="43">
    <w:name w:val="Table Normal"/>
    <w:unhideWhenUsed/>
    <w:qFormat/>
    <w:uiPriority w:val="0"/>
    <w:tblPr>
      <w:tblCellMar>
        <w:top w:w="0" w:type="dxa"/>
        <w:left w:w="0" w:type="dxa"/>
        <w:bottom w:w="0" w:type="dxa"/>
        <w:right w:w="0" w:type="dxa"/>
      </w:tblCellMar>
    </w:tblPr>
  </w:style>
  <w:style w:type="paragraph" w:customStyle="1" w:styleId="44">
    <w:name w:val="Table Text"/>
    <w:basedOn w:val="1"/>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49</Pages>
  <Words>20203</Words>
  <Characters>21190</Characters>
  <Lines>0</Lines>
  <Paragraphs>0</Paragraphs>
  <TotalTime>22</TotalTime>
  <ScaleCrop>false</ScaleCrop>
  <LinksUpToDate>false</LinksUpToDate>
  <CharactersWithSpaces>22942</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2021-07-23T00:31:00Z</dcterms:created>
  <dc:creator>Administrator</dc:creator>
  <cp:lastModifiedBy>plx16402210115</cp:lastModifiedBy>
  <cp:lastPrinted>2022-01-24T19:00:00Z</cp:lastPrinted>
  <dcterms:modified xsi:type="dcterms:W3CDTF">2025-09-04T15:32:48Z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8638991C22954374A0E173FFDFC1998A</vt:lpwstr>
  </property>
</Properties>
</file>