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EAFB63">
      <w:pPr>
        <w:pStyle w:val="71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附件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2：</w:t>
      </w:r>
    </w:p>
    <w:p w14:paraId="44FC9FFA">
      <w:pPr>
        <w:pStyle w:val="35"/>
        <w:jc w:val="both"/>
      </w:pPr>
    </w:p>
    <w:p w14:paraId="74D40D5D">
      <w:pPr>
        <w:pStyle w:val="35"/>
        <w:rPr>
          <w:rFonts w:ascii="华文中宋" w:hAnsi="华文中宋" w:eastAsia="华文中宋"/>
          <w:sz w:val="48"/>
        </w:rPr>
      </w:pPr>
      <w:r>
        <w:rPr>
          <w:rFonts w:hint="eastAsia" w:ascii="华文中宋" w:hAnsi="华文中宋" w:eastAsia="华文中宋"/>
          <w:sz w:val="48"/>
        </w:rPr>
        <w:t>实名办税系统（标准版）</w:t>
      </w:r>
    </w:p>
    <w:p w14:paraId="0DE1508E">
      <w:pPr>
        <w:pStyle w:val="35"/>
        <w:ind w:right="325" w:rightChars="155"/>
        <w:rPr>
          <w:rFonts w:hint="eastAsia" w:ascii="华文中宋" w:hAnsi="华文中宋" w:eastAsia="华文中宋"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/>
          <w:sz w:val="36"/>
          <w:szCs w:val="36"/>
        </w:rPr>
        <w:t>操作</w:t>
      </w:r>
      <w:r>
        <w:rPr>
          <w:rFonts w:ascii="华文中宋" w:hAnsi="华文中宋" w:eastAsia="华文中宋"/>
          <w:sz w:val="36"/>
          <w:szCs w:val="36"/>
        </w:rPr>
        <w:t>手册</w:t>
      </w:r>
      <w:r>
        <w:rPr>
          <w:rFonts w:hint="eastAsia" w:ascii="华文中宋" w:hAnsi="华文中宋" w:eastAsia="华文中宋"/>
          <w:sz w:val="36"/>
          <w:szCs w:val="36"/>
          <w:lang w:val="en-US" w:eastAsia="zh-CN"/>
        </w:rPr>
        <w:t>(线下采集__办税服务厅端）</w:t>
      </w:r>
    </w:p>
    <w:p w14:paraId="260E6120">
      <w:pPr>
        <w:pStyle w:val="175"/>
        <w:spacing w:before="156" w:beforeLines="50" w:after="156" w:afterLines="50" w:line="240" w:lineRule="auto"/>
        <w:ind w:firstLine="0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（V</w:t>
      </w:r>
      <w:r>
        <w:rPr>
          <w:rFonts w:hint="eastAsia" w:ascii="黑体" w:hAnsi="黑体" w:eastAsia="黑体" w:cs="黑体"/>
          <w:sz w:val="32"/>
          <w:szCs w:val="32"/>
          <w:lang w:val="en-US"/>
        </w:rPr>
        <w:t>1</w:t>
      </w:r>
      <w:r>
        <w:rPr>
          <w:rFonts w:hint="eastAsia" w:ascii="黑体" w:hAnsi="黑体" w:eastAsia="黑体" w:cs="黑体"/>
          <w:sz w:val="32"/>
          <w:szCs w:val="32"/>
        </w:rPr>
        <w:t>.</w:t>
      </w:r>
      <w:r>
        <w:rPr>
          <w:rFonts w:hint="eastAsia" w:ascii="黑体" w:hAnsi="黑体" w:eastAsia="黑体" w:cs="黑体"/>
          <w:sz w:val="32"/>
          <w:szCs w:val="32"/>
          <w:lang w:val="en-US"/>
        </w:rPr>
        <w:t>0.0</w:t>
      </w:r>
      <w:r>
        <w:rPr>
          <w:rFonts w:hint="eastAsia" w:ascii="黑体" w:hAnsi="黑体" w:eastAsia="黑体" w:cs="黑体"/>
          <w:sz w:val="32"/>
          <w:szCs w:val="32"/>
        </w:rPr>
        <w:t>）</w:t>
      </w:r>
    </w:p>
    <w:p w14:paraId="08136782">
      <w:pPr>
        <w:pStyle w:val="35"/>
        <w:spacing w:before="60"/>
        <w:rPr>
          <w:rFonts w:ascii="华文中宋" w:hAnsi="华文中宋" w:eastAsia="华文中宋"/>
          <w:sz w:val="36"/>
        </w:rPr>
      </w:pPr>
    </w:p>
    <w:p w14:paraId="486A239B">
      <w:pPr>
        <w:pStyle w:val="35"/>
        <w:spacing w:before="60"/>
        <w:rPr>
          <w:rFonts w:ascii="华文中宋" w:hAnsi="华文中宋" w:eastAsia="华文中宋"/>
          <w:sz w:val="36"/>
        </w:rPr>
      </w:pPr>
    </w:p>
    <w:p w14:paraId="14F05771">
      <w:pPr>
        <w:rPr>
          <w:rFonts w:ascii="华文中宋" w:hAnsi="华文中宋" w:eastAsia="华文中宋"/>
          <w:sz w:val="36"/>
        </w:rPr>
      </w:pPr>
    </w:p>
    <w:p w14:paraId="65B078FA">
      <w:pPr>
        <w:rPr>
          <w:rFonts w:ascii="华文中宋" w:hAnsi="华文中宋" w:eastAsia="华文中宋"/>
          <w:sz w:val="36"/>
        </w:rPr>
      </w:pPr>
    </w:p>
    <w:p w14:paraId="5FC53A8D">
      <w:pPr>
        <w:rPr>
          <w:rFonts w:ascii="华文中宋" w:hAnsi="华文中宋" w:eastAsia="华文中宋"/>
          <w:sz w:val="36"/>
        </w:rPr>
      </w:pPr>
    </w:p>
    <w:p w14:paraId="043D1898">
      <w:pPr>
        <w:rPr>
          <w:rFonts w:ascii="华文中宋" w:hAnsi="华文中宋" w:eastAsia="华文中宋"/>
          <w:sz w:val="36"/>
        </w:rPr>
      </w:pPr>
    </w:p>
    <w:p w14:paraId="2D649618">
      <w:pPr>
        <w:rPr>
          <w:rFonts w:ascii="华文中宋" w:hAnsi="华文中宋" w:eastAsia="华文中宋"/>
          <w:sz w:val="36"/>
        </w:rPr>
      </w:pPr>
    </w:p>
    <w:p w14:paraId="2480C310">
      <w:pPr>
        <w:rPr>
          <w:rFonts w:ascii="华文中宋" w:hAnsi="华文中宋" w:eastAsia="华文中宋"/>
          <w:sz w:val="36"/>
        </w:rPr>
      </w:pPr>
    </w:p>
    <w:p w14:paraId="09E3ABA6">
      <w:pPr>
        <w:rPr>
          <w:rFonts w:ascii="华文中宋" w:hAnsi="华文中宋" w:eastAsia="华文中宋"/>
          <w:sz w:val="36"/>
        </w:rPr>
      </w:pPr>
    </w:p>
    <w:p w14:paraId="78C7F9D2">
      <w:pPr>
        <w:rPr>
          <w:rFonts w:ascii="华文中宋" w:hAnsi="华文中宋" w:eastAsia="华文中宋"/>
          <w:sz w:val="36"/>
        </w:rPr>
      </w:pPr>
    </w:p>
    <w:p w14:paraId="0BFA4C8B">
      <w:pPr>
        <w:rPr>
          <w:rFonts w:ascii="华文中宋" w:hAnsi="华文中宋" w:eastAsia="华文中宋"/>
          <w:sz w:val="36"/>
        </w:rPr>
      </w:pPr>
    </w:p>
    <w:p w14:paraId="5B5CFBC1">
      <w:pPr>
        <w:rPr>
          <w:rFonts w:ascii="华文中宋" w:hAnsi="华文中宋" w:eastAsia="华文中宋"/>
          <w:sz w:val="36"/>
        </w:rPr>
      </w:pPr>
    </w:p>
    <w:p w14:paraId="2EF2F152">
      <w:pPr>
        <w:rPr>
          <w:rFonts w:ascii="华文中宋" w:hAnsi="华文中宋" w:eastAsia="华文中宋"/>
          <w:sz w:val="36"/>
        </w:rPr>
      </w:pPr>
    </w:p>
    <w:p w14:paraId="70F6AF1A">
      <w:pPr>
        <w:rPr>
          <w:rFonts w:ascii="华文中宋" w:hAnsi="华文中宋" w:eastAsia="华文中宋"/>
          <w:sz w:val="36"/>
        </w:rPr>
      </w:pPr>
    </w:p>
    <w:p w14:paraId="66A27900">
      <w:pPr>
        <w:pStyle w:val="54"/>
        <w:ind w:firstLine="420"/>
      </w:pPr>
      <w:r>
        <w:rPr>
          <w:rFonts w:hint="eastAsia"/>
        </w:rPr>
        <w:t>修订记录</w:t>
      </w:r>
    </w:p>
    <w:tbl>
      <w:tblPr>
        <w:tblStyle w:val="38"/>
        <w:tblW w:w="8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9"/>
        <w:gridCol w:w="1520"/>
        <w:gridCol w:w="1309"/>
        <w:gridCol w:w="4450"/>
      </w:tblGrid>
      <w:tr w14:paraId="6A474D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239" w:type="dxa"/>
            <w:shd w:val="clear" w:color="auto" w:fill="D9D9D9"/>
            <w:vAlign w:val="center"/>
          </w:tcPr>
          <w:p w14:paraId="2AAB7A24">
            <w:pPr>
              <w:pStyle w:val="119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修订人</w:t>
            </w:r>
          </w:p>
        </w:tc>
        <w:tc>
          <w:tcPr>
            <w:tcW w:w="1520" w:type="dxa"/>
            <w:shd w:val="clear" w:color="auto" w:fill="D9D9D9"/>
            <w:vAlign w:val="center"/>
          </w:tcPr>
          <w:p w14:paraId="01424D08">
            <w:pPr>
              <w:pStyle w:val="119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修订日期</w:t>
            </w:r>
          </w:p>
        </w:tc>
        <w:tc>
          <w:tcPr>
            <w:tcW w:w="1309" w:type="dxa"/>
            <w:shd w:val="clear" w:color="auto" w:fill="D9D9D9"/>
          </w:tcPr>
          <w:p w14:paraId="6D4C8F12">
            <w:pPr>
              <w:pStyle w:val="119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版本号</w:t>
            </w:r>
          </w:p>
        </w:tc>
        <w:tc>
          <w:tcPr>
            <w:tcW w:w="4450" w:type="dxa"/>
            <w:shd w:val="clear" w:color="auto" w:fill="D9D9D9"/>
            <w:vAlign w:val="center"/>
          </w:tcPr>
          <w:p w14:paraId="230990EE">
            <w:pPr>
              <w:pStyle w:val="119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修订内容</w:t>
            </w:r>
          </w:p>
        </w:tc>
      </w:tr>
      <w:tr w14:paraId="5D78F8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239" w:type="dxa"/>
            <w:vAlign w:val="center"/>
          </w:tcPr>
          <w:p w14:paraId="146FFE8C">
            <w:pPr>
              <w:pStyle w:val="67"/>
              <w:spacing w:before="62" w:after="62"/>
              <w:rPr>
                <w:szCs w:val="24"/>
              </w:rPr>
            </w:pPr>
          </w:p>
        </w:tc>
        <w:tc>
          <w:tcPr>
            <w:tcW w:w="1520" w:type="dxa"/>
            <w:vAlign w:val="center"/>
          </w:tcPr>
          <w:p w14:paraId="5B811F59">
            <w:pPr>
              <w:pStyle w:val="67"/>
              <w:spacing w:before="62" w:after="62"/>
              <w:jc w:val="center"/>
              <w:rPr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2A0DC795">
            <w:pPr>
              <w:pStyle w:val="67"/>
              <w:spacing w:before="62" w:after="62"/>
              <w:jc w:val="both"/>
              <w:rPr>
                <w:szCs w:val="24"/>
              </w:rPr>
            </w:pPr>
            <w:r>
              <w:rPr>
                <w:szCs w:val="24"/>
              </w:rPr>
              <w:t>V1.</w:t>
            </w:r>
            <w:r>
              <w:rPr>
                <w:rFonts w:hint="eastAsia"/>
                <w:szCs w:val="24"/>
              </w:rPr>
              <w:t>0</w:t>
            </w:r>
          </w:p>
        </w:tc>
        <w:tc>
          <w:tcPr>
            <w:tcW w:w="4450" w:type="dxa"/>
            <w:vAlign w:val="center"/>
          </w:tcPr>
          <w:p w14:paraId="2A3885E7">
            <w:pPr>
              <w:pStyle w:val="67"/>
              <w:spacing w:before="62" w:after="62"/>
              <w:rPr>
                <w:szCs w:val="24"/>
              </w:rPr>
            </w:pPr>
            <w:r>
              <w:rPr>
                <w:rFonts w:hint="eastAsia"/>
                <w:szCs w:val="24"/>
              </w:rPr>
              <w:t>用</w:t>
            </w:r>
            <w:r>
              <w:rPr>
                <w:szCs w:val="24"/>
              </w:rPr>
              <w:t>户操作手册V1.</w:t>
            </w:r>
            <w:r>
              <w:rPr>
                <w:rFonts w:hint="eastAsia"/>
                <w:szCs w:val="24"/>
              </w:rPr>
              <w:t>0编</w:t>
            </w:r>
            <w:r>
              <w:rPr>
                <w:szCs w:val="24"/>
              </w:rPr>
              <w:t>写</w:t>
            </w:r>
          </w:p>
        </w:tc>
      </w:tr>
      <w:tr w14:paraId="1D0A11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239" w:type="dxa"/>
            <w:vAlign w:val="center"/>
          </w:tcPr>
          <w:p w14:paraId="78DC8BFA">
            <w:pPr>
              <w:pStyle w:val="67"/>
              <w:spacing w:before="62" w:after="62"/>
              <w:jc w:val="both"/>
              <w:rPr>
                <w:szCs w:val="24"/>
              </w:rPr>
            </w:pPr>
          </w:p>
        </w:tc>
        <w:tc>
          <w:tcPr>
            <w:tcW w:w="1520" w:type="dxa"/>
            <w:vAlign w:val="center"/>
          </w:tcPr>
          <w:p w14:paraId="035D78D3">
            <w:pPr>
              <w:pStyle w:val="67"/>
              <w:spacing w:before="62" w:after="62"/>
              <w:jc w:val="both"/>
              <w:rPr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75260B92">
            <w:pPr>
              <w:pStyle w:val="67"/>
              <w:spacing w:before="62" w:after="62"/>
              <w:ind w:left="2"/>
              <w:jc w:val="both"/>
              <w:rPr>
                <w:szCs w:val="24"/>
              </w:rPr>
            </w:pPr>
          </w:p>
        </w:tc>
        <w:tc>
          <w:tcPr>
            <w:tcW w:w="4450" w:type="dxa"/>
            <w:vAlign w:val="center"/>
          </w:tcPr>
          <w:p w14:paraId="30BFD474">
            <w:pPr>
              <w:pStyle w:val="67"/>
              <w:spacing w:before="62" w:after="62"/>
              <w:jc w:val="both"/>
              <w:rPr>
                <w:szCs w:val="24"/>
              </w:rPr>
            </w:pPr>
          </w:p>
        </w:tc>
      </w:tr>
      <w:tr w14:paraId="4634FA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239" w:type="dxa"/>
            <w:vAlign w:val="center"/>
          </w:tcPr>
          <w:p w14:paraId="48F08978">
            <w:pPr>
              <w:pStyle w:val="67"/>
              <w:spacing w:before="62" w:after="62"/>
              <w:jc w:val="both"/>
              <w:rPr>
                <w:szCs w:val="24"/>
              </w:rPr>
            </w:pPr>
          </w:p>
        </w:tc>
        <w:tc>
          <w:tcPr>
            <w:tcW w:w="1520" w:type="dxa"/>
            <w:vAlign w:val="center"/>
          </w:tcPr>
          <w:p w14:paraId="2DCA425D">
            <w:pPr>
              <w:pStyle w:val="67"/>
              <w:spacing w:before="62" w:after="62"/>
              <w:jc w:val="both"/>
              <w:rPr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5CE5C6C3">
            <w:pPr>
              <w:pStyle w:val="67"/>
              <w:spacing w:before="62" w:after="62"/>
              <w:jc w:val="both"/>
              <w:rPr>
                <w:szCs w:val="24"/>
              </w:rPr>
            </w:pPr>
          </w:p>
        </w:tc>
        <w:tc>
          <w:tcPr>
            <w:tcW w:w="4450" w:type="dxa"/>
            <w:vAlign w:val="center"/>
          </w:tcPr>
          <w:p w14:paraId="438BB6D9">
            <w:pPr>
              <w:pStyle w:val="67"/>
              <w:spacing w:before="62" w:after="62"/>
              <w:jc w:val="both"/>
              <w:rPr>
                <w:szCs w:val="24"/>
              </w:rPr>
            </w:pPr>
          </w:p>
        </w:tc>
      </w:tr>
    </w:tbl>
    <w:p w14:paraId="2B66227C">
      <w:pPr>
        <w:pStyle w:val="132"/>
        <w:pageBreakBefore/>
        <w:spacing w:line="240" w:lineRule="auto"/>
        <w:ind w:firstLine="0" w:firstLineChars="0"/>
        <w:jc w:val="center"/>
        <w:rPr>
          <w:rFonts w:ascii="黑体" w:hAnsi="黑体" w:eastAsia="黑体" w:cstheme="minorBidi"/>
          <w:b/>
          <w:w w:val="150"/>
          <w:kern w:val="2"/>
          <w:sz w:val="36"/>
          <w:szCs w:val="32"/>
          <w:lang w:val="en-US" w:eastAsia="zh-CN" w:bidi="ar-SA"/>
        </w:rPr>
      </w:pPr>
      <w:r>
        <w:rPr>
          <w:rFonts w:hint="eastAsia"/>
          <w:sz w:val="44"/>
          <w:szCs w:val="44"/>
        </w:rPr>
        <w:t>目  录</w:t>
      </w:r>
      <w:r>
        <w:rPr>
          <w:rFonts w:ascii="宋体" w:hAnsi="宋体"/>
          <w:sz w:val="44"/>
          <w:szCs w:val="44"/>
        </w:rPr>
        <w:fldChar w:fldCharType="begin"/>
      </w:r>
      <w:r>
        <w:rPr>
          <w:rFonts w:ascii="宋体" w:hAnsi="宋体"/>
          <w:sz w:val="44"/>
          <w:szCs w:val="44"/>
        </w:rPr>
        <w:instrText xml:space="preserve"> TOC \o "1-3" \h \z </w:instrText>
      </w:r>
      <w:r>
        <w:rPr>
          <w:rFonts w:ascii="宋体" w:hAnsi="宋体"/>
          <w:sz w:val="44"/>
          <w:szCs w:val="44"/>
        </w:rPr>
        <w:fldChar w:fldCharType="separate"/>
      </w:r>
    </w:p>
    <w:p w14:paraId="6795AD8F">
      <w:pPr>
        <w:pStyle w:val="28"/>
        <w:tabs>
          <w:tab w:val="right" w:leader="dot" w:pos="8312"/>
          <w:tab w:val="clear" w:pos="1050"/>
          <w:tab w:val="clear" w:pos="8296"/>
        </w:tabs>
      </w:pPr>
      <w:r>
        <w:fldChar w:fldCharType="begin"/>
      </w:r>
      <w:r>
        <w:instrText xml:space="preserve"> HYPERLINK \l _Toc2777 </w:instrText>
      </w:r>
      <w:r>
        <w:fldChar w:fldCharType="separate"/>
      </w:r>
      <w:r>
        <w:rPr>
          <w:rFonts w:hint="eastAsia"/>
          <w:lang w:val="en-US"/>
        </w:rPr>
        <w:t xml:space="preserve">1. </w:t>
      </w:r>
      <w:r>
        <w:rPr>
          <w:rFonts w:hint="eastAsia"/>
        </w:rPr>
        <w:t>登录</w:t>
      </w:r>
      <w:r>
        <w:tab/>
      </w:r>
      <w:r>
        <w:fldChar w:fldCharType="begin"/>
      </w:r>
      <w:r>
        <w:instrText xml:space="preserve"> PAGEREF _Toc2777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7B3309B6">
      <w:pPr>
        <w:pStyle w:val="32"/>
        <w:tabs>
          <w:tab w:val="right" w:leader="dot" w:pos="8312"/>
        </w:tabs>
      </w:pPr>
      <w:r>
        <w:fldChar w:fldCharType="begin"/>
      </w:r>
      <w:r>
        <w:instrText xml:space="preserve"> HYPERLINK \l _Toc27274 </w:instrText>
      </w:r>
      <w: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1.1 </w:t>
      </w:r>
      <w:r>
        <w:rPr>
          <w:rFonts w:hint="eastAsia"/>
        </w:rPr>
        <w:t>用</w:t>
      </w:r>
      <w:r>
        <w:t>户</w:t>
      </w:r>
      <w:r>
        <w:rPr>
          <w:rFonts w:hint="eastAsia"/>
        </w:rPr>
        <w:t>登录</w:t>
      </w:r>
      <w:r>
        <w:tab/>
      </w:r>
      <w:r>
        <w:fldChar w:fldCharType="begin"/>
      </w:r>
      <w:r>
        <w:instrText xml:space="preserve"> PAGEREF _Toc27274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0BA9E32B">
      <w:pPr>
        <w:pStyle w:val="28"/>
        <w:tabs>
          <w:tab w:val="right" w:leader="dot" w:pos="8312"/>
          <w:tab w:val="clear" w:pos="1050"/>
          <w:tab w:val="clear" w:pos="8296"/>
        </w:tabs>
      </w:pPr>
      <w:r>
        <w:fldChar w:fldCharType="begin"/>
      </w:r>
      <w:r>
        <w:instrText xml:space="preserve"> HYPERLINK \l _Toc8248 </w:instrText>
      </w:r>
      <w:r>
        <w:fldChar w:fldCharType="separate"/>
      </w:r>
      <w:r>
        <w:rPr>
          <w:rFonts w:hint="eastAsia"/>
          <w:lang w:val="en-US"/>
        </w:rPr>
        <w:t xml:space="preserve">2. </w:t>
      </w:r>
      <w:r>
        <w:rPr>
          <w:rFonts w:hint="eastAsia"/>
        </w:rPr>
        <w:t>实</w:t>
      </w:r>
      <w:r>
        <w:t>名信息</w:t>
      </w:r>
      <w:r>
        <w:rPr>
          <w:rFonts w:hint="eastAsia"/>
        </w:rPr>
        <w:t>采集</w:t>
      </w:r>
      <w:r>
        <w:tab/>
      </w:r>
      <w:r>
        <w:fldChar w:fldCharType="begin"/>
      </w:r>
      <w:r>
        <w:instrText xml:space="preserve"> PAGEREF _Toc8248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761DC784">
      <w:pPr>
        <w:pStyle w:val="32"/>
        <w:tabs>
          <w:tab w:val="right" w:leader="dot" w:pos="8312"/>
        </w:tabs>
      </w:pPr>
      <w:r>
        <w:fldChar w:fldCharType="begin"/>
      </w:r>
      <w:r>
        <w:instrText xml:space="preserve"> HYPERLINK \l _Toc8925 </w:instrText>
      </w:r>
      <w: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2.1 </w:t>
      </w:r>
      <w:r>
        <w:rPr>
          <w:rFonts w:hint="eastAsia"/>
        </w:rPr>
        <w:t>个</w:t>
      </w:r>
      <w:r>
        <w:t>人实名信息</w:t>
      </w:r>
      <w:r>
        <w:rPr>
          <w:rFonts w:hint="eastAsia"/>
        </w:rPr>
        <w:t>采</w:t>
      </w:r>
      <w:r>
        <w:t>集</w:t>
      </w:r>
      <w:r>
        <w:tab/>
      </w:r>
      <w:r>
        <w:fldChar w:fldCharType="begin"/>
      </w:r>
      <w:r>
        <w:instrText xml:space="preserve"> PAGEREF _Toc8925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750D803">
      <w:pPr>
        <w:pStyle w:val="32"/>
        <w:tabs>
          <w:tab w:val="right" w:leader="dot" w:pos="8312"/>
        </w:tabs>
      </w:pPr>
      <w:r>
        <w:fldChar w:fldCharType="begin"/>
      </w:r>
      <w:r>
        <w:instrText xml:space="preserve"> HYPERLINK \l _Toc2573 </w:instrText>
      </w:r>
      <w: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2.2 </w:t>
      </w:r>
      <w:r>
        <w:rPr>
          <w:rFonts w:hint="eastAsia"/>
        </w:rPr>
        <w:t>个</w:t>
      </w:r>
      <w:r>
        <w:t>人</w:t>
      </w:r>
      <w:r>
        <w:rPr>
          <w:rFonts w:hint="eastAsia"/>
        </w:rPr>
        <w:t>实</w:t>
      </w:r>
      <w:r>
        <w:t>名</w:t>
      </w:r>
      <w:r>
        <w:rPr>
          <w:rFonts w:hint="eastAsia"/>
        </w:rPr>
        <w:t>信息</w:t>
      </w:r>
      <w:r>
        <w:t>变更</w:t>
      </w:r>
      <w:r>
        <w:tab/>
      </w:r>
      <w:r>
        <w:fldChar w:fldCharType="begin"/>
      </w:r>
      <w:r>
        <w:instrText xml:space="preserve"> PAGEREF _Toc2573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0B31FE15">
      <w:pPr>
        <w:pStyle w:val="32"/>
        <w:tabs>
          <w:tab w:val="right" w:leader="dot" w:pos="8312"/>
        </w:tabs>
      </w:pPr>
      <w:r>
        <w:fldChar w:fldCharType="begin"/>
      </w:r>
      <w:r>
        <w:instrText xml:space="preserve"> HYPERLINK \l _Toc14484 </w:instrText>
      </w:r>
      <w: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2.3 </w:t>
      </w:r>
      <w:r>
        <w:rPr>
          <w:rFonts w:hint="eastAsia"/>
        </w:rPr>
        <w:t>绑</w:t>
      </w:r>
      <w:r>
        <w:t>定企业</w:t>
      </w:r>
      <w:r>
        <w:rPr>
          <w:rFonts w:hint="eastAsia"/>
        </w:rPr>
        <w:t>办税</w:t>
      </w:r>
      <w:r>
        <w:t>身份</w:t>
      </w:r>
      <w:r>
        <w:tab/>
      </w:r>
      <w:r>
        <w:fldChar w:fldCharType="begin"/>
      </w:r>
      <w:r>
        <w:instrText xml:space="preserve"> PAGEREF _Toc14484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D4025EE">
      <w:pPr>
        <w:pStyle w:val="32"/>
        <w:tabs>
          <w:tab w:val="right" w:leader="dot" w:pos="8312"/>
        </w:tabs>
      </w:pPr>
      <w:r>
        <w:fldChar w:fldCharType="begin"/>
      </w:r>
      <w:r>
        <w:instrText xml:space="preserve"> HYPERLINK \l _Toc11368 </w:instrText>
      </w:r>
      <w: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2.4 </w:t>
      </w:r>
      <w:r>
        <w:rPr>
          <w:rFonts w:hint="eastAsia"/>
        </w:rPr>
        <w:t>解</w:t>
      </w:r>
      <w:r>
        <w:t>除</w:t>
      </w:r>
      <w:r>
        <w:rPr>
          <w:rFonts w:hint="eastAsia"/>
        </w:rPr>
        <w:t>企业</w:t>
      </w:r>
      <w:r>
        <w:t>办税身份</w:t>
      </w:r>
      <w:r>
        <w:tab/>
      </w:r>
      <w:r>
        <w:fldChar w:fldCharType="begin"/>
      </w:r>
      <w:r>
        <w:instrText xml:space="preserve"> PAGEREF _Toc11368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61ECE64F">
      <w:pPr>
        <w:pStyle w:val="28"/>
        <w:tabs>
          <w:tab w:val="right" w:leader="dot" w:pos="8312"/>
          <w:tab w:val="clear" w:pos="1050"/>
          <w:tab w:val="clear" w:pos="8296"/>
        </w:tabs>
      </w:pPr>
      <w:r>
        <w:fldChar w:fldCharType="begin"/>
      </w:r>
      <w:r>
        <w:instrText xml:space="preserve"> HYPERLINK \l _Toc3997 </w:instrText>
      </w:r>
      <w:r>
        <w:fldChar w:fldCharType="separate"/>
      </w:r>
      <w:r>
        <w:rPr>
          <w:rFonts w:hint="eastAsia"/>
          <w:lang w:val="en-US"/>
        </w:rPr>
        <w:t xml:space="preserve">3. </w:t>
      </w:r>
      <w:r>
        <w:rPr>
          <w:rFonts w:hint="eastAsia"/>
        </w:rPr>
        <w:t>实名信息验证</w:t>
      </w:r>
      <w:r>
        <w:tab/>
      </w:r>
      <w:r>
        <w:fldChar w:fldCharType="begin"/>
      </w:r>
      <w:r>
        <w:instrText xml:space="preserve"> PAGEREF _Toc3997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7E0E0E19">
      <w:pPr>
        <w:pStyle w:val="32"/>
        <w:tabs>
          <w:tab w:val="right" w:leader="dot" w:pos="8312"/>
        </w:tabs>
      </w:pPr>
      <w:r>
        <w:fldChar w:fldCharType="begin"/>
      </w:r>
      <w:r>
        <w:instrText xml:space="preserve"> HYPERLINK \l _Toc13086 </w:instrText>
      </w:r>
      <w: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3.1 </w:t>
      </w:r>
      <w:r>
        <w:rPr>
          <w:rFonts w:hint="eastAsia"/>
        </w:rPr>
        <w:t>刷脸验证</w:t>
      </w:r>
      <w:r>
        <w:tab/>
      </w:r>
      <w:r>
        <w:fldChar w:fldCharType="begin"/>
      </w:r>
      <w:r>
        <w:instrText xml:space="preserve"> PAGEREF _Toc13086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230E624B">
      <w:pPr>
        <w:pStyle w:val="32"/>
        <w:tabs>
          <w:tab w:val="right" w:leader="dot" w:pos="8312"/>
        </w:tabs>
      </w:pPr>
      <w:r>
        <w:fldChar w:fldCharType="begin"/>
      </w:r>
      <w:r>
        <w:instrText xml:space="preserve"> HYPERLINK \l _Toc1457 </w:instrText>
      </w:r>
      <w: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3.2 </w:t>
      </w:r>
      <w:r>
        <w:rPr>
          <w:rFonts w:hint="eastAsia"/>
        </w:rPr>
        <w:t>扫码验证</w:t>
      </w:r>
      <w:r>
        <w:tab/>
      </w:r>
      <w:r>
        <w:fldChar w:fldCharType="begin"/>
      </w:r>
      <w:r>
        <w:instrText xml:space="preserve"> PAGEREF _Toc1457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4BE30607">
      <w:pPr>
        <w:pStyle w:val="32"/>
        <w:tabs>
          <w:tab w:val="right" w:leader="dot" w:pos="8312"/>
        </w:tabs>
      </w:pPr>
      <w:r>
        <w:fldChar w:fldCharType="begin"/>
      </w:r>
      <w:r>
        <w:instrText xml:space="preserve"> HYPERLINK \l _Toc10600 </w:instrText>
      </w:r>
      <w: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3.3 </w:t>
      </w:r>
      <w:r>
        <w:rPr>
          <w:rFonts w:hint="eastAsia"/>
          <w:lang w:val="en-US"/>
        </w:rPr>
        <w:t>验证码验证</w:t>
      </w:r>
      <w:r>
        <w:tab/>
      </w:r>
      <w:r>
        <w:fldChar w:fldCharType="begin"/>
      </w:r>
      <w:r>
        <w:instrText xml:space="preserve"> PAGEREF _Toc10600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5DC754F4">
      <w:pPr>
        <w:pStyle w:val="28"/>
        <w:tabs>
          <w:tab w:val="right" w:leader="dot" w:pos="8312"/>
          <w:tab w:val="clear" w:pos="1050"/>
          <w:tab w:val="clear" w:pos="8296"/>
        </w:tabs>
      </w:pPr>
      <w:r>
        <w:fldChar w:fldCharType="begin"/>
      </w:r>
      <w:r>
        <w:instrText xml:space="preserve"> HYPERLINK \l _Toc13279 </w:instrText>
      </w:r>
      <w:r>
        <w:fldChar w:fldCharType="separate"/>
      </w:r>
      <w:r>
        <w:rPr>
          <w:rFonts w:hint="eastAsia"/>
          <w:lang w:val="en-US"/>
        </w:rPr>
        <w:t xml:space="preserve">4. </w:t>
      </w:r>
      <w:r>
        <w:rPr>
          <w:rFonts w:hint="eastAsia"/>
        </w:rPr>
        <w:t>实名信息查询</w:t>
      </w:r>
      <w:r>
        <w:tab/>
      </w:r>
      <w:r>
        <w:fldChar w:fldCharType="begin"/>
      </w:r>
      <w:r>
        <w:instrText xml:space="preserve"> PAGEREF _Toc13279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4B226A1B">
      <w:pPr>
        <w:pStyle w:val="32"/>
        <w:tabs>
          <w:tab w:val="right" w:leader="dot" w:pos="8312"/>
        </w:tabs>
      </w:pPr>
      <w:r>
        <w:fldChar w:fldCharType="begin"/>
      </w:r>
      <w:r>
        <w:instrText xml:space="preserve"> HYPERLINK \l _Toc7126 </w:instrText>
      </w:r>
      <w: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4.1 </w:t>
      </w:r>
      <w:r>
        <w:rPr>
          <w:rFonts w:hint="eastAsia"/>
        </w:rPr>
        <w:t>个人实名信息</w:t>
      </w:r>
      <w:r>
        <w:t>查询</w:t>
      </w:r>
      <w:r>
        <w:tab/>
      </w:r>
      <w:r>
        <w:fldChar w:fldCharType="begin"/>
      </w:r>
      <w:r>
        <w:instrText xml:space="preserve"> PAGEREF _Toc7126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627A5B3A">
      <w:pPr>
        <w:pStyle w:val="32"/>
        <w:tabs>
          <w:tab w:val="right" w:leader="dot" w:pos="8312"/>
        </w:tabs>
      </w:pPr>
      <w:r>
        <w:fldChar w:fldCharType="begin"/>
      </w:r>
      <w:r>
        <w:instrText xml:space="preserve"> HYPERLINK \l _Toc21838 </w:instrText>
      </w:r>
      <w: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4.2 </w:t>
      </w:r>
      <w:r>
        <w:rPr>
          <w:rFonts w:hint="eastAsia"/>
        </w:rPr>
        <w:t>办税身份</w:t>
      </w:r>
      <w:r>
        <w:t>信息查询</w:t>
      </w:r>
      <w:r>
        <w:tab/>
      </w:r>
      <w:r>
        <w:fldChar w:fldCharType="begin"/>
      </w:r>
      <w:r>
        <w:instrText xml:space="preserve"> PAGEREF _Toc21838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36D9C745">
      <w:pPr>
        <w:pStyle w:val="32"/>
        <w:tabs>
          <w:tab w:val="right" w:leader="dot" w:pos="8312"/>
        </w:tabs>
      </w:pPr>
      <w:r>
        <w:fldChar w:fldCharType="begin"/>
      </w:r>
      <w:r>
        <w:instrText xml:space="preserve"> HYPERLINK \l _Toc32378 </w:instrText>
      </w:r>
      <w: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4.3 </w:t>
      </w:r>
      <w:r>
        <w:rPr>
          <w:rFonts w:hint="eastAsia"/>
        </w:rPr>
        <w:t>实名验证</w:t>
      </w:r>
      <w:r>
        <w:t>信息查询</w:t>
      </w:r>
      <w:r>
        <w:tab/>
      </w:r>
      <w:r>
        <w:fldChar w:fldCharType="begin"/>
      </w:r>
      <w:r>
        <w:instrText xml:space="preserve"> PAGEREF _Toc32378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78E041BE">
      <w:pPr>
        <w:pStyle w:val="28"/>
        <w:tabs>
          <w:tab w:val="right" w:leader="dot" w:pos="8312"/>
          <w:tab w:val="clear" w:pos="1050"/>
          <w:tab w:val="clear" w:pos="8296"/>
        </w:tabs>
      </w:pPr>
      <w:r>
        <w:fldChar w:fldCharType="begin"/>
      </w:r>
      <w:r>
        <w:instrText xml:space="preserve"> HYPERLINK \l _Toc17706 </w:instrText>
      </w:r>
      <w:r>
        <w:fldChar w:fldCharType="separate"/>
      </w:r>
      <w:r>
        <w:rPr>
          <w:rFonts w:hint="eastAsia"/>
          <w:lang w:val="en-US"/>
        </w:rPr>
        <w:t xml:space="preserve">5. </w:t>
      </w:r>
      <w:r>
        <w:rPr>
          <w:rFonts w:hint="eastAsia"/>
        </w:rPr>
        <w:t>企业</w:t>
      </w:r>
      <w:r>
        <w:t>授权关系管理</w:t>
      </w:r>
      <w:r>
        <w:tab/>
      </w:r>
      <w:r>
        <w:fldChar w:fldCharType="begin"/>
      </w:r>
      <w:r>
        <w:instrText xml:space="preserve"> PAGEREF _Toc17706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6BA4AC81">
      <w:pPr>
        <w:pStyle w:val="32"/>
        <w:tabs>
          <w:tab w:val="right" w:leader="dot" w:pos="8312"/>
        </w:tabs>
      </w:pPr>
      <w:r>
        <w:fldChar w:fldCharType="begin"/>
      </w:r>
      <w:r>
        <w:instrText xml:space="preserve"> HYPERLINK \l _Toc8622 </w:instrText>
      </w:r>
      <w: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5.1 </w:t>
      </w:r>
      <w:r>
        <w:rPr>
          <w:rFonts w:hint="eastAsia"/>
        </w:rPr>
        <w:t>新增(授</w:t>
      </w:r>
      <w:r>
        <w:t>权</w:t>
      </w:r>
      <w:r>
        <w:rPr>
          <w:rFonts w:hint="eastAsia"/>
        </w:rPr>
        <w:t>)企业</w:t>
      </w:r>
      <w:r>
        <w:t>办税人员</w:t>
      </w:r>
      <w:r>
        <w:tab/>
      </w:r>
      <w:r>
        <w:fldChar w:fldCharType="begin"/>
      </w:r>
      <w:r>
        <w:instrText xml:space="preserve"> PAGEREF _Toc8622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03D6C9E3">
      <w:pPr>
        <w:pStyle w:val="32"/>
        <w:tabs>
          <w:tab w:val="right" w:leader="dot" w:pos="8312"/>
        </w:tabs>
      </w:pPr>
      <w:r>
        <w:fldChar w:fldCharType="begin"/>
      </w:r>
      <w:r>
        <w:instrText xml:space="preserve"> HYPERLINK \l _Toc21719 </w:instrText>
      </w:r>
      <w: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5.2 </w:t>
      </w:r>
      <w:r>
        <w:rPr>
          <w:rFonts w:hint="eastAsia"/>
        </w:rPr>
        <w:t>修改绑定企业</w:t>
      </w:r>
      <w:r>
        <w:t>办税人员</w:t>
      </w:r>
      <w:r>
        <w:tab/>
      </w:r>
      <w:r>
        <w:fldChar w:fldCharType="begin"/>
      </w:r>
      <w:r>
        <w:instrText xml:space="preserve"> PAGEREF _Toc21719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32323147">
      <w:pPr>
        <w:pStyle w:val="32"/>
        <w:tabs>
          <w:tab w:val="right" w:leader="dot" w:pos="8312"/>
        </w:tabs>
      </w:pPr>
      <w:r>
        <w:fldChar w:fldCharType="begin"/>
      </w:r>
      <w:r>
        <w:instrText xml:space="preserve"> HYPERLINK \l _Toc4591 </w:instrText>
      </w:r>
      <w: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5.3 </w:t>
      </w:r>
      <w:r>
        <w:rPr>
          <w:rFonts w:hint="eastAsia"/>
        </w:rPr>
        <w:t>解</w:t>
      </w:r>
      <w:r>
        <w:t>除绑定</w:t>
      </w:r>
      <w:r>
        <w:rPr>
          <w:rFonts w:hint="eastAsia"/>
        </w:rPr>
        <w:t>企业</w:t>
      </w:r>
      <w:r>
        <w:t>办税人员</w:t>
      </w:r>
      <w:r>
        <w:tab/>
      </w:r>
      <w:r>
        <w:fldChar w:fldCharType="begin"/>
      </w:r>
      <w:r>
        <w:instrText xml:space="preserve"> PAGEREF _Toc4591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3F795D66">
      <w:pPr>
        <w:pStyle w:val="32"/>
        <w:tabs>
          <w:tab w:val="right" w:leader="dot" w:pos="8312"/>
        </w:tabs>
      </w:pPr>
      <w:r>
        <w:fldChar w:fldCharType="begin"/>
      </w:r>
      <w:r>
        <w:instrText xml:space="preserve"> HYPERLINK \l _Toc1245 </w:instrText>
      </w:r>
      <w: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5.4 </w:t>
      </w:r>
      <w:r>
        <w:rPr>
          <w:rFonts w:hint="eastAsia"/>
        </w:rPr>
        <w:t>同</w:t>
      </w:r>
      <w:r>
        <w:t>步金三</w:t>
      </w:r>
      <w:r>
        <w:rPr>
          <w:rFonts w:hint="eastAsia"/>
        </w:rPr>
        <w:t>关联关系</w:t>
      </w:r>
      <w:r>
        <w:tab/>
      </w:r>
      <w:r>
        <w:fldChar w:fldCharType="begin"/>
      </w:r>
      <w:r>
        <w:instrText xml:space="preserve"> PAGEREF _Toc1245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63846E69">
      <w:pPr>
        <w:pStyle w:val="28"/>
        <w:tabs>
          <w:tab w:val="right" w:leader="dot" w:pos="8312"/>
          <w:tab w:val="clear" w:pos="1050"/>
          <w:tab w:val="clear" w:pos="8296"/>
        </w:tabs>
      </w:pPr>
      <w:r>
        <w:fldChar w:fldCharType="begin"/>
      </w:r>
      <w:r>
        <w:instrText xml:space="preserve"> HYPERLINK \l _Toc25501 </w:instrText>
      </w:r>
      <w:r>
        <w:fldChar w:fldCharType="separate"/>
      </w:r>
      <w:r>
        <w:rPr>
          <w:rFonts w:hint="eastAsia"/>
          <w:lang w:val="en-US"/>
        </w:rPr>
        <w:t xml:space="preserve">6. </w:t>
      </w:r>
      <w:r>
        <w:rPr>
          <w:rFonts w:hint="eastAsia"/>
        </w:rPr>
        <w:t>特</w:t>
      </w:r>
      <w:r>
        <w:t>定法定代表人管理</w:t>
      </w:r>
      <w:r>
        <w:tab/>
      </w:r>
      <w:r>
        <w:fldChar w:fldCharType="begin"/>
      </w:r>
      <w:r>
        <w:instrText xml:space="preserve"> PAGEREF _Toc25501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17EC3DF8">
      <w:pPr>
        <w:pStyle w:val="32"/>
        <w:tabs>
          <w:tab w:val="right" w:leader="dot" w:pos="8312"/>
        </w:tabs>
      </w:pPr>
      <w:r>
        <w:fldChar w:fldCharType="begin"/>
      </w:r>
      <w:r>
        <w:instrText xml:space="preserve"> HYPERLINK \l _Toc15924 </w:instrText>
      </w:r>
      <w: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6.1 </w:t>
      </w:r>
      <w:r>
        <w:rPr>
          <w:rFonts w:hint="eastAsia"/>
        </w:rPr>
        <w:t>新</w:t>
      </w:r>
      <w:r>
        <w:t>增特定</w:t>
      </w:r>
      <w:r>
        <w:rPr>
          <w:rFonts w:hint="eastAsia"/>
        </w:rPr>
        <w:t>法</w:t>
      </w:r>
      <w:r>
        <w:t>定代表人</w:t>
      </w:r>
      <w:r>
        <w:tab/>
      </w:r>
      <w:r>
        <w:fldChar w:fldCharType="begin"/>
      </w:r>
      <w:r>
        <w:instrText xml:space="preserve"> PAGEREF _Toc15924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5B378B25">
      <w:pPr>
        <w:pStyle w:val="32"/>
        <w:tabs>
          <w:tab w:val="right" w:leader="dot" w:pos="8312"/>
        </w:tabs>
      </w:pPr>
      <w:r>
        <w:fldChar w:fldCharType="begin"/>
      </w:r>
      <w:r>
        <w:instrText xml:space="preserve"> HYPERLINK \l _Toc12699 </w:instrText>
      </w:r>
      <w: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6.2 </w:t>
      </w:r>
      <w:r>
        <w:t>查询</w:t>
      </w:r>
      <w:r>
        <w:rPr>
          <w:rFonts w:hint="eastAsia"/>
        </w:rPr>
        <w:t>特定</w:t>
      </w:r>
      <w:r>
        <w:t>法定代表人</w:t>
      </w:r>
      <w:r>
        <w:tab/>
      </w:r>
      <w:r>
        <w:fldChar w:fldCharType="begin"/>
      </w:r>
      <w:r>
        <w:instrText xml:space="preserve"> PAGEREF _Toc12699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5A820686">
      <w:pPr>
        <w:pStyle w:val="32"/>
        <w:tabs>
          <w:tab w:val="right" w:leader="dot" w:pos="8312"/>
        </w:tabs>
      </w:pPr>
      <w:r>
        <w:fldChar w:fldCharType="begin"/>
      </w:r>
      <w:r>
        <w:instrText xml:space="preserve"> HYPERLINK \l _Toc22222 </w:instrText>
      </w:r>
      <w: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6.3 </w:t>
      </w:r>
      <w:r>
        <w:rPr>
          <w:rFonts w:hint="eastAsia"/>
        </w:rPr>
        <w:t>解</w:t>
      </w:r>
      <w:r>
        <w:t>除</w:t>
      </w:r>
      <w:r>
        <w:rPr>
          <w:rFonts w:hint="eastAsia"/>
        </w:rPr>
        <w:t>特定</w:t>
      </w:r>
      <w:r>
        <w:t>法定代表人</w:t>
      </w:r>
      <w:r>
        <w:tab/>
      </w:r>
      <w:r>
        <w:fldChar w:fldCharType="begin"/>
      </w:r>
      <w:r>
        <w:instrText xml:space="preserve"> PAGEREF _Toc22222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3C408699">
      <w:pPr>
        <w:pStyle w:val="28"/>
        <w:tabs>
          <w:tab w:val="right" w:leader="dot" w:pos="8312"/>
          <w:tab w:val="clear" w:pos="1050"/>
          <w:tab w:val="clear" w:pos="8296"/>
        </w:tabs>
      </w:pPr>
      <w:r>
        <w:fldChar w:fldCharType="begin"/>
      </w:r>
      <w:r>
        <w:instrText xml:space="preserve"> HYPERLINK \l _Toc3630 </w:instrText>
      </w:r>
      <w:r>
        <w:fldChar w:fldCharType="separate"/>
      </w:r>
      <w:r>
        <w:rPr>
          <w:rFonts w:hint="eastAsia"/>
          <w:lang w:val="en-US"/>
        </w:rPr>
        <w:t xml:space="preserve">7. </w:t>
      </w:r>
      <w:r>
        <w:rPr>
          <w:rFonts w:hint="eastAsia"/>
        </w:rPr>
        <w:t>风险</w:t>
      </w:r>
      <w:r>
        <w:t>纳税人名单管理</w:t>
      </w:r>
      <w:r>
        <w:tab/>
      </w:r>
      <w:r>
        <w:fldChar w:fldCharType="begin"/>
      </w:r>
      <w:r>
        <w:instrText xml:space="preserve"> PAGEREF _Toc3630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302C481B">
      <w:pPr>
        <w:pStyle w:val="32"/>
        <w:tabs>
          <w:tab w:val="right" w:leader="dot" w:pos="8312"/>
        </w:tabs>
      </w:pPr>
      <w:r>
        <w:fldChar w:fldCharType="begin"/>
      </w:r>
      <w:r>
        <w:instrText xml:space="preserve"> HYPERLINK \l _Toc17300 </w:instrText>
      </w:r>
      <w: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7.1 </w:t>
      </w:r>
      <w:r>
        <w:rPr>
          <w:rFonts w:hint="eastAsia"/>
        </w:rPr>
        <w:t>新增</w:t>
      </w:r>
      <w:r>
        <w:t>风险纳税人名单</w:t>
      </w:r>
      <w:r>
        <w:tab/>
      </w:r>
      <w:r>
        <w:fldChar w:fldCharType="begin"/>
      </w:r>
      <w:r>
        <w:instrText xml:space="preserve"> PAGEREF _Toc17300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012D27DF">
      <w:pPr>
        <w:pStyle w:val="32"/>
        <w:tabs>
          <w:tab w:val="right" w:leader="dot" w:pos="8312"/>
        </w:tabs>
      </w:pPr>
      <w:r>
        <w:fldChar w:fldCharType="begin"/>
      </w:r>
      <w:r>
        <w:instrText xml:space="preserve"> HYPERLINK \l _Toc24454 </w:instrText>
      </w:r>
      <w: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7.2 </w:t>
      </w:r>
      <w:r>
        <w:t>查询</w:t>
      </w:r>
      <w:r>
        <w:rPr>
          <w:rFonts w:hint="eastAsia"/>
        </w:rPr>
        <w:t>风险</w:t>
      </w:r>
      <w:r>
        <w:t>纳税人名单</w:t>
      </w:r>
      <w:r>
        <w:tab/>
      </w:r>
      <w:r>
        <w:fldChar w:fldCharType="begin"/>
      </w:r>
      <w:r>
        <w:instrText xml:space="preserve"> PAGEREF _Toc24454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6288D8FB">
      <w:pPr>
        <w:pStyle w:val="32"/>
        <w:tabs>
          <w:tab w:val="right" w:leader="dot" w:pos="8312"/>
        </w:tabs>
      </w:pPr>
      <w:r>
        <w:fldChar w:fldCharType="begin"/>
      </w:r>
      <w:r>
        <w:instrText xml:space="preserve"> HYPERLINK \l _Toc11058 </w:instrText>
      </w:r>
      <w: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7.3 </w:t>
      </w:r>
      <w:r>
        <w:rPr>
          <w:rFonts w:hint="eastAsia"/>
        </w:rPr>
        <w:t>解除</w:t>
      </w:r>
      <w:r>
        <w:t>风险纳税人</w:t>
      </w:r>
      <w:r>
        <w:rPr>
          <w:rFonts w:hint="eastAsia"/>
        </w:rPr>
        <w:t>名单</w:t>
      </w:r>
      <w:r>
        <w:tab/>
      </w:r>
      <w:r>
        <w:fldChar w:fldCharType="begin"/>
      </w:r>
      <w:r>
        <w:instrText xml:space="preserve"> PAGEREF _Toc11058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65087A87">
      <w:pPr>
        <w:pStyle w:val="3"/>
        <w:pageBreakBefore/>
        <w:spacing w:line="240" w:lineRule="auto"/>
        <w:ind w:firstLine="0" w:firstLineChars="0"/>
        <w:jc w:val="both"/>
      </w:pPr>
      <w:r>
        <w:fldChar w:fldCharType="end"/>
      </w:r>
    </w:p>
    <w:p w14:paraId="671F3E00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420" w:hanging="420"/>
        <w:textAlignment w:val="auto"/>
      </w:pPr>
      <w:bookmarkStart w:id="0" w:name="_Toc2777"/>
      <w:r>
        <w:rPr>
          <w:rFonts w:hint="eastAsia"/>
        </w:rPr>
        <w:t>登录</w:t>
      </w:r>
      <w:bookmarkEnd w:id="0"/>
    </w:p>
    <w:p w14:paraId="12297F3A">
      <w:pPr>
        <w:pStyle w:val="4"/>
      </w:pPr>
      <w:bookmarkStart w:id="1" w:name="_Toc27274"/>
      <w:r>
        <w:rPr>
          <w:rFonts w:hint="eastAsia"/>
        </w:rPr>
        <w:t>用</w:t>
      </w:r>
      <w:r>
        <w:t>户</w:t>
      </w:r>
      <w:r>
        <w:rPr>
          <w:rFonts w:hint="eastAsia"/>
        </w:rPr>
        <w:t>登录</w:t>
      </w:r>
      <w:bookmarkEnd w:id="1"/>
    </w:p>
    <w:p w14:paraId="4AC7776D">
      <w:pPr>
        <w:pStyle w:val="3"/>
        <w:spacing w:after="156" w:afterLines="50"/>
        <w:ind w:firstLine="560"/>
        <w:rPr>
          <w:rFonts w:ascii="等线" w:hAnsi="等线" w:eastAsia="宋体" w:cs="Times New Roman"/>
          <w:kern w:val="0"/>
          <w:sz w:val="28"/>
          <w:szCs w:val="20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/>
        </w:rPr>
        <w:t>登录</w:t>
      </w:r>
      <w:bookmarkStart w:id="28" w:name="_GoBack"/>
      <w:bookmarkEnd w:id="28"/>
      <w:r>
        <w:rPr>
          <w:rFonts w:hint="eastAsia" w:ascii="等线" w:hAnsi="等线" w:eastAsia="宋体" w:cs="Times New Roman"/>
          <w:kern w:val="0"/>
          <w:sz w:val="28"/>
          <w:szCs w:val="20"/>
          <w:lang w:val="zh-CN"/>
        </w:rPr>
        <w:t>地址：http://</w:t>
      </w:r>
      <w:r>
        <w:rPr>
          <w:rFonts w:hint="eastAsia" w:ascii="等线" w:hAnsi="等线" w:eastAsia="宋体" w:cs="Times New Roman"/>
          <w:kern w:val="0"/>
          <w:sz w:val="28"/>
          <w:szCs w:val="20"/>
        </w:rPr>
        <w:t>94.12.76.239/smbsxt/appadmin/login</w:t>
      </w:r>
    </w:p>
    <w:p w14:paraId="5B8EA931">
      <w:pPr>
        <w:pStyle w:val="3"/>
        <w:spacing w:after="156" w:afterLines="50"/>
        <w:ind w:firstLine="560"/>
        <w:rPr>
          <w:rFonts w:ascii="等线" w:hAnsi="等线" w:eastAsia="宋体" w:cs="Times New Roman"/>
          <w:kern w:val="0"/>
          <w:sz w:val="28"/>
          <w:szCs w:val="20"/>
          <w:lang w:val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/>
        </w:rPr>
        <w:t>登录账号：使用金三账号进行登录，同步金三账号权限</w:t>
      </w:r>
    </w:p>
    <w:p w14:paraId="36C2D054">
      <w:pPr>
        <w:pStyle w:val="3"/>
        <w:ind w:firstLine="0" w:firstLineChars="0"/>
        <w:rPr>
          <w:lang w:val="zh-CN"/>
        </w:rPr>
      </w:pPr>
      <w:r>
        <w:drawing>
          <wp:inline distT="0" distB="0" distL="114300" distR="114300">
            <wp:extent cx="5274310" cy="2453640"/>
            <wp:effectExtent l="0" t="0" r="8890" b="1016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1093C">
      <w:pPr>
        <w:pStyle w:val="91"/>
        <w:keepNext/>
        <w:keepLines/>
        <w:numPr>
          <w:ilvl w:val="0"/>
          <w:numId w:val="20"/>
        </w:numPr>
        <w:ind w:firstLineChars="0"/>
        <w:jc w:val="left"/>
        <w:outlineLvl w:val="2"/>
        <w:rPr>
          <w:rFonts w:ascii="黑体" w:hAnsi="黑体" w:eastAsia="黑体"/>
          <w:b/>
          <w:vanish/>
          <w:sz w:val="32"/>
          <w:szCs w:val="32"/>
        </w:rPr>
      </w:pPr>
    </w:p>
    <w:p w14:paraId="7CEB19FC">
      <w:pPr>
        <w:pStyle w:val="91"/>
        <w:keepNext/>
        <w:keepLines/>
        <w:numPr>
          <w:ilvl w:val="1"/>
          <w:numId w:val="20"/>
        </w:numPr>
        <w:ind w:firstLineChars="0"/>
        <w:jc w:val="left"/>
        <w:outlineLvl w:val="2"/>
        <w:rPr>
          <w:rFonts w:ascii="黑体" w:hAnsi="黑体" w:eastAsia="黑体"/>
          <w:b/>
          <w:vanish/>
          <w:sz w:val="32"/>
          <w:szCs w:val="32"/>
        </w:rPr>
      </w:pPr>
    </w:p>
    <w:p w14:paraId="3110B014">
      <w:pPr>
        <w:pStyle w:val="91"/>
        <w:keepNext/>
        <w:keepLines/>
        <w:numPr>
          <w:ilvl w:val="1"/>
          <w:numId w:val="20"/>
        </w:numPr>
        <w:ind w:firstLineChars="0"/>
        <w:jc w:val="left"/>
        <w:outlineLvl w:val="2"/>
        <w:rPr>
          <w:rFonts w:ascii="黑体" w:hAnsi="黑体" w:eastAsia="黑体"/>
          <w:b/>
          <w:vanish/>
          <w:sz w:val="32"/>
          <w:szCs w:val="32"/>
        </w:rPr>
      </w:pPr>
    </w:p>
    <w:p w14:paraId="08E1C90B">
      <w:pPr>
        <w:pStyle w:val="2"/>
      </w:pPr>
      <w:bookmarkStart w:id="2" w:name="_Toc8248"/>
      <w:r>
        <w:rPr>
          <w:rFonts w:hint="eastAsia"/>
        </w:rPr>
        <w:t>实</w:t>
      </w:r>
      <w:r>
        <w:t>名信息</w:t>
      </w:r>
      <w:r>
        <w:rPr>
          <w:rFonts w:hint="eastAsia"/>
        </w:rPr>
        <w:t>采集</w:t>
      </w:r>
      <w:bookmarkEnd w:id="2"/>
    </w:p>
    <w:p w14:paraId="79BE1B24">
      <w:pPr>
        <w:pStyle w:val="176"/>
        <w:keepNext/>
        <w:keepLines/>
        <w:numPr>
          <w:ilvl w:val="0"/>
          <w:numId w:val="2"/>
        </w:numPr>
        <w:tabs>
          <w:tab w:val="left" w:pos="567"/>
        </w:tabs>
        <w:spacing w:line="240" w:lineRule="auto"/>
        <w:ind w:firstLineChars="0"/>
        <w:outlineLvl w:val="1"/>
        <w:rPr>
          <w:rFonts w:hint="eastAsia" w:ascii="黑体" w:hAnsi="黑体" w:eastAsia="黑体"/>
          <w:b/>
          <w:vanish/>
          <w:sz w:val="36"/>
          <w:szCs w:val="36"/>
          <w:lang w:val="zh-CN"/>
        </w:rPr>
      </w:pPr>
    </w:p>
    <w:p w14:paraId="26EB3E4F">
      <w:pPr>
        <w:pStyle w:val="4"/>
      </w:pPr>
      <w:bookmarkStart w:id="3" w:name="_Toc8925"/>
      <w:r>
        <w:rPr>
          <w:rFonts w:hint="eastAsia"/>
        </w:rPr>
        <w:t>个</w:t>
      </w:r>
      <w:r>
        <w:t>人实名信息</w:t>
      </w:r>
      <w:r>
        <w:rPr>
          <w:rFonts w:hint="eastAsia"/>
        </w:rPr>
        <w:t>采</w:t>
      </w:r>
      <w:r>
        <w:t>集</w:t>
      </w:r>
      <w:bookmarkEnd w:id="3"/>
    </w:p>
    <w:p w14:paraId="7C8A0059">
      <w:pPr>
        <w:pStyle w:val="3"/>
        <w:spacing w:line="240" w:lineRule="auto"/>
        <w:ind w:firstLine="560"/>
        <w:rPr>
          <w:rFonts w:ascii="等线" w:hAnsi="等线" w:eastAsia="宋体" w:cs="Times New Roman"/>
          <w:kern w:val="0"/>
          <w:sz w:val="28"/>
          <w:szCs w:val="20"/>
          <w:lang w:val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/>
        </w:rPr>
        <w:t>在左侧菜单导航栏点击“</w:t>
      </w:r>
      <w:r>
        <w:rPr>
          <w:rFonts w:hint="eastAsia" w:ascii="等线" w:hAnsi="等线" w:eastAsia="宋体" w:cs="Times New Roman"/>
          <w:kern w:val="0"/>
          <w:sz w:val="28"/>
          <w:szCs w:val="20"/>
        </w:rPr>
        <w:t>实名信息采集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/>
        </w:rPr>
        <w:t>”，根据页面提示选择自然人的证件类型，如果证件类型选择为“居民身份证”，可以点击“读卡”按钮，使用读卡器读取自然人的居民身份信息。如果证件类型选择为其他类型的时候，读卡功能不可用。</w:t>
      </w:r>
    </w:p>
    <w:p w14:paraId="350433FD">
      <w:pPr>
        <w:pStyle w:val="3"/>
        <w:ind w:firstLine="0" w:firstLineChars="0"/>
        <w:jc w:val="center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1770" cy="2564130"/>
            <wp:effectExtent l="0" t="0" r="11430" b="127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453C4">
      <w:pPr>
        <w:pStyle w:val="3"/>
        <w:spacing w:line="240" w:lineRule="auto"/>
        <w:ind w:firstLine="560"/>
        <w:rPr>
          <w:rFonts w:ascii="等线" w:hAnsi="等线" w:eastAsia="宋体" w:cs="Times New Roman"/>
          <w:kern w:val="0"/>
          <w:sz w:val="28"/>
          <w:szCs w:val="20"/>
          <w:lang w:val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/>
        </w:rPr>
        <w:t>填写证件号码和姓名，点击“下一步”。</w:t>
      </w:r>
    </w:p>
    <w:p w14:paraId="63D3B388">
      <w:pPr>
        <w:pStyle w:val="3"/>
        <w:ind w:firstLine="0" w:firstLineChars="0"/>
        <w:jc w:val="center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4945" cy="2555875"/>
            <wp:effectExtent l="0" t="0" r="8255" b="952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35447">
      <w:pPr>
        <w:pStyle w:val="3"/>
        <w:ind w:firstLine="0" w:firstLineChars="0"/>
        <w:rPr>
          <w:rFonts w:ascii="宋体" w:hAnsi="宋体" w:eastAsia="宋体"/>
          <w:lang w:val="zh-CN"/>
        </w:rPr>
      </w:pPr>
    </w:p>
    <w:p w14:paraId="6638F546">
      <w:pPr>
        <w:pStyle w:val="3"/>
        <w:spacing w:line="240" w:lineRule="auto"/>
        <w:ind w:firstLine="560"/>
        <w:rPr>
          <w:rFonts w:ascii="等线" w:hAnsi="等线" w:eastAsia="宋体" w:cs="Times New Roman"/>
          <w:kern w:val="0"/>
          <w:sz w:val="28"/>
          <w:szCs w:val="20"/>
          <w:lang w:val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/>
        </w:rPr>
        <w:t>采集自然人实名信息必须填写姓名、国家或地区、性别，实名用户的手机号码需要通过短信验证。</w:t>
      </w:r>
    </w:p>
    <w:p w14:paraId="00CC9FB3">
      <w:pPr>
        <w:pStyle w:val="3"/>
        <w:ind w:firstLine="0" w:firstLineChars="0"/>
        <w:jc w:val="center"/>
        <w:rPr>
          <w:rFonts w:ascii="等线" w:hAnsi="等线" w:eastAsia="宋体" w:cs="Times New Roman"/>
          <w:kern w:val="0"/>
          <w:sz w:val="28"/>
          <w:szCs w:val="20"/>
          <w:lang w:val="zh-CN"/>
        </w:rPr>
      </w:pPr>
      <w:r>
        <w:drawing>
          <wp:inline distT="0" distB="0" distL="114300" distR="114300">
            <wp:extent cx="5264150" cy="2578100"/>
            <wp:effectExtent l="0" t="0" r="635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33BA8">
      <w:pPr>
        <w:pStyle w:val="3"/>
        <w:spacing w:line="240" w:lineRule="auto"/>
        <w:ind w:firstLine="560"/>
        <w:rPr>
          <w:rFonts w:ascii="等线" w:hAnsi="等线" w:eastAsia="宋体" w:cs="Times New Roman"/>
          <w:kern w:val="0"/>
          <w:sz w:val="28"/>
          <w:szCs w:val="20"/>
          <w:lang w:val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/>
        </w:rPr>
        <w:t>税务人员使用高拍仪现场拍摄自然人脸照，点击“人像对比”进行验证。</w:t>
      </w:r>
    </w:p>
    <w:p w14:paraId="7D028016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51450" cy="2559050"/>
            <wp:effectExtent l="0" t="0" r="6350" b="635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2CB35">
      <w:pPr>
        <w:pStyle w:val="3"/>
        <w:ind w:firstLine="0" w:firstLineChars="0"/>
        <w:rPr>
          <w:rFonts w:ascii="宋体" w:hAnsi="宋体" w:eastAsia="宋体"/>
          <w:lang w:val="zh-CN"/>
        </w:rPr>
      </w:pPr>
    </w:p>
    <w:p w14:paraId="5CD7461B">
      <w:pPr>
        <w:pStyle w:val="3"/>
        <w:spacing w:line="240" w:lineRule="auto"/>
        <w:ind w:firstLine="560"/>
        <w:rPr>
          <w:rFonts w:ascii="等线" w:hAnsi="等线" w:eastAsia="宋体" w:cs="Times New Roman"/>
          <w:kern w:val="0"/>
          <w:sz w:val="28"/>
          <w:szCs w:val="20"/>
          <w:lang w:val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/>
        </w:rPr>
        <w:t>身份证件采集可选择拍摄或上传，上传成功后点击“</w:t>
      </w:r>
      <w:r>
        <w:rPr>
          <w:rFonts w:hint="eastAsia" w:ascii="等线" w:hAnsi="等线" w:eastAsia="宋体" w:cs="Times New Roman"/>
          <w:kern w:val="0"/>
          <w:sz w:val="28"/>
          <w:szCs w:val="20"/>
        </w:rPr>
        <w:t>保存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/>
        </w:rPr>
        <w:t>”按钮，</w:t>
      </w:r>
      <w:r>
        <w:rPr>
          <w:rFonts w:hint="eastAsia" w:ascii="等线" w:hAnsi="等线" w:eastAsia="宋体" w:cs="Times New Roman"/>
          <w:kern w:val="0"/>
          <w:sz w:val="28"/>
          <w:szCs w:val="20"/>
        </w:rPr>
        <w:t>保存实名采集信息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/>
        </w:rPr>
        <w:t>。</w:t>
      </w:r>
    </w:p>
    <w:p w14:paraId="01BEDD13">
      <w:pPr>
        <w:pStyle w:val="3"/>
        <w:ind w:firstLine="0" w:firstLineChars="0"/>
        <w:jc w:val="center"/>
      </w:pPr>
      <w:r>
        <w:drawing>
          <wp:inline distT="0" distB="0" distL="114300" distR="114300">
            <wp:extent cx="5274310" cy="2562860"/>
            <wp:effectExtent l="0" t="0" r="8890" b="254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B5F94">
      <w:pPr>
        <w:pStyle w:val="3"/>
        <w:ind w:firstLine="0" w:firstLineChars="0"/>
        <w:jc w:val="center"/>
      </w:pPr>
      <w:r>
        <w:drawing>
          <wp:inline distT="0" distB="0" distL="114300" distR="114300">
            <wp:extent cx="5277485" cy="2576830"/>
            <wp:effectExtent l="0" t="0" r="5715" b="127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63911">
      <w:pPr>
        <w:pStyle w:val="3"/>
        <w:spacing w:line="240" w:lineRule="auto"/>
        <w:ind w:firstLine="0" w:firstLineChars="0"/>
        <w:rPr>
          <w:rFonts w:ascii="等线" w:hAnsi="等线" w:eastAsia="宋体" w:cs="Times New Roman"/>
          <w:b/>
          <w:bCs/>
          <w:kern w:val="0"/>
          <w:sz w:val="28"/>
          <w:szCs w:val="20"/>
          <w:lang w:val="zh-CN"/>
        </w:rPr>
      </w:pPr>
      <w:r>
        <w:rPr>
          <w:rFonts w:hint="eastAsia" w:ascii="等线" w:hAnsi="等线" w:eastAsia="宋体" w:cs="Times New Roman"/>
          <w:b/>
          <w:bCs/>
          <w:kern w:val="0"/>
          <w:sz w:val="28"/>
          <w:szCs w:val="20"/>
          <w:lang w:val="zh-CN"/>
        </w:rPr>
        <w:t>注意事项</w:t>
      </w:r>
    </w:p>
    <w:p w14:paraId="671750C1">
      <w:pPr>
        <w:pStyle w:val="3"/>
        <w:spacing w:line="240" w:lineRule="auto"/>
        <w:ind w:firstLine="560"/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/>
        </w:rPr>
        <w:t>当采集的实名证件信息为居民身份证时，民族为必填项。</w:t>
      </w:r>
    </w:p>
    <w:p w14:paraId="3A1001F1">
      <w:pPr>
        <w:pStyle w:val="4"/>
      </w:pPr>
      <w:bookmarkStart w:id="4" w:name="_Toc2573"/>
      <w:r>
        <w:rPr>
          <w:rFonts w:hint="eastAsia"/>
        </w:rPr>
        <w:t>个</w:t>
      </w:r>
      <w:r>
        <w:t>人</w:t>
      </w:r>
      <w:r>
        <w:rPr>
          <w:rFonts w:hint="eastAsia"/>
        </w:rPr>
        <w:t>实</w:t>
      </w:r>
      <w:r>
        <w:t>名</w:t>
      </w:r>
      <w:r>
        <w:rPr>
          <w:rFonts w:hint="eastAsia"/>
        </w:rPr>
        <w:t>信息</w:t>
      </w:r>
      <w:r>
        <w:t>变更</w:t>
      </w:r>
      <w:bookmarkEnd w:id="4"/>
    </w:p>
    <w:p w14:paraId="15AA520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/>
        </w:rPr>
        <w:t>在左侧菜单导航栏点击“实名信息采集”，根据页面提示选择自然人的证件类型，如果证件类型为“居民身份证”，可以点击“读卡”按钮，使用读卡器读取自然人的居民身份信息。如果证件类型选择为其他类型的时候，读卡功能不可用，需要录入证件号码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和姓名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/>
        </w:rPr>
        <w:t>。</w:t>
      </w:r>
    </w:p>
    <w:p w14:paraId="3F3DA65F">
      <w:pPr>
        <w:pStyle w:val="3"/>
        <w:ind w:firstLine="0" w:firstLineChars="0"/>
        <w:jc w:val="center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1770" cy="2564130"/>
            <wp:effectExtent l="0" t="0" r="1143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9F14D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填写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/>
        </w:rPr>
        <w:t>证件号码和姓名后，点击“下一步”，查询出当前实名信息。</w:t>
      </w:r>
    </w:p>
    <w:p w14:paraId="5F910BF0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4945" cy="2555875"/>
            <wp:effectExtent l="0" t="0" r="825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17623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点击“实名信息变更”按钮，进入实名信息修改页面。</w:t>
      </w:r>
    </w:p>
    <w:p w14:paraId="4DBCAC88">
      <w:pPr>
        <w:pStyle w:val="3"/>
        <w:ind w:firstLine="0" w:firstLineChars="0"/>
        <w:jc w:val="center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4310" cy="2653030"/>
            <wp:effectExtent l="0" t="0" r="8890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0679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可对自然人的实名信息进行变更，变更范围包括：证件有效期止、出生日期、证件地址、通讯地址、手机号码和短信验证码（变更实名信息需要输入短信验证码进行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验证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），拍摄自然人脸照或上传人脸照，身份证件拍摄采集，点击“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保存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”按钮，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完成实名信息变更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。</w:t>
      </w:r>
    </w:p>
    <w:p w14:paraId="50766BA3">
      <w:pPr>
        <w:pStyle w:val="3"/>
        <w:ind w:firstLine="0" w:firstLineChars="0"/>
        <w:jc w:val="center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5580" cy="2581910"/>
            <wp:effectExtent l="0" t="0" r="7620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B08FE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3675" cy="2613025"/>
            <wp:effectExtent l="0" t="0" r="9525" b="31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97DB9">
      <w:pPr>
        <w:pStyle w:val="4"/>
      </w:pPr>
      <w:bookmarkStart w:id="5" w:name="_Toc14484"/>
      <w:r>
        <w:rPr>
          <w:rFonts w:hint="eastAsia"/>
        </w:rPr>
        <w:t>绑</w:t>
      </w:r>
      <w:r>
        <w:t>定企业</w:t>
      </w:r>
      <w:r>
        <w:rPr>
          <w:rFonts w:hint="eastAsia"/>
        </w:rPr>
        <w:t>办税</w:t>
      </w:r>
      <w:r>
        <w:t>身份</w:t>
      </w:r>
      <w:bookmarkEnd w:id="5"/>
    </w:p>
    <w:p w14:paraId="2E445EB7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左侧菜单导航栏点击“实名信息采集”，根据页面提示选择自然人的证件类型，如果证件类型为“居民身份证”的时候，可以点击“读卡”按钮，使用读卡器读取自然人的居民身份信息。如果证件类型选择为其他类型的时候，读卡功能不可用，需要录入证件号码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和姓名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。</w:t>
      </w:r>
    </w:p>
    <w:p w14:paraId="6941A63A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1770" cy="2564130"/>
            <wp:effectExtent l="0" t="0" r="11430" b="127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22A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填写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证件号码和姓名后，点击“下一步”。</w:t>
      </w:r>
    </w:p>
    <w:p w14:paraId="38327A0B">
      <w:pPr>
        <w:pStyle w:val="3"/>
        <w:ind w:left="420" w:hanging="420" w:hangingChars="200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drawing>
          <wp:inline distT="0" distB="0" distL="114300" distR="114300">
            <wp:extent cx="5274945" cy="2555875"/>
            <wp:effectExtent l="0" t="0" r="8255" b="952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查询出当前实名信息后，点击“添加绑定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企业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”按钮。</w:t>
      </w:r>
    </w:p>
    <w:p w14:paraId="67093541">
      <w:pPr>
        <w:pStyle w:val="3"/>
        <w:ind w:firstLine="0" w:firstLineChars="0"/>
        <w:jc w:val="center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5580" cy="2544445"/>
            <wp:effectExtent l="0" t="0" r="7620" b="825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A1CD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输入纳税人社会信用代码或者纳税人识别号，点击“查询”按钮，查询出纳税人基本信息，确定要绑定的企业名称无误后，选择绑定身份，拍摄及上传企业授权书，点击“提交”按钮完成企业身份绑定。</w:t>
      </w:r>
    </w:p>
    <w:p w14:paraId="4A444625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4310" cy="2589530"/>
            <wp:effectExtent l="0" t="0" r="8890" b="127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E3A29">
      <w:pPr>
        <w:pStyle w:val="3"/>
        <w:ind w:firstLine="0" w:firstLineChars="0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drawing>
          <wp:inline distT="0" distB="0" distL="114300" distR="114300">
            <wp:extent cx="5278120" cy="2575560"/>
            <wp:effectExtent l="0" t="0" r="5080" b="254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8A866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点击“同步金三登记信息”， 系统提示“同步成功”。</w:t>
      </w:r>
    </w:p>
    <w:p w14:paraId="3F19C9A0">
      <w:pPr>
        <w:pStyle w:val="3"/>
        <w:ind w:firstLine="0" w:firstLineChars="0"/>
        <w:jc w:val="center"/>
        <w:rPr>
          <w:lang w:val="zh-CN"/>
        </w:rPr>
      </w:pPr>
      <w:r>
        <w:drawing>
          <wp:inline distT="0" distB="0" distL="114300" distR="114300">
            <wp:extent cx="5270500" cy="2571750"/>
            <wp:effectExtent l="0" t="0" r="0" b="635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5F952">
      <w:pPr>
        <w:pStyle w:val="3"/>
        <w:ind w:firstLine="0" w:firstLineChars="0"/>
        <w:jc w:val="center"/>
        <w:rPr>
          <w:lang w:val="zh-CN"/>
        </w:rPr>
      </w:pPr>
      <w:r>
        <w:drawing>
          <wp:inline distT="0" distB="0" distL="114300" distR="114300">
            <wp:extent cx="5226050" cy="2501900"/>
            <wp:effectExtent l="0" t="0" r="6350" b="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45253">
      <w:pPr>
        <w:pStyle w:val="3"/>
        <w:ind w:firstLine="0" w:firstLineChars="0"/>
        <w:rPr>
          <w:lang w:val="zh-CN"/>
        </w:rPr>
      </w:pPr>
    </w:p>
    <w:p w14:paraId="13F90F50">
      <w:pPr>
        <w:pStyle w:val="4"/>
      </w:pPr>
      <w:bookmarkStart w:id="6" w:name="_Toc11368"/>
      <w:r>
        <w:rPr>
          <w:rFonts w:hint="eastAsia"/>
        </w:rPr>
        <w:t>解</w:t>
      </w:r>
      <w:r>
        <w:t>除</w:t>
      </w:r>
      <w:r>
        <w:rPr>
          <w:rFonts w:hint="eastAsia"/>
        </w:rPr>
        <w:t>企业</w:t>
      </w:r>
      <w:r>
        <w:t>办税身份</w:t>
      </w:r>
      <w:bookmarkEnd w:id="6"/>
    </w:p>
    <w:p w14:paraId="02345D3B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左侧菜单导航栏点击“实名信息采集”，根据页面提示选择自然人的证件类型，如果证件类型为“居民身份证”，可以点击“读卡”按钮，使用读卡器读取自然人的居民身份信息，如果证件类型选择为其他类型的时候，读卡功能不可用，需要录入证件号码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和姓名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。</w:t>
      </w:r>
    </w:p>
    <w:p w14:paraId="4E86341A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1770" cy="2564130"/>
            <wp:effectExtent l="0" t="0" r="11430" b="127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07A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填写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证件号码和姓名后，点击“下一步”。</w:t>
      </w:r>
    </w:p>
    <w:p w14:paraId="5FC2A695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4945" cy="2555875"/>
            <wp:effectExtent l="0" t="0" r="8255" b="952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6465B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查询出当前实名信息。在企业绑定信息的列表中，点击企业操作列表的“解除绑定”按钮。</w:t>
      </w:r>
    </w:p>
    <w:p w14:paraId="36F6074E">
      <w:pPr>
        <w:pStyle w:val="3"/>
        <w:ind w:firstLine="0" w:firstLineChars="0"/>
        <w:jc w:val="center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187950" cy="2571750"/>
            <wp:effectExtent l="0" t="0" r="6350" b="635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0B52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在下拉菜单选择解绑原因，点击“确定”。</w:t>
      </w:r>
    </w:p>
    <w:p w14:paraId="4E2CCF71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3675" cy="2564765"/>
            <wp:effectExtent l="0" t="0" r="9525" b="63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9595F">
      <w:pPr>
        <w:pStyle w:val="3"/>
        <w:ind w:firstLine="0" w:firstLineChars="0"/>
        <w:rPr>
          <w:rFonts w:ascii="宋体" w:hAnsi="宋体" w:eastAsia="宋体"/>
          <w:lang w:val="zh-CN"/>
        </w:rPr>
      </w:pPr>
    </w:p>
    <w:p w14:paraId="76D59CFB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系统提示“确认解除绑定？”，点击“确定”按钮，解绑成功。</w:t>
      </w:r>
    </w:p>
    <w:p w14:paraId="20655726">
      <w:pPr>
        <w:pStyle w:val="3"/>
        <w:ind w:firstLine="0" w:firstLineChars="0"/>
        <w:jc w:val="center"/>
        <w:rPr>
          <w:lang w:val="zh-CN"/>
        </w:rPr>
      </w:pPr>
      <w:r>
        <w:drawing>
          <wp:inline distT="0" distB="0" distL="114300" distR="114300">
            <wp:extent cx="5272405" cy="2519045"/>
            <wp:effectExtent l="0" t="0" r="10795" b="825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5100" cy="2527300"/>
            <wp:effectExtent l="0" t="0" r="0" b="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5B17E">
      <w:pPr>
        <w:pStyle w:val="2"/>
      </w:pPr>
      <w:bookmarkStart w:id="7" w:name="_Toc3997"/>
      <w:r>
        <w:rPr>
          <w:rFonts w:hint="eastAsia"/>
        </w:rPr>
        <w:t>实名信息验证</w:t>
      </w:r>
      <w:bookmarkEnd w:id="7"/>
    </w:p>
    <w:p w14:paraId="05A1FE67">
      <w:pPr>
        <w:pStyle w:val="176"/>
        <w:keepNext/>
        <w:keepLines/>
        <w:numPr>
          <w:ilvl w:val="0"/>
          <w:numId w:val="2"/>
        </w:numPr>
        <w:tabs>
          <w:tab w:val="left" w:pos="567"/>
        </w:tabs>
        <w:spacing w:line="240" w:lineRule="auto"/>
        <w:ind w:firstLineChars="0"/>
        <w:outlineLvl w:val="1"/>
        <w:rPr>
          <w:rFonts w:hint="eastAsia" w:ascii="黑体" w:hAnsi="黑体" w:eastAsia="黑体"/>
          <w:b/>
          <w:vanish/>
          <w:sz w:val="36"/>
          <w:szCs w:val="36"/>
          <w:lang w:val="zh-CN"/>
        </w:rPr>
      </w:pPr>
    </w:p>
    <w:p w14:paraId="454C3600">
      <w:pPr>
        <w:pStyle w:val="4"/>
      </w:pPr>
      <w:bookmarkStart w:id="8" w:name="_Toc13086"/>
      <w:r>
        <w:rPr>
          <w:rFonts w:hint="eastAsia"/>
        </w:rPr>
        <w:t>刷脸验证</w:t>
      </w:r>
      <w:bookmarkEnd w:id="8"/>
    </w:p>
    <w:p w14:paraId="623A8E8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在左侧菜单栏点击“实名信息验证”，如果证件类型选择为“居民身份证”，可以点击“读卡”按钮，使用读卡器读取自然人的居民身份信息，如果证件类型选择为其他类型的时候，读卡功能不可用。</w:t>
      </w:r>
    </w:p>
    <w:p w14:paraId="21AC2F73">
      <w:pPr>
        <w:pStyle w:val="3"/>
        <w:ind w:firstLine="0" w:firstLineChars="0"/>
        <w:jc w:val="center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drawing>
          <wp:inline distT="0" distB="0" distL="114300" distR="114300">
            <wp:extent cx="5274945" cy="2586990"/>
            <wp:effectExtent l="0" t="0" r="8255" b="3810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F06F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选择证件类型，填写证件号码和姓名，点击“查询”按钮，查询出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自然人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实名信息。</w:t>
      </w:r>
    </w:p>
    <w:p w14:paraId="4FF1C2AF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3675" cy="2576830"/>
            <wp:effectExtent l="0" t="0" r="9525" b="1270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D7700">
      <w:pPr>
        <w:pStyle w:val="3"/>
        <w:ind w:firstLine="0" w:firstLineChars="0"/>
      </w:pPr>
      <w:r>
        <w:drawing>
          <wp:inline distT="0" distB="0" distL="114300" distR="114300">
            <wp:extent cx="5238750" cy="2559050"/>
            <wp:effectExtent l="0" t="0" r="6350" b="635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99E9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点击“下一步”按钮，进入身份选择界面，选择所需要验证的身份信息。</w:t>
      </w:r>
    </w:p>
    <w:p w14:paraId="29BBE9A0">
      <w:pPr>
        <w:pStyle w:val="3"/>
        <w:ind w:firstLine="0" w:firstLineChars="0"/>
      </w:pPr>
      <w:r>
        <w:drawing>
          <wp:inline distT="0" distB="0" distL="114300" distR="114300">
            <wp:extent cx="5270500" cy="2526030"/>
            <wp:effectExtent l="0" t="0" r="0" b="1270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6663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选择身份后，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点击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“确定”，进入选择验证方式界面。</w:t>
      </w:r>
    </w:p>
    <w:p w14:paraId="20A9FE28">
      <w:pPr>
        <w:pStyle w:val="3"/>
        <w:ind w:firstLine="0" w:firstLineChars="0"/>
        <w:rPr>
          <w:rFonts w:eastAsia="宋体"/>
        </w:rPr>
      </w:pPr>
      <w:r>
        <w:drawing>
          <wp:inline distT="0" distB="0" distL="114300" distR="114300">
            <wp:extent cx="5269230" cy="2155190"/>
            <wp:effectExtent l="0" t="0" r="1270" b="3810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0D8B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选择“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刷脸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验证”方式进行验证。点击“拍摄人脸信息”，进行拍摄人脸验证。</w:t>
      </w:r>
    </w:p>
    <w:p w14:paraId="5925AC70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1135" cy="2153920"/>
            <wp:effectExtent l="0" t="0" r="12065" b="5080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C2C7C">
      <w:pPr>
        <w:pStyle w:val="3"/>
        <w:ind w:firstLine="420"/>
        <w:rPr>
          <w:lang w:val="zh-CN"/>
        </w:rPr>
      </w:pPr>
    </w:p>
    <w:p w14:paraId="49513012">
      <w:pPr>
        <w:pStyle w:val="4"/>
      </w:pPr>
      <w:bookmarkStart w:id="9" w:name="_Toc1457"/>
      <w:r>
        <w:rPr>
          <w:rFonts w:hint="eastAsia"/>
        </w:rPr>
        <w:t>扫码验证</w:t>
      </w:r>
      <w:bookmarkEnd w:id="9"/>
    </w:p>
    <w:p w14:paraId="0AE01993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在左侧菜单栏点击“实名信息验证”，如果证件类型选择为“居民身份证”，可以点击“读卡”按钮，使用读卡器读取自然人的居民身份信息，如果证件类型选择为其他类型的时候，读卡功能不可用。</w:t>
      </w:r>
    </w:p>
    <w:p w14:paraId="2D99CC75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4945" cy="2586990"/>
            <wp:effectExtent l="0" t="0" r="8255" b="3810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9B21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选择证件类型，填写证件号码和姓名，点击“查询”按钮，查询出该纳税人的实名信息。</w:t>
      </w:r>
    </w:p>
    <w:p w14:paraId="296CC35E">
      <w:pPr>
        <w:pStyle w:val="3"/>
        <w:ind w:firstLine="0" w:firstLineChars="0"/>
        <w:jc w:val="center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3675" cy="2576830"/>
            <wp:effectExtent l="0" t="0" r="9525" b="127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B7677">
      <w:pPr>
        <w:pStyle w:val="3"/>
        <w:ind w:firstLine="0" w:firstLineChars="0"/>
        <w:jc w:val="center"/>
      </w:pPr>
      <w:r>
        <w:drawing>
          <wp:inline distT="0" distB="0" distL="114300" distR="114300">
            <wp:extent cx="5238750" cy="2559050"/>
            <wp:effectExtent l="0" t="0" r="6350" b="635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CED3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点击“下一步”按钮，进入身份选择界面，选择所需要验证的身份信息。</w:t>
      </w:r>
    </w:p>
    <w:p w14:paraId="7C9C2F2A">
      <w:pPr>
        <w:pStyle w:val="3"/>
        <w:ind w:firstLine="0" w:firstLineChars="0"/>
        <w:rPr>
          <w:lang w:val="zh-CN"/>
        </w:rPr>
      </w:pPr>
      <w:r>
        <w:drawing>
          <wp:inline distT="0" distB="0" distL="114300" distR="114300">
            <wp:extent cx="5270500" cy="2526030"/>
            <wp:effectExtent l="0" t="0" r="0" b="1270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A6128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选择身份后，点“确定”后，进入选择验证方式界面。</w:t>
      </w:r>
    </w:p>
    <w:p w14:paraId="18C40CFF">
      <w:pPr>
        <w:pStyle w:val="3"/>
        <w:ind w:firstLine="0" w:firstLineChars="0"/>
        <w:rPr>
          <w:rFonts w:eastAsia="宋体"/>
        </w:rPr>
      </w:pPr>
      <w:r>
        <w:drawing>
          <wp:inline distT="0" distB="0" distL="114300" distR="114300">
            <wp:extent cx="5269230" cy="2155190"/>
            <wp:effectExtent l="0" t="0" r="1270" b="3810"/>
            <wp:docPr id="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1B949">
      <w:pPr>
        <w:pStyle w:val="3"/>
        <w:ind w:firstLine="420"/>
        <w:rPr>
          <w:rFonts w:ascii="宋体" w:hAnsi="宋体" w:eastAsia="宋体"/>
          <w:lang w:val="zh-CN"/>
        </w:rPr>
      </w:pPr>
    </w:p>
    <w:p w14:paraId="3D1E46B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选择“扫码验证”方式进行验证。使用微信端扫描二维码进行验证。</w:t>
      </w:r>
    </w:p>
    <w:p w14:paraId="57768F4D">
      <w:pPr>
        <w:pStyle w:val="3"/>
        <w:ind w:firstLine="0" w:firstLineChars="0"/>
        <w:rPr>
          <w:lang w:val="zh-CN"/>
        </w:rPr>
      </w:pPr>
      <w:r>
        <w:drawing>
          <wp:inline distT="0" distB="0" distL="114300" distR="114300">
            <wp:extent cx="5278120" cy="2146935"/>
            <wp:effectExtent l="0" t="0" r="5080" b="12065"/>
            <wp:docPr id="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F3042">
      <w:pPr>
        <w:pStyle w:val="4"/>
      </w:pPr>
      <w:bookmarkStart w:id="10" w:name="_Toc10600"/>
      <w:r>
        <w:rPr>
          <w:rFonts w:hint="eastAsia"/>
          <w:lang w:val="en-US"/>
        </w:rPr>
        <w:t>验证码验证</w:t>
      </w:r>
      <w:bookmarkEnd w:id="10"/>
    </w:p>
    <w:p w14:paraId="2F49DFB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在左侧菜单栏点击“实名信息验证”，如果证件类型选择为“居民身份证”，可以点击“读卡”按钮，使用读卡器读取自然人的居民身份信息，如果证件类型选择为其他类型的时候，读卡功能不可用。</w:t>
      </w:r>
    </w:p>
    <w:p w14:paraId="39E60173">
      <w:pPr>
        <w:pStyle w:val="3"/>
        <w:ind w:firstLine="0" w:firstLineChars="0"/>
        <w:jc w:val="center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drawing>
          <wp:inline distT="0" distB="0" distL="114300" distR="114300">
            <wp:extent cx="5274945" cy="2586990"/>
            <wp:effectExtent l="0" t="0" r="8255" b="3810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A7AF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选择证件类型，填写证件号码和姓名，点击“查询”按钮，查询出该纳税人的实名信息。</w:t>
      </w:r>
    </w:p>
    <w:p w14:paraId="3A1310C6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3675" cy="2576830"/>
            <wp:effectExtent l="0" t="0" r="9525" b="1270"/>
            <wp:docPr id="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5026B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38750" cy="2444750"/>
            <wp:effectExtent l="0" t="0" r="6350" b="6350"/>
            <wp:docPr id="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E267F">
      <w:pPr>
        <w:pStyle w:val="3"/>
        <w:ind w:firstLine="560" w:firstLineChars="200"/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点击“下一步”按钮，进入身份选择界面，选择所需要验证的身份信息。</w:t>
      </w:r>
    </w:p>
    <w:p w14:paraId="20BBC4BD">
      <w:pPr>
        <w:pStyle w:val="3"/>
        <w:ind w:left="0" w:leftChars="0" w:firstLine="0" w:firstLineChars="0"/>
        <w:jc w:val="center"/>
        <w:rPr>
          <w:lang w:val="zh-CN"/>
        </w:rPr>
      </w:pPr>
      <w:r>
        <w:drawing>
          <wp:inline distT="0" distB="0" distL="114300" distR="114300">
            <wp:extent cx="5270500" cy="2526030"/>
            <wp:effectExtent l="0" t="0" r="0" b="1270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7F29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选择身份后，点“确定”后，进入选择验证方式界面。</w:t>
      </w:r>
    </w:p>
    <w:p w14:paraId="377F8B39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69230" cy="2155190"/>
            <wp:effectExtent l="0" t="0" r="1270" b="3810"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101A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选择“验证码验证”方式进行验证。</w:t>
      </w:r>
    </w:p>
    <w:p w14:paraId="178E6EC8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2405" cy="2255520"/>
            <wp:effectExtent l="0" t="0" r="10795" b="5080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82D36">
      <w:pPr>
        <w:pStyle w:val="2"/>
      </w:pPr>
      <w:bookmarkStart w:id="11" w:name="_Toc13279"/>
      <w:r>
        <w:rPr>
          <w:rFonts w:hint="eastAsia"/>
        </w:rPr>
        <w:t>实名信息查询</w:t>
      </w:r>
      <w:bookmarkEnd w:id="11"/>
    </w:p>
    <w:p w14:paraId="120A8586">
      <w:pPr>
        <w:pStyle w:val="176"/>
        <w:keepNext/>
        <w:keepLines/>
        <w:numPr>
          <w:ilvl w:val="0"/>
          <w:numId w:val="2"/>
        </w:numPr>
        <w:tabs>
          <w:tab w:val="left" w:pos="567"/>
        </w:tabs>
        <w:spacing w:line="240" w:lineRule="auto"/>
        <w:ind w:firstLineChars="0"/>
        <w:outlineLvl w:val="1"/>
        <w:rPr>
          <w:rFonts w:hint="eastAsia" w:ascii="黑体" w:hAnsi="黑体" w:eastAsia="黑体"/>
          <w:b/>
          <w:vanish/>
          <w:sz w:val="36"/>
          <w:szCs w:val="36"/>
          <w:lang w:val="zh-CN"/>
        </w:rPr>
      </w:pPr>
    </w:p>
    <w:p w14:paraId="41B05D6A">
      <w:pPr>
        <w:pStyle w:val="4"/>
      </w:pPr>
      <w:bookmarkStart w:id="12" w:name="_Toc7126"/>
      <w:r>
        <w:rPr>
          <w:rFonts w:hint="eastAsia"/>
        </w:rPr>
        <w:t>个人实名信息</w:t>
      </w:r>
      <w:r>
        <w:t>查询</w:t>
      </w:r>
      <w:bookmarkEnd w:id="12"/>
    </w:p>
    <w:p w14:paraId="0A41B363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在左侧菜单栏点击“实名信息查询”下“个人实名信息查询”。</w:t>
      </w:r>
    </w:p>
    <w:p w14:paraId="6FE5080D">
      <w:pPr>
        <w:pStyle w:val="3"/>
        <w:ind w:firstLine="0" w:firstLineChars="0"/>
        <w:jc w:val="center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drawing>
          <wp:inline distT="0" distB="0" distL="114300" distR="114300">
            <wp:extent cx="5272405" cy="2560955"/>
            <wp:effectExtent l="0" t="0" r="10795" b="4445"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2664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/>
          <w:lang w:val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输入查询条件，点击“查询”。</w:t>
      </w:r>
    </w:p>
    <w:p w14:paraId="1DABC0D8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69865" cy="2559685"/>
            <wp:effectExtent l="0" t="0" r="635" b="5715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F4A97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点击“查看详情”，可查看当前个人实名信息详情。</w:t>
      </w:r>
    </w:p>
    <w:p w14:paraId="19471FA3">
      <w:pPr>
        <w:pStyle w:val="3"/>
        <w:ind w:firstLine="0" w:firstLineChars="0"/>
        <w:rPr>
          <w:lang w:val="zh-CN"/>
        </w:rPr>
      </w:pPr>
      <w:r>
        <w:drawing>
          <wp:inline distT="0" distB="0" distL="114300" distR="114300">
            <wp:extent cx="5274945" cy="2649855"/>
            <wp:effectExtent l="0" t="0" r="8255" b="4445"/>
            <wp:docPr id="5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934C3">
      <w:pPr>
        <w:pStyle w:val="3"/>
        <w:ind w:firstLine="0" w:firstLineChars="0"/>
        <w:jc w:val="center"/>
        <w:rPr>
          <w:lang w:val="zh-CN"/>
        </w:rPr>
      </w:pPr>
      <w:r>
        <w:drawing>
          <wp:inline distT="0" distB="0" distL="114300" distR="114300">
            <wp:extent cx="5278120" cy="2449830"/>
            <wp:effectExtent l="0" t="0" r="5080" b="1270"/>
            <wp:docPr id="5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EE64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点击“导出”，系统提示“是否要导出文件”，点击“确定”，可导出当前查询结果。</w:t>
      </w:r>
    </w:p>
    <w:p w14:paraId="47FC4DA7">
      <w:pPr>
        <w:pStyle w:val="3"/>
        <w:ind w:firstLine="0" w:firstLineChars="0"/>
        <w:rPr>
          <w:lang w:val="zh-CN"/>
        </w:rPr>
      </w:pPr>
      <w:r>
        <w:drawing>
          <wp:inline distT="0" distB="0" distL="114300" distR="114300">
            <wp:extent cx="5273675" cy="2589530"/>
            <wp:effectExtent l="0" t="0" r="9525" b="1270"/>
            <wp:docPr id="5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2AC24">
      <w:pPr>
        <w:pStyle w:val="4"/>
      </w:pPr>
      <w:bookmarkStart w:id="13" w:name="_Toc21838"/>
      <w:r>
        <w:rPr>
          <w:rFonts w:hint="eastAsia"/>
        </w:rPr>
        <w:t>办税身份</w:t>
      </w:r>
      <w:r>
        <w:t>信息查询</w:t>
      </w:r>
      <w:bookmarkEnd w:id="13"/>
    </w:p>
    <w:p w14:paraId="1953222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在左侧菜单栏点击“实名信息查询”下“办税身份信息查询”。</w:t>
      </w:r>
    </w:p>
    <w:p w14:paraId="26092023">
      <w:pPr>
        <w:pStyle w:val="3"/>
        <w:ind w:firstLine="0" w:firstLineChars="0"/>
        <w:jc w:val="center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drawing>
          <wp:inline distT="0" distB="0" distL="114300" distR="114300">
            <wp:extent cx="5271135" cy="2552065"/>
            <wp:effectExtent l="0" t="0" r="12065" b="635"/>
            <wp:docPr id="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180F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/>
          <w:lang w:val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输入查询条件，点击“查询”。</w:t>
      </w:r>
    </w:p>
    <w:p w14:paraId="741AB514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7485" cy="2576830"/>
            <wp:effectExtent l="0" t="0" r="5715" b="1270"/>
            <wp:docPr id="5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260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点击“查看详情”，可查看当前个人实名信息详情。</w:t>
      </w:r>
    </w:p>
    <w:p w14:paraId="66B1D8B8">
      <w:pPr>
        <w:pStyle w:val="3"/>
        <w:ind w:firstLine="0" w:firstLineChars="0"/>
        <w:rPr>
          <w:lang w:val="zh-CN"/>
        </w:rPr>
      </w:pPr>
      <w:r>
        <w:drawing>
          <wp:inline distT="0" distB="0" distL="114300" distR="114300">
            <wp:extent cx="5269865" cy="2393950"/>
            <wp:effectExtent l="0" t="0" r="635" b="6350"/>
            <wp:docPr id="6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417445"/>
            <wp:effectExtent l="0" t="0" r="10795" b="8255"/>
            <wp:docPr id="6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BB0E8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/>
          <w:lang w:val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点击“导出”，系统提示“是否要导出文件”，点击“确定”，可导出当前查询结果。</w:t>
      </w:r>
    </w:p>
    <w:p w14:paraId="349358C3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1135" cy="2405380"/>
            <wp:effectExtent l="0" t="0" r="12065" b="7620"/>
            <wp:docPr id="6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E3F5E">
      <w:pPr>
        <w:pStyle w:val="4"/>
      </w:pPr>
      <w:bookmarkStart w:id="14" w:name="_Toc32378"/>
      <w:r>
        <w:rPr>
          <w:rFonts w:hint="eastAsia"/>
        </w:rPr>
        <w:t>实名验证</w:t>
      </w:r>
      <w:r>
        <w:t>信息查询</w:t>
      </w:r>
      <w:bookmarkEnd w:id="14"/>
    </w:p>
    <w:p w14:paraId="7D7C38AD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在左侧菜单栏点击“实名信息查询”下“实名验证信息查询”。</w:t>
      </w:r>
    </w:p>
    <w:p w14:paraId="74244782">
      <w:pPr>
        <w:pStyle w:val="3"/>
        <w:ind w:firstLine="0" w:firstLineChars="0"/>
        <w:jc w:val="center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5580" cy="2560320"/>
            <wp:effectExtent l="0" t="0" r="7620" b="5080"/>
            <wp:docPr id="6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2645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/>
          <w:lang w:val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输入查询条件，点击“查询”。</w:t>
      </w:r>
    </w:p>
    <w:p w14:paraId="4C17352F">
      <w:pPr>
        <w:pStyle w:val="3"/>
        <w:ind w:firstLine="0" w:firstLineChars="0"/>
        <w:jc w:val="center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3040" cy="2590165"/>
            <wp:effectExtent l="0" t="0" r="10160" b="635"/>
            <wp:docPr id="8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A93AD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点击“查看详情”，可查看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实名验证信息详情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。</w:t>
      </w:r>
    </w:p>
    <w:p w14:paraId="10572AF5">
      <w:pPr>
        <w:pStyle w:val="3"/>
        <w:ind w:firstLine="0" w:firstLineChars="0"/>
        <w:jc w:val="center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38750" cy="2546350"/>
            <wp:effectExtent l="0" t="0" r="6350" b="6350"/>
            <wp:docPr id="6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94116">
      <w:pPr>
        <w:pStyle w:val="3"/>
        <w:ind w:firstLine="0" w:firstLineChars="0"/>
        <w:rPr>
          <w:lang w:val="zh-CN"/>
        </w:rPr>
      </w:pPr>
      <w:r>
        <w:drawing>
          <wp:inline distT="0" distB="0" distL="114300" distR="114300">
            <wp:extent cx="5245100" cy="2590800"/>
            <wp:effectExtent l="0" t="0" r="0" b="0"/>
            <wp:docPr id="6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85137">
      <w:pPr>
        <w:pStyle w:val="2"/>
      </w:pPr>
      <w:bookmarkStart w:id="15" w:name="_Toc17706"/>
      <w:r>
        <w:rPr>
          <w:rFonts w:hint="eastAsia"/>
        </w:rPr>
        <w:t>企业</w:t>
      </w:r>
      <w:r>
        <w:t>授权关系管理</w:t>
      </w:r>
      <w:bookmarkEnd w:id="15"/>
    </w:p>
    <w:p w14:paraId="0CC3227A">
      <w:pPr>
        <w:pStyle w:val="176"/>
        <w:keepNext/>
        <w:keepLines/>
        <w:numPr>
          <w:ilvl w:val="0"/>
          <w:numId w:val="2"/>
        </w:numPr>
        <w:tabs>
          <w:tab w:val="left" w:pos="567"/>
        </w:tabs>
        <w:spacing w:line="240" w:lineRule="auto"/>
        <w:ind w:firstLineChars="0"/>
        <w:outlineLvl w:val="1"/>
        <w:rPr>
          <w:rFonts w:hint="eastAsia" w:ascii="黑体" w:hAnsi="黑体" w:eastAsia="黑体"/>
          <w:b/>
          <w:vanish/>
          <w:sz w:val="36"/>
          <w:szCs w:val="36"/>
          <w:lang w:val="zh-CN"/>
        </w:rPr>
      </w:pPr>
    </w:p>
    <w:p w14:paraId="12B01CF7">
      <w:pPr>
        <w:pStyle w:val="4"/>
      </w:pPr>
      <w:bookmarkStart w:id="16" w:name="_Toc8622"/>
      <w:r>
        <w:rPr>
          <w:rFonts w:hint="eastAsia"/>
        </w:rPr>
        <w:t>新增(授</w:t>
      </w:r>
      <w:r>
        <w:t>权</w:t>
      </w:r>
      <w:r>
        <w:rPr>
          <w:rFonts w:hint="eastAsia"/>
        </w:rPr>
        <w:t>)企业</w:t>
      </w:r>
      <w:r>
        <w:t>办税人员</w:t>
      </w:r>
      <w:bookmarkEnd w:id="16"/>
    </w:p>
    <w:p w14:paraId="592A540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在左侧菜单导航栏点击“企业授权关系管理”。</w:t>
      </w:r>
    </w:p>
    <w:p w14:paraId="6E3E4220">
      <w:pPr>
        <w:pStyle w:val="3"/>
        <w:ind w:firstLine="0" w:firstLineChars="0"/>
        <w:jc w:val="center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4945" cy="2569210"/>
            <wp:effectExtent l="0" t="0" r="8255" b="8890"/>
            <wp:docPr id="6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E28F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在“企业授权关系查询”栏输入社会信用代码或纳税人识别号，点击“查询”按钮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查询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。</w:t>
      </w:r>
    </w:p>
    <w:p w14:paraId="7241B841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3675" cy="2618105"/>
            <wp:effectExtent l="0" t="0" r="9525" b="10795"/>
            <wp:docPr id="6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6BBA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查询出该企业的登记信息和已绑定办税身份信息，在已绑定信息栏下点击“添加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办税人员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”。</w:t>
      </w:r>
    </w:p>
    <w:p w14:paraId="0302E54D">
      <w:pPr>
        <w:pStyle w:val="3"/>
        <w:ind w:firstLine="0" w:firstLineChars="0"/>
        <w:jc w:val="center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3675" cy="2682240"/>
            <wp:effectExtent l="0" t="0" r="9525" b="10160"/>
            <wp:docPr id="6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936D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输入姓名、证件类型、证件号码、选择绑定身份（被添加授权人必须先进行实名验证）、选择是否接收风险提醒。</w:t>
      </w:r>
    </w:p>
    <w:p w14:paraId="620AAD33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5580" cy="2560320"/>
            <wp:effectExtent l="0" t="0" r="7620" b="5080"/>
            <wp:docPr id="6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F2299">
      <w:pPr>
        <w:pStyle w:val="3"/>
        <w:ind w:firstLine="0" w:firstLineChars="0"/>
        <w:rPr>
          <w:rFonts w:ascii="宋体" w:hAnsi="宋体" w:eastAsia="宋体"/>
          <w:lang w:val="zh-CN"/>
        </w:rPr>
      </w:pPr>
    </w:p>
    <w:p w14:paraId="1BBFF47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点击“同步金三信息”，提示同步成功。</w:t>
      </w:r>
    </w:p>
    <w:p w14:paraId="647B46E3">
      <w:pPr>
        <w:pStyle w:val="3"/>
        <w:ind w:firstLine="0" w:firstLineChars="0"/>
        <w:jc w:val="center"/>
        <w:rPr>
          <w:color w:val="0070C0"/>
        </w:rPr>
      </w:pPr>
      <w:r>
        <w:drawing>
          <wp:inline distT="0" distB="0" distL="114300" distR="114300">
            <wp:extent cx="5275580" cy="2591435"/>
            <wp:effectExtent l="0" t="0" r="7620" b="12065"/>
            <wp:docPr id="7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6BF1E">
      <w:pPr>
        <w:pStyle w:val="3"/>
        <w:ind w:firstLine="0" w:firstLineChars="0"/>
        <w:jc w:val="left"/>
        <w:rPr>
          <w:color w:val="0070C0"/>
        </w:rPr>
      </w:pPr>
      <w:r>
        <w:drawing>
          <wp:inline distT="0" distB="0" distL="114300" distR="114300">
            <wp:extent cx="5275580" cy="2589530"/>
            <wp:effectExtent l="0" t="0" r="7620" b="1270"/>
            <wp:docPr id="7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7F0B4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点击“提交”按钮，成功添加办税身份。</w:t>
      </w:r>
    </w:p>
    <w:p w14:paraId="720C2500">
      <w:pPr>
        <w:pStyle w:val="3"/>
        <w:ind w:firstLine="0" w:firstLineChars="0"/>
        <w:jc w:val="left"/>
        <w:rPr>
          <w:color w:val="0070C0"/>
        </w:rPr>
      </w:pPr>
      <w:r>
        <w:drawing>
          <wp:inline distT="0" distB="0" distL="114300" distR="114300">
            <wp:extent cx="5273040" cy="2580005"/>
            <wp:effectExtent l="0" t="0" r="10160" b="10795"/>
            <wp:docPr id="7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4344C">
      <w:pPr>
        <w:pStyle w:val="3"/>
        <w:ind w:firstLine="0" w:firstLineChars="0"/>
        <w:jc w:val="left"/>
        <w:rPr>
          <w:color w:val="0070C0"/>
        </w:rPr>
      </w:pPr>
      <w:r>
        <w:drawing>
          <wp:inline distT="0" distB="0" distL="114300" distR="114300">
            <wp:extent cx="5278120" cy="2593340"/>
            <wp:effectExtent l="0" t="0" r="5080" b="10160"/>
            <wp:docPr id="7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6D6F8">
      <w:pPr>
        <w:pStyle w:val="3"/>
        <w:ind w:firstLine="0" w:firstLineChars="0"/>
        <w:jc w:val="left"/>
        <w:rPr>
          <w:color w:val="0070C0"/>
        </w:rPr>
      </w:pPr>
    </w:p>
    <w:p w14:paraId="6E62536B">
      <w:pPr>
        <w:pStyle w:val="4"/>
      </w:pPr>
      <w:bookmarkStart w:id="17" w:name="_Toc21719"/>
      <w:r>
        <w:rPr>
          <w:rFonts w:hint="eastAsia"/>
        </w:rPr>
        <w:t>修改绑定企业</w:t>
      </w:r>
      <w:r>
        <w:t>办税人员</w:t>
      </w:r>
      <w:bookmarkEnd w:id="17"/>
    </w:p>
    <w:p w14:paraId="1FFD0203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在左侧菜单导航栏点击“企业授权关系管理”。</w:t>
      </w:r>
    </w:p>
    <w:p w14:paraId="5CBAF510">
      <w:pPr>
        <w:pStyle w:val="3"/>
        <w:ind w:firstLine="0" w:firstLineChars="0"/>
        <w:jc w:val="center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1135" cy="2573020"/>
            <wp:effectExtent l="0" t="0" r="12065" b="5080"/>
            <wp:docPr id="7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0CA1D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然后在“企业授权关系查询”栏输入社会信用代码或纳税人识别号，点击“查询”按钮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查询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。</w:t>
      </w:r>
    </w:p>
    <w:p w14:paraId="031D3EEC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3675" cy="2618105"/>
            <wp:effectExtent l="0" t="0" r="9525" b="10795"/>
            <wp:docPr id="7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AC0F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查询出该企业的登记信息和已绑定办税身份信息，在已绑定信息栏下办税人员列表操作栏点击“修改绑定”。</w:t>
      </w:r>
    </w:p>
    <w:p w14:paraId="2F32C56D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5580" cy="2560955"/>
            <wp:effectExtent l="0" t="0" r="7620" b="4445"/>
            <wp:docPr id="7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1FF44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修改信息后，点击 “提交”，系统提示“修改绑定信息成功”。</w:t>
      </w:r>
    </w:p>
    <w:p w14:paraId="2C8CE976">
      <w:pPr>
        <w:pStyle w:val="3"/>
        <w:ind w:firstLine="0" w:firstLineChars="0"/>
        <w:jc w:val="center"/>
      </w:pPr>
      <w:r>
        <w:drawing>
          <wp:inline distT="0" distB="0" distL="114300" distR="114300">
            <wp:extent cx="5273675" cy="2559685"/>
            <wp:effectExtent l="0" t="0" r="9525" b="5715"/>
            <wp:docPr id="7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45F37">
      <w:pPr>
        <w:pStyle w:val="3"/>
        <w:ind w:firstLine="0" w:firstLineChars="0"/>
        <w:jc w:val="left"/>
        <w:rPr>
          <w:color w:val="0070C0"/>
          <w:lang w:val="zh-CN"/>
        </w:rPr>
      </w:pPr>
      <w:r>
        <w:drawing>
          <wp:inline distT="0" distB="0" distL="114300" distR="114300">
            <wp:extent cx="5276215" cy="2536825"/>
            <wp:effectExtent l="0" t="0" r="6985" b="3175"/>
            <wp:docPr id="7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6CDC2">
      <w:pPr>
        <w:pStyle w:val="3"/>
        <w:ind w:firstLine="0" w:firstLineChars="0"/>
        <w:jc w:val="left"/>
        <w:rPr>
          <w:color w:val="0070C0"/>
        </w:rPr>
      </w:pPr>
    </w:p>
    <w:p w14:paraId="6CC32FFD">
      <w:pPr>
        <w:pStyle w:val="4"/>
      </w:pPr>
      <w:bookmarkStart w:id="18" w:name="_Toc4591"/>
      <w:r>
        <w:rPr>
          <w:rFonts w:hint="eastAsia"/>
        </w:rPr>
        <w:t>解</w:t>
      </w:r>
      <w:r>
        <w:t>除绑定</w:t>
      </w:r>
      <w:r>
        <w:rPr>
          <w:rFonts w:hint="eastAsia"/>
        </w:rPr>
        <w:t>企业</w:t>
      </w:r>
      <w:r>
        <w:t>办税人员</w:t>
      </w:r>
      <w:bookmarkEnd w:id="18"/>
    </w:p>
    <w:p w14:paraId="61569DD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在左侧菜单导航栏点击“企业授权关系管理”。</w:t>
      </w:r>
    </w:p>
    <w:p w14:paraId="31E99DE4">
      <w:pPr>
        <w:pStyle w:val="3"/>
        <w:ind w:firstLine="0" w:firstLineChars="0"/>
        <w:jc w:val="center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4945" cy="2569210"/>
            <wp:effectExtent l="0" t="0" r="8255" b="8890"/>
            <wp:docPr id="7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40CB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然后在“企业授权关系查询”栏输入社会信用代码或纳税人识别号，点击“查询”按钮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查询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。</w:t>
      </w:r>
    </w:p>
    <w:p w14:paraId="5946F21D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3675" cy="2618105"/>
            <wp:effectExtent l="0" t="0" r="9525" b="10795"/>
            <wp:docPr id="8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E9C0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在已绑定信息栏下办税人员列表操作栏点击“解除绑定”。</w:t>
      </w:r>
    </w:p>
    <w:p w14:paraId="549BF92B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3675" cy="2580640"/>
            <wp:effectExtent l="0" t="0" r="9525" b="10160"/>
            <wp:docPr id="8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24837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下拉菜单选择解绑原因，点击“确定”，系统提示“是否确定解除***职位”，点击“确定”按钮，成功解除绑定。</w:t>
      </w:r>
    </w:p>
    <w:p w14:paraId="6746C3C6">
      <w:pPr>
        <w:pStyle w:val="3"/>
        <w:ind w:firstLine="0" w:firstLineChars="0"/>
        <w:jc w:val="left"/>
      </w:pPr>
      <w:r>
        <w:drawing>
          <wp:inline distT="0" distB="0" distL="114300" distR="114300">
            <wp:extent cx="5272405" cy="2482215"/>
            <wp:effectExtent l="0" t="0" r="10795" b="6985"/>
            <wp:docPr id="8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B914C">
      <w:pPr>
        <w:pStyle w:val="3"/>
        <w:ind w:firstLine="0" w:firstLineChars="0"/>
      </w:pPr>
      <w:r>
        <w:drawing>
          <wp:inline distT="0" distB="0" distL="114300" distR="114300">
            <wp:extent cx="5273675" cy="2543810"/>
            <wp:effectExtent l="0" t="0" r="9525" b="8890"/>
            <wp:docPr id="8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FC347">
      <w:pPr>
        <w:pStyle w:val="4"/>
      </w:pPr>
      <w:bookmarkStart w:id="19" w:name="_Toc1245"/>
      <w:r>
        <w:rPr>
          <w:rFonts w:hint="eastAsia"/>
        </w:rPr>
        <w:t>同</w:t>
      </w:r>
      <w:r>
        <w:t>步金三</w:t>
      </w:r>
      <w:r>
        <w:rPr>
          <w:rFonts w:hint="eastAsia"/>
        </w:rPr>
        <w:t>关联关系</w:t>
      </w:r>
      <w:bookmarkEnd w:id="19"/>
    </w:p>
    <w:p w14:paraId="6FA05234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在左侧菜单导航栏点击“企业授权关系管理”。</w:t>
      </w:r>
    </w:p>
    <w:p w14:paraId="5FDB2D54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4945" cy="2569210"/>
            <wp:effectExtent l="0" t="0" r="8255" b="8890"/>
            <wp:docPr id="8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053F3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然后在“企业授权关系查询”栏输入社会信用代码或纳税人识别号，点击“查询”按钮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查询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。</w:t>
      </w:r>
    </w:p>
    <w:p w14:paraId="4EA51B17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3675" cy="2618105"/>
            <wp:effectExtent l="0" t="0" r="9525" b="10795"/>
            <wp:docPr id="8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735E7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在已绑定信息栏下点击“同步金三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关联关系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”按钮，系统提示“同步成功”。</w:t>
      </w:r>
    </w:p>
    <w:p w14:paraId="72656F97">
      <w:pPr>
        <w:pStyle w:val="3"/>
        <w:ind w:firstLine="0" w:firstLineChars="0"/>
      </w:pPr>
      <w:r>
        <w:drawing>
          <wp:inline distT="0" distB="0" distL="114300" distR="114300">
            <wp:extent cx="5273675" cy="2564765"/>
            <wp:effectExtent l="0" t="0" r="9525" b="635"/>
            <wp:docPr id="8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F5DE1">
      <w:pPr>
        <w:pStyle w:val="2"/>
      </w:pPr>
      <w:bookmarkStart w:id="20" w:name="_Toc25501"/>
      <w:r>
        <w:rPr>
          <w:rFonts w:hint="eastAsia"/>
        </w:rPr>
        <w:t>特</w:t>
      </w:r>
      <w:r>
        <w:t>定法定代表人管理</w:t>
      </w:r>
      <w:bookmarkEnd w:id="20"/>
    </w:p>
    <w:p w14:paraId="3165652B">
      <w:pPr>
        <w:pStyle w:val="176"/>
        <w:keepNext/>
        <w:keepLines/>
        <w:numPr>
          <w:ilvl w:val="0"/>
          <w:numId w:val="2"/>
        </w:numPr>
        <w:tabs>
          <w:tab w:val="left" w:pos="567"/>
        </w:tabs>
        <w:spacing w:line="240" w:lineRule="auto"/>
        <w:ind w:firstLineChars="0"/>
        <w:outlineLvl w:val="1"/>
        <w:rPr>
          <w:rFonts w:hint="eastAsia" w:ascii="黑体" w:hAnsi="黑体" w:eastAsia="黑体"/>
          <w:b/>
          <w:vanish/>
          <w:sz w:val="36"/>
          <w:szCs w:val="36"/>
          <w:lang w:val="zh-CN"/>
        </w:rPr>
      </w:pPr>
    </w:p>
    <w:p w14:paraId="16D71B3A">
      <w:pPr>
        <w:pStyle w:val="4"/>
      </w:pPr>
      <w:bookmarkStart w:id="21" w:name="_Toc15924"/>
      <w:r>
        <w:rPr>
          <w:rFonts w:hint="eastAsia"/>
        </w:rPr>
        <w:t>新</w:t>
      </w:r>
      <w:r>
        <w:t>增特定</w:t>
      </w:r>
      <w:r>
        <w:rPr>
          <w:rFonts w:hint="eastAsia"/>
        </w:rPr>
        <w:t>法</w:t>
      </w:r>
      <w:r>
        <w:t>定代表人</w:t>
      </w:r>
      <w:bookmarkEnd w:id="21"/>
    </w:p>
    <w:p w14:paraId="1422AC66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在左侧菜单导航栏点击“特定法定代表人管理”。</w:t>
      </w:r>
    </w:p>
    <w:p w14:paraId="0EC5398D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69865" cy="2559685"/>
            <wp:effectExtent l="0" t="0" r="635" b="5715"/>
            <wp:docPr id="8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1373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点击“新增特定法定代表人”按钮，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新增特定法定代表人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。</w:t>
      </w:r>
    </w:p>
    <w:p w14:paraId="21FAD7C9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1770" cy="2567940"/>
            <wp:effectExtent l="0" t="0" r="11430" b="10160"/>
            <wp:docPr id="9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DA12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选择证件类型，输入姓名、证件号码，点击“下一步”，查询出当前法人信息。</w:t>
      </w:r>
    </w:p>
    <w:p w14:paraId="696D9E9C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5580" cy="2566035"/>
            <wp:effectExtent l="0" t="0" r="7620" b="12065"/>
            <wp:docPr id="9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FB068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选择进入名单类型、有效期起止，确认无误最后点击“保存”按钮，系统提示添加成功。</w:t>
      </w:r>
    </w:p>
    <w:p w14:paraId="3744332B">
      <w:pPr>
        <w:pStyle w:val="3"/>
        <w:ind w:firstLine="0" w:firstLineChars="0"/>
        <w:jc w:val="center"/>
      </w:pPr>
      <w:r>
        <w:drawing>
          <wp:inline distT="0" distB="0" distL="114300" distR="114300">
            <wp:extent cx="5272405" cy="2517775"/>
            <wp:effectExtent l="0" t="0" r="10795" b="9525"/>
            <wp:docPr id="9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43C5">
      <w:pPr>
        <w:pStyle w:val="3"/>
        <w:ind w:firstLine="0" w:firstLineChars="0"/>
        <w:jc w:val="center"/>
      </w:pPr>
      <w:r>
        <w:drawing>
          <wp:inline distT="0" distB="0" distL="114300" distR="114300">
            <wp:extent cx="5275580" cy="2545080"/>
            <wp:effectExtent l="0" t="0" r="7620" b="7620"/>
            <wp:docPr id="9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E088F">
      <w:pPr>
        <w:pStyle w:val="3"/>
        <w:ind w:firstLine="0" w:firstLineChars="0"/>
        <w:jc w:val="center"/>
      </w:pPr>
      <w:r>
        <w:drawing>
          <wp:inline distT="0" distB="0" distL="114300" distR="114300">
            <wp:extent cx="5271770" cy="2560320"/>
            <wp:effectExtent l="0" t="0" r="11430" b="5080"/>
            <wp:docPr id="9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AA992">
      <w:pPr>
        <w:pStyle w:val="4"/>
      </w:pPr>
      <w:bookmarkStart w:id="22" w:name="_Toc12699"/>
      <w:r>
        <w:t>查询</w:t>
      </w:r>
      <w:r>
        <w:rPr>
          <w:rFonts w:hint="eastAsia"/>
        </w:rPr>
        <w:t>特定</w:t>
      </w:r>
      <w:r>
        <w:t>法定代表人</w:t>
      </w:r>
      <w:bookmarkEnd w:id="22"/>
    </w:p>
    <w:p w14:paraId="1032924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在左侧菜单导航栏点击“特定法定代表人管理”。</w:t>
      </w:r>
    </w:p>
    <w:p w14:paraId="71891BF3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69865" cy="2559685"/>
            <wp:effectExtent l="0" t="0" r="635" b="5715"/>
            <wp:docPr id="9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0DCD6">
      <w:pPr>
        <w:pStyle w:val="3"/>
        <w:ind w:firstLine="0" w:firstLineChars="0"/>
        <w:rPr>
          <w:rFonts w:ascii="宋体" w:hAnsi="宋体" w:eastAsia="宋体"/>
          <w:lang w:val="zh-CN"/>
        </w:rPr>
      </w:pPr>
    </w:p>
    <w:p w14:paraId="70D52F16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在特定法定代表人查询栏目选择证件类型、输入证件号码，点击“查询”按钮，查询出该自然人是否属于特定法定代表人。</w:t>
      </w:r>
    </w:p>
    <w:p w14:paraId="4E025EC6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5580" cy="2587625"/>
            <wp:effectExtent l="0" t="0" r="7620" b="3175"/>
            <wp:docPr id="9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D990B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点击列表数据右侧的“查看详情”，即可查看该特定法定代表人信息。</w:t>
      </w:r>
    </w:p>
    <w:p w14:paraId="5D72491E">
      <w:pPr>
        <w:pStyle w:val="3"/>
        <w:ind w:firstLine="0" w:firstLineChars="0"/>
        <w:rPr>
          <w:lang w:val="zh-CN"/>
        </w:rPr>
      </w:pPr>
      <w:r>
        <w:drawing>
          <wp:inline distT="0" distB="0" distL="114300" distR="114300">
            <wp:extent cx="5270500" cy="2378075"/>
            <wp:effectExtent l="0" t="0" r="0" b="9525"/>
            <wp:docPr id="9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FCB80">
      <w:pPr>
        <w:pStyle w:val="3"/>
        <w:ind w:firstLine="0" w:firstLineChars="0"/>
        <w:rPr>
          <w:lang w:val="zh-CN"/>
        </w:rPr>
      </w:pPr>
      <w:r>
        <w:drawing>
          <wp:inline distT="0" distB="0" distL="114300" distR="114300">
            <wp:extent cx="5271770" cy="2571750"/>
            <wp:effectExtent l="0" t="0" r="11430" b="6350"/>
            <wp:docPr id="9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859E3">
      <w:pPr>
        <w:pStyle w:val="4"/>
      </w:pPr>
      <w:bookmarkStart w:id="23" w:name="_Toc22222"/>
      <w:r>
        <w:rPr>
          <w:rFonts w:hint="eastAsia"/>
        </w:rPr>
        <w:t>解</w:t>
      </w:r>
      <w:r>
        <w:t>除</w:t>
      </w:r>
      <w:r>
        <w:rPr>
          <w:rFonts w:hint="eastAsia"/>
        </w:rPr>
        <w:t>特定</w:t>
      </w:r>
      <w:r>
        <w:t>法定代表人</w:t>
      </w:r>
      <w:bookmarkEnd w:id="23"/>
    </w:p>
    <w:p w14:paraId="3AB4D86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在左侧菜单导航栏点击“特定法定代表人管理”。</w:t>
      </w:r>
    </w:p>
    <w:p w14:paraId="48652D10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69865" cy="2559685"/>
            <wp:effectExtent l="0" t="0" r="635" b="5715"/>
            <wp:docPr id="9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5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36D65">
      <w:pPr>
        <w:pStyle w:val="3"/>
        <w:ind w:firstLine="0" w:firstLineChars="0"/>
        <w:rPr>
          <w:rFonts w:ascii="宋体" w:hAnsi="宋体" w:eastAsia="宋体"/>
          <w:lang w:val="zh-CN"/>
        </w:rPr>
      </w:pPr>
    </w:p>
    <w:p w14:paraId="661BC8B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在特定法定代表人查询栏目选择证件类型、输入证件号码，点击“查询”按钮，查询出该自然人是否属于特定法定代表人。</w:t>
      </w:r>
    </w:p>
    <w:p w14:paraId="0E8C8826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5580" cy="2587625"/>
            <wp:effectExtent l="0" t="0" r="7620" b="3175"/>
            <wp:docPr id="100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5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B9137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点击列表数据右侧的“解除”。</w:t>
      </w:r>
    </w:p>
    <w:p w14:paraId="1D21551E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3675" cy="2552065"/>
            <wp:effectExtent l="0" t="0" r="9525" b="635"/>
            <wp:docPr id="10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6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63BC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系统提示“您确定要解除吗”，点击确定，解除成功。</w:t>
      </w:r>
    </w:p>
    <w:p w14:paraId="4AC29D5E">
      <w:pPr>
        <w:pStyle w:val="3"/>
        <w:ind w:firstLine="0" w:firstLineChars="0"/>
      </w:pPr>
      <w:r>
        <w:drawing>
          <wp:inline distT="0" distB="0" distL="114300" distR="114300">
            <wp:extent cx="5275580" cy="2560320"/>
            <wp:effectExtent l="0" t="0" r="7620" b="5080"/>
            <wp:docPr id="10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6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42669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1770" cy="2595245"/>
            <wp:effectExtent l="0" t="0" r="11430" b="8255"/>
            <wp:docPr id="10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632EE">
      <w:pPr>
        <w:pStyle w:val="2"/>
      </w:pPr>
      <w:bookmarkStart w:id="24" w:name="_Toc3630"/>
      <w:r>
        <w:rPr>
          <w:rFonts w:hint="eastAsia"/>
        </w:rPr>
        <w:t>风险</w:t>
      </w:r>
      <w:r>
        <w:t>纳税人名单管理</w:t>
      </w:r>
      <w:bookmarkEnd w:id="24"/>
    </w:p>
    <w:p w14:paraId="79B0C5D2">
      <w:pPr>
        <w:pStyle w:val="176"/>
        <w:keepNext/>
        <w:keepLines/>
        <w:numPr>
          <w:ilvl w:val="0"/>
          <w:numId w:val="2"/>
        </w:numPr>
        <w:tabs>
          <w:tab w:val="left" w:pos="567"/>
        </w:tabs>
        <w:spacing w:line="240" w:lineRule="auto"/>
        <w:ind w:firstLineChars="0"/>
        <w:outlineLvl w:val="1"/>
        <w:rPr>
          <w:rFonts w:hint="eastAsia" w:ascii="黑体" w:hAnsi="黑体" w:eastAsia="黑体"/>
          <w:b/>
          <w:vanish/>
          <w:sz w:val="36"/>
          <w:szCs w:val="36"/>
          <w:lang w:val="zh-CN"/>
        </w:rPr>
      </w:pPr>
    </w:p>
    <w:p w14:paraId="21BF2F3F">
      <w:pPr>
        <w:pStyle w:val="4"/>
      </w:pPr>
      <w:bookmarkStart w:id="25" w:name="_Toc17300"/>
      <w:r>
        <w:rPr>
          <w:rFonts w:hint="eastAsia"/>
        </w:rPr>
        <w:t>新增</w:t>
      </w:r>
      <w:r>
        <w:t>风险纳税人名单</w:t>
      </w:r>
      <w:bookmarkEnd w:id="25"/>
    </w:p>
    <w:p w14:paraId="5D69074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在左侧菜单导航栏点击“风险纳税人名单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管理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”。</w:t>
      </w:r>
    </w:p>
    <w:p w14:paraId="10FA8462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4945" cy="2573020"/>
            <wp:effectExtent l="0" t="0" r="8255" b="5080"/>
            <wp:docPr id="10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6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6FB1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点击“新增风险纳税人名单”按钮。</w:t>
      </w:r>
    </w:p>
    <w:p w14:paraId="435265D0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3675" cy="2568575"/>
            <wp:effectExtent l="0" t="0" r="9525" b="9525"/>
            <wp:docPr id="10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6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8EC1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输入纳税人识别号或社会信用代码，点击“查询”，查看当前纳税人信息。</w:t>
      </w:r>
    </w:p>
    <w:p w14:paraId="660CF571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6850" cy="2580005"/>
            <wp:effectExtent l="0" t="0" r="6350" b="10795"/>
            <wp:docPr id="10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6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14003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输入有效期起、有效期止，选择进入名单类型、进入名单原因，点击“确定”，系统提示添加风险纳税人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成功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。</w:t>
      </w:r>
    </w:p>
    <w:p w14:paraId="20AD00DB">
      <w:pPr>
        <w:pStyle w:val="3"/>
        <w:ind w:firstLine="0" w:firstLineChars="0"/>
        <w:rPr>
          <w:lang w:val="zh-CN"/>
        </w:rPr>
      </w:pPr>
      <w:r>
        <w:drawing>
          <wp:inline distT="0" distB="0" distL="114300" distR="114300">
            <wp:extent cx="5274310" cy="2428240"/>
            <wp:effectExtent l="0" t="0" r="8890" b="10160"/>
            <wp:docPr id="107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6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56CBE">
      <w:pPr>
        <w:pStyle w:val="3"/>
        <w:ind w:firstLine="0" w:firstLineChars="0"/>
        <w:rPr>
          <w:rFonts w:ascii="宋体" w:hAnsi="宋体" w:eastAsia="宋体"/>
          <w:sz w:val="18"/>
          <w:lang w:val="zh-CN"/>
        </w:rPr>
      </w:pPr>
      <w:r>
        <w:drawing>
          <wp:inline distT="0" distB="0" distL="114300" distR="114300">
            <wp:extent cx="5274310" cy="2477770"/>
            <wp:effectExtent l="0" t="0" r="8890" b="11430"/>
            <wp:docPr id="108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6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898CF">
      <w:pPr>
        <w:pStyle w:val="4"/>
      </w:pPr>
      <w:bookmarkStart w:id="26" w:name="_Toc24454"/>
      <w:r>
        <w:t>查询</w:t>
      </w:r>
      <w:r>
        <w:rPr>
          <w:rFonts w:hint="eastAsia"/>
        </w:rPr>
        <w:t>风险</w:t>
      </w:r>
      <w:r>
        <w:t>纳税人名单</w:t>
      </w:r>
      <w:bookmarkEnd w:id="26"/>
    </w:p>
    <w:p w14:paraId="2E506D06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在左侧菜单导航栏点击“风险纳税人名单管理”。</w:t>
      </w:r>
    </w:p>
    <w:p w14:paraId="6E219C34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4945" cy="2573020"/>
            <wp:effectExtent l="0" t="0" r="8255" b="5080"/>
            <wp:docPr id="10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6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B0498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输入需要查询的社会信用代码或纳税人识别号，查询纳税人是否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是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风险纳税人。</w:t>
      </w:r>
    </w:p>
    <w:p w14:paraId="186A78FB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3675" cy="2607310"/>
            <wp:effectExtent l="0" t="0" r="9525" b="8890"/>
            <wp:docPr id="110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6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A4064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点击“查看详情”按钮，查看该纳税人信息。</w:t>
      </w:r>
    </w:p>
    <w:p w14:paraId="7FA30E7F">
      <w:pPr>
        <w:pStyle w:val="3"/>
        <w:ind w:firstLine="0" w:firstLineChars="0"/>
        <w:rPr>
          <w:lang w:val="zh-CN"/>
        </w:rPr>
      </w:pPr>
      <w:r>
        <w:drawing>
          <wp:inline distT="0" distB="0" distL="114300" distR="114300">
            <wp:extent cx="5275580" cy="2567940"/>
            <wp:effectExtent l="0" t="0" r="7620" b="10160"/>
            <wp:docPr id="111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6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B5C44">
      <w:pPr>
        <w:pStyle w:val="3"/>
        <w:ind w:firstLine="0" w:firstLineChars="0"/>
        <w:rPr>
          <w:lang w:val="zh-CN"/>
        </w:rPr>
      </w:pPr>
      <w:r>
        <w:drawing>
          <wp:inline distT="0" distB="0" distL="114300" distR="114300">
            <wp:extent cx="5271135" cy="2567940"/>
            <wp:effectExtent l="0" t="0" r="12065" b="10160"/>
            <wp:docPr id="112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7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7B60F">
      <w:pPr>
        <w:pStyle w:val="3"/>
        <w:ind w:firstLine="0" w:firstLineChars="0"/>
        <w:rPr>
          <w:lang w:val="zh-CN"/>
        </w:rPr>
      </w:pPr>
    </w:p>
    <w:p w14:paraId="4D2972FC">
      <w:pPr>
        <w:pStyle w:val="4"/>
      </w:pPr>
      <w:bookmarkStart w:id="27" w:name="_Toc11058"/>
      <w:r>
        <w:rPr>
          <w:rFonts w:hint="eastAsia"/>
        </w:rPr>
        <w:t>解除</w:t>
      </w:r>
      <w:r>
        <w:t>风险纳税人</w:t>
      </w:r>
      <w:r>
        <w:rPr>
          <w:rFonts w:hint="eastAsia"/>
        </w:rPr>
        <w:t>名单</w:t>
      </w:r>
      <w:bookmarkEnd w:id="27"/>
    </w:p>
    <w:p w14:paraId="4BACE08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在左侧菜单导航栏点击“风险纳税人名单管理”。</w:t>
      </w:r>
    </w:p>
    <w:p w14:paraId="701E32BB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4945" cy="2573020"/>
            <wp:effectExtent l="0" t="0" r="8255" b="5080"/>
            <wp:docPr id="11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6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43FC4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输入需要查询的社会信用代码或纳税人识别号，查询纳税人是否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是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风险纳税人。</w:t>
      </w:r>
    </w:p>
    <w:p w14:paraId="04246845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1770" cy="2552700"/>
            <wp:effectExtent l="0" t="0" r="11430" b="0"/>
            <wp:docPr id="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E7566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点击“解除”按钮。</w:t>
      </w:r>
    </w:p>
    <w:p w14:paraId="10B59F53">
      <w:pPr>
        <w:pStyle w:val="3"/>
        <w:ind w:firstLine="0" w:firstLineChars="0"/>
        <w:rPr>
          <w:rFonts w:ascii="宋体" w:hAnsi="宋体" w:eastAsia="宋体"/>
          <w:lang w:val="zh-CN"/>
        </w:rPr>
      </w:pPr>
      <w:r>
        <w:drawing>
          <wp:inline distT="0" distB="0" distL="114300" distR="114300">
            <wp:extent cx="5275580" cy="2552700"/>
            <wp:effectExtent l="0" t="0" r="7620" b="0"/>
            <wp:docPr id="115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7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EF1A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</w:pP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 xml:space="preserve">系统提示“您确定要解除吗？”，点击“ 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en-US" w:eastAsia="zh-CN"/>
        </w:rPr>
        <w:t>确定</w:t>
      </w:r>
      <w:r>
        <w:rPr>
          <w:rFonts w:hint="eastAsia" w:ascii="等线" w:hAnsi="等线" w:eastAsia="宋体" w:cs="Times New Roman"/>
          <w:kern w:val="0"/>
          <w:sz w:val="28"/>
          <w:szCs w:val="20"/>
          <w:lang w:val="zh-CN" w:eastAsia="zh-CN"/>
        </w:rPr>
        <w:t>”解除当前纳税人风险名单，系统提示成功解除。</w:t>
      </w:r>
    </w:p>
    <w:p w14:paraId="12D0EBB7">
      <w:pPr>
        <w:pStyle w:val="3"/>
        <w:ind w:firstLine="0" w:firstLineChars="0"/>
        <w:rPr>
          <w:lang w:val="zh-CN"/>
        </w:rPr>
      </w:pPr>
      <w:r>
        <w:drawing>
          <wp:inline distT="0" distB="0" distL="114300" distR="114300">
            <wp:extent cx="5272405" cy="2576195"/>
            <wp:effectExtent l="0" t="0" r="10795" b="1905"/>
            <wp:docPr id="116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7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1AF64">
      <w:pPr>
        <w:pStyle w:val="3"/>
        <w:ind w:firstLine="0" w:firstLineChars="0"/>
        <w:rPr>
          <w:lang w:val="zh-CN"/>
        </w:rPr>
      </w:pPr>
      <w:r>
        <w:drawing>
          <wp:inline distT="0" distB="0" distL="114300" distR="114300">
            <wp:extent cx="5276850" cy="2572385"/>
            <wp:effectExtent l="0" t="0" r="6350" b="5715"/>
            <wp:docPr id="1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797" w:bottom="1440" w:left="1797" w:header="851" w:footer="992" w:gutter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icrosoft YaHei UI">
    <w:altName w:val="宋体"/>
    <w:panose1 w:val="020B0503020204020204"/>
    <w:charset w:val="86"/>
    <w:family w:val="decorative"/>
    <w:pitch w:val="default"/>
    <w:sig w:usb0="00000000" w:usb1="00000000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Tahoma">
    <w:panose1 w:val="020B0604030504040204"/>
    <w:charset w:val="00"/>
    <w:family w:val="decorative"/>
    <w:pitch w:val="default"/>
    <w:sig w:usb0="E1002EFF" w:usb1="C000605B" w:usb2="00000029" w:usb3="00000000" w:csb0="200101FF" w:csb1="2028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37D346">
    <w:pPr>
      <w:pStyle w:val="26"/>
      <w:wordWrap w:val="0"/>
      <w:spacing w:line="240" w:lineRule="auto"/>
      <w:jc w:val="center"/>
    </w:pPr>
    <w:r>
      <w:rPr>
        <w:rFonts w:hint="eastAsia"/>
        <w:kern w:val="0"/>
        <w:szCs w:val="21"/>
      </w:rPr>
      <w:t xml:space="preserve">第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26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 共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59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FA747E">
    <w:pPr>
      <w:pStyle w:val="27"/>
      <w:jc w:val="both"/>
    </w:pPr>
    <w:r>
      <w:t xml:space="preserve"> </w:t>
    </w:r>
    <w:r>
      <w:rPr>
        <w:rFonts w:hint="eastAsia"/>
      </w:rPr>
      <w:t>实名办税系统（标准版）-</w:t>
    </w:r>
    <w:r>
      <w:t>-</w:t>
    </w:r>
    <w:r>
      <w:rPr>
        <w:rFonts w:hint="eastAsia"/>
      </w:rPr>
      <w:t>用</w:t>
    </w:r>
    <w:r>
      <w:t>户操</w:t>
    </w:r>
    <w:r>
      <w:rPr>
        <w:rFonts w:hint="eastAsia"/>
      </w:rPr>
      <w:t>作</w:t>
    </w:r>
    <w:r>
      <w:t>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32px;height:31px" o:bullet="t">
        <v:imagedata r:id="rId1" o:title=""/>
      </v:shape>
    </w:pict>
  </w:numPicBullet>
  <w:abstractNum w:abstractNumId="0">
    <w:nsid w:val="E148DDBA"/>
    <w:multiLevelType w:val="multilevel"/>
    <w:tmpl w:val="E148DDBA"/>
    <w:lvl w:ilvl="0" w:tentative="0">
      <w:start w:val="1"/>
      <w:numFmt w:val="decimal"/>
      <w:lvlText w:val="%1.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4"/>
      <w:suff w:val="nothing"/>
      <w:lvlText w:val="%1.%2 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2" w:tentative="0">
      <w:start w:val="1"/>
      <w:numFmt w:val="bullet"/>
      <w:lvlText w:val=""/>
      <w:lvlJc w:val="left"/>
      <w:pPr>
        <w:tabs>
          <w:tab w:val="left" w:pos="709"/>
        </w:tabs>
        <w:ind w:left="0" w:firstLine="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0" w:firstLine="0"/>
      </w:pPr>
      <w:rPr>
        <w:rFonts w:hint="eastAsia"/>
      </w:rPr>
    </w:lvl>
  </w:abstractNum>
  <w:abstractNum w:abstractNumId="1">
    <w:nsid w:val="0CF41CF0"/>
    <w:multiLevelType w:val="multilevel"/>
    <w:tmpl w:val="0CF41CF0"/>
    <w:lvl w:ilvl="0" w:tentative="0">
      <w:start w:val="1"/>
      <w:numFmt w:val="bullet"/>
      <w:pStyle w:val="17"/>
      <w:lvlText w:val="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">
    <w:nsid w:val="0EFE6BA4"/>
    <w:multiLevelType w:val="multilevel"/>
    <w:tmpl w:val="0EFE6BA4"/>
    <w:lvl w:ilvl="0" w:tentative="0">
      <w:start w:val="1"/>
      <w:numFmt w:val="decimal"/>
      <w:pStyle w:val="15"/>
      <w:suff w:val="space"/>
      <w:lvlText w:val="%1"/>
      <w:lvlJc w:val="left"/>
      <w:pPr>
        <w:ind w:left="300" w:hanging="300"/>
      </w:pPr>
      <w:rPr>
        <w:rFonts w:hint="eastAsia"/>
        <w:b/>
        <w:i w:val="0"/>
        <w:sz w:val="32"/>
      </w:rPr>
    </w:lvl>
    <w:lvl w:ilvl="1" w:tentative="0">
      <w:start w:val="1"/>
      <w:numFmt w:val="decimal"/>
      <w:suff w:val="space"/>
      <w:lvlText w:val="%1.%2"/>
      <w:lvlJc w:val="left"/>
      <w:pPr>
        <w:ind w:left="1240" w:hanging="340"/>
      </w:pPr>
      <w:rPr>
        <w:rFonts w:hint="eastAsia"/>
      </w:rPr>
    </w:lvl>
    <w:lvl w:ilvl="2" w:tentative="0">
      <w:start w:val="1"/>
      <w:numFmt w:val="decimal"/>
      <w:suff w:val="space"/>
      <w:lvlText w:val="%1.%2.%3"/>
      <w:lvlJc w:val="left"/>
      <w:pPr>
        <w:ind w:left="1151" w:hanging="341"/>
      </w:pPr>
      <w:rPr>
        <w:rFonts w:hint="eastAsia" w:eastAsia="宋体"/>
        <w:b/>
        <w:i w:val="0"/>
        <w:sz w:val="24"/>
      </w:rPr>
    </w:lvl>
    <w:lvl w:ilvl="3" w:tentative="0">
      <w:start w:val="1"/>
      <w:numFmt w:val="decimal"/>
      <w:isLgl/>
      <w:suff w:val="space"/>
      <w:lvlText w:val="%1.%2.%3.%4"/>
      <w:lvlJc w:val="left"/>
      <w:pPr>
        <w:ind w:left="300" w:firstLine="0"/>
      </w:pPr>
      <w:rPr>
        <w:rFonts w:hint="default" w:ascii="Times New Roman" w:hAnsi="Times New Roman"/>
      </w:rPr>
    </w:lvl>
    <w:lvl w:ilvl="4" w:tentative="0">
      <w:start w:val="1"/>
      <w:numFmt w:val="decimal"/>
      <w:suff w:val="space"/>
      <w:lvlText w:val="%1。%2。%3。%4。%5"/>
      <w:lvlJc w:val="left"/>
      <w:pPr>
        <w:ind w:left="300" w:firstLine="0"/>
      </w:pPr>
      <w:rPr>
        <w:rFonts w:hint="eastAsia"/>
      </w:rPr>
    </w:lvl>
    <w:lvl w:ilvl="5" w:tentative="0">
      <w:start w:val="1"/>
      <w:numFmt w:val="decimal"/>
      <w:suff w:val="space"/>
      <w:lvlText w:val="%1。%2。%3。%4。%5。%6"/>
      <w:lvlJc w:val="left"/>
      <w:pPr>
        <w:ind w:left="30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260"/>
        </w:tabs>
        <w:ind w:left="15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740"/>
        </w:tabs>
        <w:ind w:left="17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884"/>
        </w:tabs>
        <w:ind w:left="1884" w:hanging="1584"/>
      </w:pPr>
      <w:rPr>
        <w:rFonts w:hint="eastAsia"/>
      </w:rPr>
    </w:lvl>
  </w:abstractNum>
  <w:abstractNum w:abstractNumId="3">
    <w:nsid w:val="11982307"/>
    <w:multiLevelType w:val="multilevel"/>
    <w:tmpl w:val="11982307"/>
    <w:lvl w:ilvl="0" w:tentative="0">
      <w:start w:val="1"/>
      <w:numFmt w:val="decimal"/>
      <w:pStyle w:val="95"/>
      <w:lvlText w:val="%1、"/>
      <w:lvlJc w:val="left"/>
      <w:pPr>
        <w:ind w:left="1320" w:hanging="8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1EDE5A0A"/>
    <w:multiLevelType w:val="multilevel"/>
    <w:tmpl w:val="1EDE5A0A"/>
    <w:lvl w:ilvl="0" w:tentative="0">
      <w:start w:val="2"/>
      <w:numFmt w:val="decimal"/>
      <w:lvlText w:val="%1."/>
      <w:lvlJc w:val="left"/>
      <w:pPr>
        <w:ind w:left="425" w:hanging="425"/>
      </w:pPr>
      <w:rPr>
        <w:rFonts w:hint="eastAsia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2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pStyle w:val="6"/>
      <w:lvlText w:val="%1.%2.%3."/>
      <w:lvlJc w:val="left"/>
      <w:pPr>
        <w:ind w:left="709" w:hanging="709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">
    <w:nsid w:val="27F87D2E"/>
    <w:multiLevelType w:val="multilevel"/>
    <w:tmpl w:val="27F87D2E"/>
    <w:lvl w:ilvl="0" w:tentative="0">
      <w:start w:val="1"/>
      <w:numFmt w:val="decimal"/>
      <w:pStyle w:val="106"/>
      <w:lvlText w:val="%1)"/>
      <w:lvlJc w:val="left"/>
      <w:pPr>
        <w:ind w:left="1320" w:hanging="8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2A664117"/>
    <w:multiLevelType w:val="multilevel"/>
    <w:tmpl w:val="2A664117"/>
    <w:lvl w:ilvl="0" w:tentative="0">
      <w:start w:val="1"/>
      <w:numFmt w:val="decimal"/>
      <w:pStyle w:val="126"/>
      <w:lvlText w:val="%1."/>
      <w:lvlJc w:val="left"/>
      <w:pPr>
        <w:ind w:left="425" w:hanging="425"/>
      </w:pPr>
    </w:lvl>
    <w:lvl w:ilvl="1" w:tentative="0">
      <w:start w:val="1"/>
      <w:numFmt w:val="decimal"/>
      <w:lvlText w:val="3.2.%2. 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>
    <w:nsid w:val="351350AE"/>
    <w:multiLevelType w:val="multilevel"/>
    <w:tmpl w:val="351350AE"/>
    <w:lvl w:ilvl="0" w:tentative="0">
      <w:start w:val="1"/>
      <w:numFmt w:val="decimal"/>
      <w:pStyle w:val="113"/>
      <w:lvlText w:val="(%1)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6174F77"/>
    <w:multiLevelType w:val="multilevel"/>
    <w:tmpl w:val="36174F77"/>
    <w:lvl w:ilvl="0" w:tentative="0">
      <w:start w:val="1"/>
      <w:numFmt w:val="decimal"/>
      <w:pStyle w:val="2"/>
      <w:lvlText w:val="%1."/>
      <w:lvlJc w:val="left"/>
      <w:pPr>
        <w:ind w:left="420" w:hanging="420"/>
      </w:pPr>
      <w:rPr>
        <w:rFonts w:hint="eastAsia"/>
        <w:lang w:val="en-US"/>
      </w:rPr>
    </w:lvl>
    <w:lvl w:ilvl="1" w:tentative="0">
      <w:start w:val="1"/>
      <w:numFmt w:val="decimal"/>
      <w:lvlText w:val="%1.%2  "/>
      <w:lvlJc w:val="left"/>
      <w:pPr>
        <w:tabs>
          <w:tab w:val="left" w:pos="567"/>
        </w:tabs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bullet"/>
      <w:lvlText w:val=""/>
      <w:lvlJc w:val="left"/>
      <w:pPr>
        <w:tabs>
          <w:tab w:val="left" w:pos="709"/>
        </w:tabs>
        <w:ind w:left="709" w:hanging="709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9">
    <w:nsid w:val="411B60B9"/>
    <w:multiLevelType w:val="multilevel"/>
    <w:tmpl w:val="411B60B9"/>
    <w:lvl w:ilvl="0" w:tentative="0">
      <w:start w:val="1"/>
      <w:numFmt w:val="bullet"/>
      <w:pStyle w:val="117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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0">
    <w:nsid w:val="428B0ADE"/>
    <w:multiLevelType w:val="multilevel"/>
    <w:tmpl w:val="428B0AD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pStyle w:val="173"/>
      <w:lvlText w:val="%1.%2.%3."/>
      <w:lvlJc w:val="left"/>
      <w:pPr>
        <w:ind w:left="709" w:hanging="709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>
    <w:nsid w:val="460F0056"/>
    <w:multiLevelType w:val="multilevel"/>
    <w:tmpl w:val="460F0056"/>
    <w:lvl w:ilvl="0" w:tentative="0">
      <w:start w:val="1"/>
      <w:numFmt w:val="chineseCountingThousand"/>
      <w:pStyle w:val="59"/>
      <w:lvlText w:val="(%1)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2">
    <w:nsid w:val="48D67449"/>
    <w:multiLevelType w:val="multilevel"/>
    <w:tmpl w:val="48D67449"/>
    <w:lvl w:ilvl="0" w:tentative="0">
      <w:start w:val="1"/>
      <w:numFmt w:val="decimal"/>
      <w:pStyle w:val="77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CD71649"/>
    <w:multiLevelType w:val="multilevel"/>
    <w:tmpl w:val="4CD71649"/>
    <w:lvl w:ilvl="0" w:tentative="0">
      <w:start w:val="1"/>
      <w:numFmt w:val="bullet"/>
      <w:pStyle w:val="86"/>
      <w:lvlText w:val=""/>
      <w:lvlPicBulletId w:val="0"/>
      <w:lvlJc w:val="left"/>
      <w:pPr>
        <w:ind w:left="420" w:hanging="42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4">
    <w:nsid w:val="59C64E4A"/>
    <w:multiLevelType w:val="multilevel"/>
    <w:tmpl w:val="59C64E4A"/>
    <w:lvl w:ilvl="0" w:tentative="0">
      <w:start w:val="4"/>
      <w:numFmt w:val="decimal"/>
      <w:lvlText w:val="%1."/>
      <w:lvlJc w:val="left"/>
      <w:pPr>
        <w:ind w:left="425" w:hanging="425"/>
      </w:pPr>
      <w:rPr>
        <w:rFonts w:hint="eastAsia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1" w:tentative="0">
      <w:start w:val="3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4.3.%3. "/>
      <w:lvlJc w:val="left"/>
      <w:pPr>
        <w:ind w:left="709" w:hanging="709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pStyle w:val="9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5">
    <w:nsid w:val="5BB86103"/>
    <w:multiLevelType w:val="multilevel"/>
    <w:tmpl w:val="5BB86103"/>
    <w:lvl w:ilvl="0" w:tentative="0">
      <w:start w:val="1"/>
      <w:numFmt w:val="chineseCountingThousand"/>
      <w:pStyle w:val="123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FE81C07"/>
    <w:multiLevelType w:val="multilevel"/>
    <w:tmpl w:val="5FE81C07"/>
    <w:lvl w:ilvl="0" w:tentative="0">
      <w:start w:val="1"/>
      <w:numFmt w:val="decimal"/>
      <w:pStyle w:val="102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D32738C"/>
    <w:multiLevelType w:val="multilevel"/>
    <w:tmpl w:val="6D32738C"/>
    <w:lvl w:ilvl="0" w:tentative="0">
      <w:start w:val="1"/>
      <w:numFmt w:val="bullet"/>
      <w:pStyle w:val="75"/>
      <w:lvlText w:val=""/>
      <w:lvlJc w:val="left"/>
      <w:pPr>
        <w:ind w:left="13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800" w:hanging="420"/>
      </w:pPr>
      <w:rPr>
        <w:rFonts w:hint="default" w:ascii="Wingdings" w:hAnsi="Wingdings"/>
      </w:rPr>
    </w:lvl>
    <w:lvl w:ilvl="2" w:tentative="0">
      <w:start w:val="1"/>
      <w:numFmt w:val="bullet"/>
      <w:pStyle w:val="141"/>
      <w:lvlText w:val=""/>
      <w:lvlJc w:val="left"/>
      <w:pPr>
        <w:ind w:left="22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6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0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4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9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740" w:hanging="420"/>
      </w:pPr>
      <w:rPr>
        <w:rFonts w:hint="default" w:ascii="Wingdings" w:hAnsi="Wingdings"/>
      </w:rPr>
    </w:lvl>
  </w:abstractNum>
  <w:abstractNum w:abstractNumId="18">
    <w:nsid w:val="71E65E2A"/>
    <w:multiLevelType w:val="multilevel"/>
    <w:tmpl w:val="71E65E2A"/>
    <w:lvl w:ilvl="0" w:tentative="0">
      <w:start w:val="1"/>
      <w:numFmt w:val="bullet"/>
      <w:pStyle w:val="104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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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9">
    <w:nsid w:val="77D9102B"/>
    <w:multiLevelType w:val="multilevel"/>
    <w:tmpl w:val="77D9102B"/>
    <w:lvl w:ilvl="0" w:tentative="0">
      <w:start w:val="1"/>
      <w:numFmt w:val="bullet"/>
      <w:pStyle w:val="136"/>
      <w:lvlText w:val="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4"/>
  </w:num>
  <w:num w:numId="5">
    <w:abstractNumId w:val="2"/>
  </w:num>
  <w:num w:numId="6">
    <w:abstractNumId w:val="1"/>
  </w:num>
  <w:num w:numId="7">
    <w:abstractNumId w:val="11"/>
  </w:num>
  <w:num w:numId="8">
    <w:abstractNumId w:val="17"/>
  </w:num>
  <w:num w:numId="9">
    <w:abstractNumId w:val="12"/>
  </w:num>
  <w:num w:numId="10">
    <w:abstractNumId w:val="13"/>
  </w:num>
  <w:num w:numId="11">
    <w:abstractNumId w:val="3"/>
  </w:num>
  <w:num w:numId="12">
    <w:abstractNumId w:val="16"/>
  </w:num>
  <w:num w:numId="13">
    <w:abstractNumId w:val="18"/>
  </w:num>
  <w:num w:numId="14">
    <w:abstractNumId w:val="5"/>
  </w:num>
  <w:num w:numId="15">
    <w:abstractNumId w:val="7"/>
  </w:num>
  <w:num w:numId="16">
    <w:abstractNumId w:val="9"/>
  </w:num>
  <w:num w:numId="17">
    <w:abstractNumId w:val="15"/>
  </w:num>
  <w:num w:numId="18">
    <w:abstractNumId w:val="6"/>
  </w:num>
  <w:num w:numId="19">
    <w:abstractNumId w:val="19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FFC"/>
    <w:rsid w:val="000033B3"/>
    <w:rsid w:val="00004C23"/>
    <w:rsid w:val="000138E5"/>
    <w:rsid w:val="00020893"/>
    <w:rsid w:val="0003162F"/>
    <w:rsid w:val="00034E00"/>
    <w:rsid w:val="000477B0"/>
    <w:rsid w:val="00050B51"/>
    <w:rsid w:val="00054120"/>
    <w:rsid w:val="00055BAB"/>
    <w:rsid w:val="000610E8"/>
    <w:rsid w:val="000618FC"/>
    <w:rsid w:val="00071B0D"/>
    <w:rsid w:val="00076EC6"/>
    <w:rsid w:val="00081A4A"/>
    <w:rsid w:val="00081D34"/>
    <w:rsid w:val="0008373D"/>
    <w:rsid w:val="00084DE6"/>
    <w:rsid w:val="00095D93"/>
    <w:rsid w:val="000A0DD3"/>
    <w:rsid w:val="000B0AE1"/>
    <w:rsid w:val="000B2062"/>
    <w:rsid w:val="000B245F"/>
    <w:rsid w:val="000C1443"/>
    <w:rsid w:val="000C7DD1"/>
    <w:rsid w:val="000D565A"/>
    <w:rsid w:val="000E0262"/>
    <w:rsid w:val="000E5A9A"/>
    <w:rsid w:val="000E6046"/>
    <w:rsid w:val="000E6D15"/>
    <w:rsid w:val="000E77BF"/>
    <w:rsid w:val="000F26B9"/>
    <w:rsid w:val="000F2A52"/>
    <w:rsid w:val="000F677C"/>
    <w:rsid w:val="00100AF1"/>
    <w:rsid w:val="00103CF4"/>
    <w:rsid w:val="00110261"/>
    <w:rsid w:val="00123082"/>
    <w:rsid w:val="001230B6"/>
    <w:rsid w:val="0012570B"/>
    <w:rsid w:val="00125867"/>
    <w:rsid w:val="00140219"/>
    <w:rsid w:val="0014626E"/>
    <w:rsid w:val="00165010"/>
    <w:rsid w:val="001667D6"/>
    <w:rsid w:val="00176736"/>
    <w:rsid w:val="00177C1D"/>
    <w:rsid w:val="0018109E"/>
    <w:rsid w:val="0018263D"/>
    <w:rsid w:val="00183138"/>
    <w:rsid w:val="00190D2B"/>
    <w:rsid w:val="00194284"/>
    <w:rsid w:val="001A0F94"/>
    <w:rsid w:val="001A6839"/>
    <w:rsid w:val="001A6A16"/>
    <w:rsid w:val="001A74E0"/>
    <w:rsid w:val="001B2A15"/>
    <w:rsid w:val="001B373F"/>
    <w:rsid w:val="001C2D38"/>
    <w:rsid w:val="001C4D84"/>
    <w:rsid w:val="001C714F"/>
    <w:rsid w:val="001D0DF0"/>
    <w:rsid w:val="001E092E"/>
    <w:rsid w:val="001E1946"/>
    <w:rsid w:val="001E4C0D"/>
    <w:rsid w:val="001E636B"/>
    <w:rsid w:val="001E777E"/>
    <w:rsid w:val="001F0996"/>
    <w:rsid w:val="001F2508"/>
    <w:rsid w:val="001F4756"/>
    <w:rsid w:val="001F6E32"/>
    <w:rsid w:val="00201D85"/>
    <w:rsid w:val="00201DA5"/>
    <w:rsid w:val="00207AFC"/>
    <w:rsid w:val="00213C7F"/>
    <w:rsid w:val="00214660"/>
    <w:rsid w:val="00216563"/>
    <w:rsid w:val="00226BCB"/>
    <w:rsid w:val="002333B7"/>
    <w:rsid w:val="002415F2"/>
    <w:rsid w:val="00241681"/>
    <w:rsid w:val="002454C8"/>
    <w:rsid w:val="00261DA9"/>
    <w:rsid w:val="002631E6"/>
    <w:rsid w:val="00273CAD"/>
    <w:rsid w:val="00276D4E"/>
    <w:rsid w:val="002864A7"/>
    <w:rsid w:val="0029133F"/>
    <w:rsid w:val="00293E96"/>
    <w:rsid w:val="0029448A"/>
    <w:rsid w:val="00297D20"/>
    <w:rsid w:val="002A5862"/>
    <w:rsid w:val="002B5C1E"/>
    <w:rsid w:val="002B6EE7"/>
    <w:rsid w:val="002B77EF"/>
    <w:rsid w:val="002C39B9"/>
    <w:rsid w:val="002C3B01"/>
    <w:rsid w:val="002C5AA5"/>
    <w:rsid w:val="002D70CF"/>
    <w:rsid w:val="002E2FE9"/>
    <w:rsid w:val="0030260D"/>
    <w:rsid w:val="003065C4"/>
    <w:rsid w:val="0031009B"/>
    <w:rsid w:val="00310728"/>
    <w:rsid w:val="003165D2"/>
    <w:rsid w:val="00317861"/>
    <w:rsid w:val="00323F57"/>
    <w:rsid w:val="0033715F"/>
    <w:rsid w:val="00344114"/>
    <w:rsid w:val="00344B5C"/>
    <w:rsid w:val="00345821"/>
    <w:rsid w:val="003550E1"/>
    <w:rsid w:val="00360120"/>
    <w:rsid w:val="0036083F"/>
    <w:rsid w:val="00360A98"/>
    <w:rsid w:val="00365CB4"/>
    <w:rsid w:val="00373C4E"/>
    <w:rsid w:val="003749F3"/>
    <w:rsid w:val="0037614E"/>
    <w:rsid w:val="00376BC1"/>
    <w:rsid w:val="003841A1"/>
    <w:rsid w:val="00387652"/>
    <w:rsid w:val="00387964"/>
    <w:rsid w:val="0039176A"/>
    <w:rsid w:val="00391EA8"/>
    <w:rsid w:val="003A09D8"/>
    <w:rsid w:val="003A39FA"/>
    <w:rsid w:val="003A6AEC"/>
    <w:rsid w:val="003B0FB8"/>
    <w:rsid w:val="003B5515"/>
    <w:rsid w:val="003C05FA"/>
    <w:rsid w:val="003C1A99"/>
    <w:rsid w:val="003C4702"/>
    <w:rsid w:val="003D0405"/>
    <w:rsid w:val="003D2291"/>
    <w:rsid w:val="003D5054"/>
    <w:rsid w:val="003D57AF"/>
    <w:rsid w:val="003E065F"/>
    <w:rsid w:val="003E6104"/>
    <w:rsid w:val="003F6E70"/>
    <w:rsid w:val="00410C03"/>
    <w:rsid w:val="00414D27"/>
    <w:rsid w:val="00417760"/>
    <w:rsid w:val="004229F7"/>
    <w:rsid w:val="00442004"/>
    <w:rsid w:val="0044307B"/>
    <w:rsid w:val="0045748C"/>
    <w:rsid w:val="004621B5"/>
    <w:rsid w:val="0046321B"/>
    <w:rsid w:val="00470B9C"/>
    <w:rsid w:val="004733EF"/>
    <w:rsid w:val="00473913"/>
    <w:rsid w:val="00474D11"/>
    <w:rsid w:val="00475DB4"/>
    <w:rsid w:val="00476A7A"/>
    <w:rsid w:val="0048227B"/>
    <w:rsid w:val="00483B4C"/>
    <w:rsid w:val="00494B0C"/>
    <w:rsid w:val="00497A29"/>
    <w:rsid w:val="004A065B"/>
    <w:rsid w:val="004A23AA"/>
    <w:rsid w:val="004A32F4"/>
    <w:rsid w:val="004A36C9"/>
    <w:rsid w:val="004A4FFB"/>
    <w:rsid w:val="004B0A15"/>
    <w:rsid w:val="004B19C9"/>
    <w:rsid w:val="004B2D68"/>
    <w:rsid w:val="004C2D29"/>
    <w:rsid w:val="004C307A"/>
    <w:rsid w:val="004C4855"/>
    <w:rsid w:val="004D129D"/>
    <w:rsid w:val="004D7957"/>
    <w:rsid w:val="004E72F6"/>
    <w:rsid w:val="004F1BDD"/>
    <w:rsid w:val="004F22BF"/>
    <w:rsid w:val="004F2A6C"/>
    <w:rsid w:val="004F2E05"/>
    <w:rsid w:val="004F442C"/>
    <w:rsid w:val="005027C0"/>
    <w:rsid w:val="00510C88"/>
    <w:rsid w:val="005112E7"/>
    <w:rsid w:val="00514B86"/>
    <w:rsid w:val="00522310"/>
    <w:rsid w:val="00522551"/>
    <w:rsid w:val="005234FB"/>
    <w:rsid w:val="00523A5B"/>
    <w:rsid w:val="00543E77"/>
    <w:rsid w:val="00545FA5"/>
    <w:rsid w:val="00553CA4"/>
    <w:rsid w:val="0056141D"/>
    <w:rsid w:val="00562A1B"/>
    <w:rsid w:val="00573753"/>
    <w:rsid w:val="00573C4B"/>
    <w:rsid w:val="00574CA6"/>
    <w:rsid w:val="00574DB3"/>
    <w:rsid w:val="005818DA"/>
    <w:rsid w:val="00586B4F"/>
    <w:rsid w:val="00593322"/>
    <w:rsid w:val="005B2439"/>
    <w:rsid w:val="005B57A8"/>
    <w:rsid w:val="005B6E61"/>
    <w:rsid w:val="005C1632"/>
    <w:rsid w:val="005C320B"/>
    <w:rsid w:val="005C4B22"/>
    <w:rsid w:val="005C6790"/>
    <w:rsid w:val="005D49D7"/>
    <w:rsid w:val="005E5719"/>
    <w:rsid w:val="005E57E9"/>
    <w:rsid w:val="005F7098"/>
    <w:rsid w:val="00603B37"/>
    <w:rsid w:val="00604C85"/>
    <w:rsid w:val="00646D7F"/>
    <w:rsid w:val="00660286"/>
    <w:rsid w:val="00670DBD"/>
    <w:rsid w:val="00674D6A"/>
    <w:rsid w:val="00677202"/>
    <w:rsid w:val="00680426"/>
    <w:rsid w:val="0068087E"/>
    <w:rsid w:val="00681F1A"/>
    <w:rsid w:val="00693AB8"/>
    <w:rsid w:val="006957C5"/>
    <w:rsid w:val="00696FB2"/>
    <w:rsid w:val="00697B00"/>
    <w:rsid w:val="006B1C32"/>
    <w:rsid w:val="006C1F44"/>
    <w:rsid w:val="006C52C6"/>
    <w:rsid w:val="006C6FE3"/>
    <w:rsid w:val="006D1A96"/>
    <w:rsid w:val="006D3D31"/>
    <w:rsid w:val="006D5230"/>
    <w:rsid w:val="006D5E65"/>
    <w:rsid w:val="006D7BDC"/>
    <w:rsid w:val="006F5C63"/>
    <w:rsid w:val="00707ABF"/>
    <w:rsid w:val="007117EE"/>
    <w:rsid w:val="00715271"/>
    <w:rsid w:val="00726BB0"/>
    <w:rsid w:val="00727793"/>
    <w:rsid w:val="0073190A"/>
    <w:rsid w:val="00731C67"/>
    <w:rsid w:val="00734FF1"/>
    <w:rsid w:val="007352F6"/>
    <w:rsid w:val="0074051D"/>
    <w:rsid w:val="0074437F"/>
    <w:rsid w:val="00762C80"/>
    <w:rsid w:val="00764721"/>
    <w:rsid w:val="007647E7"/>
    <w:rsid w:val="007706FE"/>
    <w:rsid w:val="00775605"/>
    <w:rsid w:val="007758B3"/>
    <w:rsid w:val="0077625D"/>
    <w:rsid w:val="00781F1B"/>
    <w:rsid w:val="00782C1F"/>
    <w:rsid w:val="007831CA"/>
    <w:rsid w:val="007837F5"/>
    <w:rsid w:val="007858A9"/>
    <w:rsid w:val="00790594"/>
    <w:rsid w:val="00793523"/>
    <w:rsid w:val="00793545"/>
    <w:rsid w:val="007A1860"/>
    <w:rsid w:val="007A5351"/>
    <w:rsid w:val="007B1CF2"/>
    <w:rsid w:val="007B1D23"/>
    <w:rsid w:val="007B714C"/>
    <w:rsid w:val="007C437E"/>
    <w:rsid w:val="007D54DE"/>
    <w:rsid w:val="007D747A"/>
    <w:rsid w:val="007D74E7"/>
    <w:rsid w:val="00800D1A"/>
    <w:rsid w:val="008066A6"/>
    <w:rsid w:val="00810F4A"/>
    <w:rsid w:val="00816E2F"/>
    <w:rsid w:val="008275D8"/>
    <w:rsid w:val="00834D13"/>
    <w:rsid w:val="00841B8D"/>
    <w:rsid w:val="00846478"/>
    <w:rsid w:val="00850F55"/>
    <w:rsid w:val="00852024"/>
    <w:rsid w:val="0086117C"/>
    <w:rsid w:val="00864303"/>
    <w:rsid w:val="0086584F"/>
    <w:rsid w:val="0086759C"/>
    <w:rsid w:val="008710BA"/>
    <w:rsid w:val="0087610D"/>
    <w:rsid w:val="008807DF"/>
    <w:rsid w:val="00881C4D"/>
    <w:rsid w:val="0088353F"/>
    <w:rsid w:val="00886B5E"/>
    <w:rsid w:val="0089397D"/>
    <w:rsid w:val="00893AED"/>
    <w:rsid w:val="00895A78"/>
    <w:rsid w:val="00897E97"/>
    <w:rsid w:val="008A278F"/>
    <w:rsid w:val="008A6CD9"/>
    <w:rsid w:val="008B0815"/>
    <w:rsid w:val="008B0A18"/>
    <w:rsid w:val="008B2A2A"/>
    <w:rsid w:val="008B3EC7"/>
    <w:rsid w:val="008C1A10"/>
    <w:rsid w:val="008C2987"/>
    <w:rsid w:val="008D15A7"/>
    <w:rsid w:val="008D2F3D"/>
    <w:rsid w:val="008F5EE2"/>
    <w:rsid w:val="0090565C"/>
    <w:rsid w:val="00914A62"/>
    <w:rsid w:val="00924D79"/>
    <w:rsid w:val="0092510F"/>
    <w:rsid w:val="009321BE"/>
    <w:rsid w:val="00937DEA"/>
    <w:rsid w:val="00940437"/>
    <w:rsid w:val="00944057"/>
    <w:rsid w:val="009501C1"/>
    <w:rsid w:val="009543FD"/>
    <w:rsid w:val="00957188"/>
    <w:rsid w:val="00966A2A"/>
    <w:rsid w:val="00972D74"/>
    <w:rsid w:val="0097368B"/>
    <w:rsid w:val="00982E22"/>
    <w:rsid w:val="00984DBD"/>
    <w:rsid w:val="009909AD"/>
    <w:rsid w:val="00991729"/>
    <w:rsid w:val="009978BD"/>
    <w:rsid w:val="009A232F"/>
    <w:rsid w:val="009A61D4"/>
    <w:rsid w:val="009B538F"/>
    <w:rsid w:val="009B59BB"/>
    <w:rsid w:val="009C290D"/>
    <w:rsid w:val="009C4DA5"/>
    <w:rsid w:val="009C5141"/>
    <w:rsid w:val="009C7901"/>
    <w:rsid w:val="009D4CAA"/>
    <w:rsid w:val="009D790D"/>
    <w:rsid w:val="009E0735"/>
    <w:rsid w:val="009E26BA"/>
    <w:rsid w:val="009E6028"/>
    <w:rsid w:val="009E712F"/>
    <w:rsid w:val="009F615A"/>
    <w:rsid w:val="00A06F65"/>
    <w:rsid w:val="00A07BCC"/>
    <w:rsid w:val="00A144A3"/>
    <w:rsid w:val="00A25DD2"/>
    <w:rsid w:val="00A326EA"/>
    <w:rsid w:val="00A3622D"/>
    <w:rsid w:val="00A3656E"/>
    <w:rsid w:val="00A377F8"/>
    <w:rsid w:val="00A44AB1"/>
    <w:rsid w:val="00A4674D"/>
    <w:rsid w:val="00A51ACF"/>
    <w:rsid w:val="00A54561"/>
    <w:rsid w:val="00A5578D"/>
    <w:rsid w:val="00A5650B"/>
    <w:rsid w:val="00A568C3"/>
    <w:rsid w:val="00A629F3"/>
    <w:rsid w:val="00A63545"/>
    <w:rsid w:val="00A63FFF"/>
    <w:rsid w:val="00A7074E"/>
    <w:rsid w:val="00A72372"/>
    <w:rsid w:val="00A7410A"/>
    <w:rsid w:val="00A80A79"/>
    <w:rsid w:val="00A946F2"/>
    <w:rsid w:val="00A94861"/>
    <w:rsid w:val="00AA44E2"/>
    <w:rsid w:val="00AA74EC"/>
    <w:rsid w:val="00AB37AB"/>
    <w:rsid w:val="00AB4833"/>
    <w:rsid w:val="00AB6D48"/>
    <w:rsid w:val="00AC08FA"/>
    <w:rsid w:val="00AC4549"/>
    <w:rsid w:val="00AC535E"/>
    <w:rsid w:val="00AD2D3E"/>
    <w:rsid w:val="00AD2E83"/>
    <w:rsid w:val="00AD366F"/>
    <w:rsid w:val="00AE43A0"/>
    <w:rsid w:val="00AE5226"/>
    <w:rsid w:val="00AE7895"/>
    <w:rsid w:val="00AF0F85"/>
    <w:rsid w:val="00AF34BC"/>
    <w:rsid w:val="00B02DB2"/>
    <w:rsid w:val="00B0427D"/>
    <w:rsid w:val="00B048E0"/>
    <w:rsid w:val="00B06809"/>
    <w:rsid w:val="00B110C8"/>
    <w:rsid w:val="00B329D0"/>
    <w:rsid w:val="00B331EF"/>
    <w:rsid w:val="00B36945"/>
    <w:rsid w:val="00B428F4"/>
    <w:rsid w:val="00B51FFC"/>
    <w:rsid w:val="00B5388D"/>
    <w:rsid w:val="00B53BEA"/>
    <w:rsid w:val="00B540E4"/>
    <w:rsid w:val="00B55226"/>
    <w:rsid w:val="00B55DC2"/>
    <w:rsid w:val="00B579D4"/>
    <w:rsid w:val="00B6089A"/>
    <w:rsid w:val="00B612B7"/>
    <w:rsid w:val="00B64EB8"/>
    <w:rsid w:val="00B70481"/>
    <w:rsid w:val="00B70BE3"/>
    <w:rsid w:val="00B72F09"/>
    <w:rsid w:val="00B96A7A"/>
    <w:rsid w:val="00B9761E"/>
    <w:rsid w:val="00BA5118"/>
    <w:rsid w:val="00BA5B0D"/>
    <w:rsid w:val="00BA62C9"/>
    <w:rsid w:val="00BB2258"/>
    <w:rsid w:val="00BC6414"/>
    <w:rsid w:val="00BE4394"/>
    <w:rsid w:val="00BF109B"/>
    <w:rsid w:val="00BF70D5"/>
    <w:rsid w:val="00C0082B"/>
    <w:rsid w:val="00C01A51"/>
    <w:rsid w:val="00C02332"/>
    <w:rsid w:val="00C063AD"/>
    <w:rsid w:val="00C12760"/>
    <w:rsid w:val="00C1299B"/>
    <w:rsid w:val="00C13F4E"/>
    <w:rsid w:val="00C2420B"/>
    <w:rsid w:val="00C27DCF"/>
    <w:rsid w:val="00C31195"/>
    <w:rsid w:val="00C36C65"/>
    <w:rsid w:val="00C41E1A"/>
    <w:rsid w:val="00C465A9"/>
    <w:rsid w:val="00C51677"/>
    <w:rsid w:val="00C5279D"/>
    <w:rsid w:val="00C60D55"/>
    <w:rsid w:val="00C70D7C"/>
    <w:rsid w:val="00C732F6"/>
    <w:rsid w:val="00C7413A"/>
    <w:rsid w:val="00C7455F"/>
    <w:rsid w:val="00C8633F"/>
    <w:rsid w:val="00C8719D"/>
    <w:rsid w:val="00C904B7"/>
    <w:rsid w:val="00C9150A"/>
    <w:rsid w:val="00C92EB9"/>
    <w:rsid w:val="00C9591C"/>
    <w:rsid w:val="00CA3C05"/>
    <w:rsid w:val="00CA7143"/>
    <w:rsid w:val="00CC0DD8"/>
    <w:rsid w:val="00CC0EAC"/>
    <w:rsid w:val="00CC662C"/>
    <w:rsid w:val="00CD1C0A"/>
    <w:rsid w:val="00CD46CD"/>
    <w:rsid w:val="00CD734A"/>
    <w:rsid w:val="00CE0798"/>
    <w:rsid w:val="00CE2076"/>
    <w:rsid w:val="00CE3509"/>
    <w:rsid w:val="00CE393A"/>
    <w:rsid w:val="00CF4F4E"/>
    <w:rsid w:val="00D024E3"/>
    <w:rsid w:val="00D1303D"/>
    <w:rsid w:val="00D271C8"/>
    <w:rsid w:val="00D30663"/>
    <w:rsid w:val="00D30B18"/>
    <w:rsid w:val="00D324CB"/>
    <w:rsid w:val="00D33E0F"/>
    <w:rsid w:val="00D3561A"/>
    <w:rsid w:val="00D403A9"/>
    <w:rsid w:val="00D4221F"/>
    <w:rsid w:val="00D44FF5"/>
    <w:rsid w:val="00D550B5"/>
    <w:rsid w:val="00D57BC5"/>
    <w:rsid w:val="00D64C6D"/>
    <w:rsid w:val="00D65A3D"/>
    <w:rsid w:val="00D76D07"/>
    <w:rsid w:val="00D813DE"/>
    <w:rsid w:val="00D8357B"/>
    <w:rsid w:val="00D853B1"/>
    <w:rsid w:val="00D90595"/>
    <w:rsid w:val="00D9111A"/>
    <w:rsid w:val="00D96FBD"/>
    <w:rsid w:val="00D97DA7"/>
    <w:rsid w:val="00DA0E26"/>
    <w:rsid w:val="00DA2702"/>
    <w:rsid w:val="00DA7C32"/>
    <w:rsid w:val="00DB29CD"/>
    <w:rsid w:val="00DB2A57"/>
    <w:rsid w:val="00DC1E17"/>
    <w:rsid w:val="00DC3EB0"/>
    <w:rsid w:val="00DC6E58"/>
    <w:rsid w:val="00DD00D2"/>
    <w:rsid w:val="00DD0BDA"/>
    <w:rsid w:val="00DD10A0"/>
    <w:rsid w:val="00DD2506"/>
    <w:rsid w:val="00DD2A6D"/>
    <w:rsid w:val="00DD32E9"/>
    <w:rsid w:val="00DD5FF0"/>
    <w:rsid w:val="00DE2F87"/>
    <w:rsid w:val="00DE34A5"/>
    <w:rsid w:val="00DE7CE6"/>
    <w:rsid w:val="00DF0946"/>
    <w:rsid w:val="00DF6048"/>
    <w:rsid w:val="00DF7243"/>
    <w:rsid w:val="00E176C0"/>
    <w:rsid w:val="00E20BA9"/>
    <w:rsid w:val="00E211C3"/>
    <w:rsid w:val="00E23761"/>
    <w:rsid w:val="00E373CD"/>
    <w:rsid w:val="00E47169"/>
    <w:rsid w:val="00E52CB4"/>
    <w:rsid w:val="00E61457"/>
    <w:rsid w:val="00E633CE"/>
    <w:rsid w:val="00E6555D"/>
    <w:rsid w:val="00E6579F"/>
    <w:rsid w:val="00E65AAA"/>
    <w:rsid w:val="00E7121B"/>
    <w:rsid w:val="00E71633"/>
    <w:rsid w:val="00E801B1"/>
    <w:rsid w:val="00E9469B"/>
    <w:rsid w:val="00E954AF"/>
    <w:rsid w:val="00EA7A83"/>
    <w:rsid w:val="00EB09ED"/>
    <w:rsid w:val="00EB3B77"/>
    <w:rsid w:val="00EB6598"/>
    <w:rsid w:val="00EC1597"/>
    <w:rsid w:val="00ED5865"/>
    <w:rsid w:val="00EE138B"/>
    <w:rsid w:val="00EE5BB1"/>
    <w:rsid w:val="00EF5F0D"/>
    <w:rsid w:val="00F0058D"/>
    <w:rsid w:val="00F13AB9"/>
    <w:rsid w:val="00F3256C"/>
    <w:rsid w:val="00F35119"/>
    <w:rsid w:val="00F479D9"/>
    <w:rsid w:val="00F5372A"/>
    <w:rsid w:val="00F54AF0"/>
    <w:rsid w:val="00F55734"/>
    <w:rsid w:val="00F7557C"/>
    <w:rsid w:val="00F83198"/>
    <w:rsid w:val="00F842C7"/>
    <w:rsid w:val="00F859B5"/>
    <w:rsid w:val="00F908CE"/>
    <w:rsid w:val="00F94C46"/>
    <w:rsid w:val="00FB1034"/>
    <w:rsid w:val="00FB562A"/>
    <w:rsid w:val="00FC064B"/>
    <w:rsid w:val="00FC3DC7"/>
    <w:rsid w:val="00FC43FB"/>
    <w:rsid w:val="00FD1F25"/>
    <w:rsid w:val="00FE01F9"/>
    <w:rsid w:val="00FE0C19"/>
    <w:rsid w:val="00FF0F25"/>
    <w:rsid w:val="00FF23A8"/>
    <w:rsid w:val="00FF4D50"/>
    <w:rsid w:val="01560CD8"/>
    <w:rsid w:val="019E567D"/>
    <w:rsid w:val="01B96BF5"/>
    <w:rsid w:val="01CC1DE9"/>
    <w:rsid w:val="024014FF"/>
    <w:rsid w:val="03A246F9"/>
    <w:rsid w:val="04046614"/>
    <w:rsid w:val="04E64F90"/>
    <w:rsid w:val="059074B9"/>
    <w:rsid w:val="07CE6699"/>
    <w:rsid w:val="07FB0405"/>
    <w:rsid w:val="081535EE"/>
    <w:rsid w:val="08636435"/>
    <w:rsid w:val="08DC6D79"/>
    <w:rsid w:val="090F79C5"/>
    <w:rsid w:val="0927000B"/>
    <w:rsid w:val="099F22BC"/>
    <w:rsid w:val="09BC7302"/>
    <w:rsid w:val="09DE7C98"/>
    <w:rsid w:val="09F44945"/>
    <w:rsid w:val="0B140313"/>
    <w:rsid w:val="0B7944D2"/>
    <w:rsid w:val="0BE74C3F"/>
    <w:rsid w:val="0D2C7591"/>
    <w:rsid w:val="0DE14A9F"/>
    <w:rsid w:val="0EFF6C52"/>
    <w:rsid w:val="119B4B04"/>
    <w:rsid w:val="12274A11"/>
    <w:rsid w:val="124C3CCB"/>
    <w:rsid w:val="12DD2F41"/>
    <w:rsid w:val="12F5103A"/>
    <w:rsid w:val="135B7BAB"/>
    <w:rsid w:val="14182A93"/>
    <w:rsid w:val="141C1774"/>
    <w:rsid w:val="1438085D"/>
    <w:rsid w:val="14495141"/>
    <w:rsid w:val="147A7D03"/>
    <w:rsid w:val="15A55FFD"/>
    <w:rsid w:val="165E7140"/>
    <w:rsid w:val="185A1DE6"/>
    <w:rsid w:val="18C05260"/>
    <w:rsid w:val="1918449A"/>
    <w:rsid w:val="19742B06"/>
    <w:rsid w:val="19F143DD"/>
    <w:rsid w:val="1ACD778B"/>
    <w:rsid w:val="1BE64F8D"/>
    <w:rsid w:val="1BE70C47"/>
    <w:rsid w:val="1C612D0F"/>
    <w:rsid w:val="1C7C42C8"/>
    <w:rsid w:val="1CF65370"/>
    <w:rsid w:val="1D1D73D8"/>
    <w:rsid w:val="1D756B75"/>
    <w:rsid w:val="1DC826D6"/>
    <w:rsid w:val="1DF52746"/>
    <w:rsid w:val="1F8B7FBF"/>
    <w:rsid w:val="21F33572"/>
    <w:rsid w:val="22E62264"/>
    <w:rsid w:val="236F6FD8"/>
    <w:rsid w:val="246D30E7"/>
    <w:rsid w:val="24977754"/>
    <w:rsid w:val="251D225A"/>
    <w:rsid w:val="255C45A5"/>
    <w:rsid w:val="25896D77"/>
    <w:rsid w:val="25EF3D2C"/>
    <w:rsid w:val="26C22C19"/>
    <w:rsid w:val="26E243E6"/>
    <w:rsid w:val="27073186"/>
    <w:rsid w:val="27746A3A"/>
    <w:rsid w:val="2916216B"/>
    <w:rsid w:val="2B7D387F"/>
    <w:rsid w:val="2BEA4328"/>
    <w:rsid w:val="2C2409F1"/>
    <w:rsid w:val="2C840CB2"/>
    <w:rsid w:val="2C884B9C"/>
    <w:rsid w:val="2D530EBC"/>
    <w:rsid w:val="2D6342BD"/>
    <w:rsid w:val="2D7943A3"/>
    <w:rsid w:val="2DC21902"/>
    <w:rsid w:val="2DC579C6"/>
    <w:rsid w:val="2E077AD0"/>
    <w:rsid w:val="2EB224DA"/>
    <w:rsid w:val="2ECB09DB"/>
    <w:rsid w:val="2ECD7DC8"/>
    <w:rsid w:val="2F0B3903"/>
    <w:rsid w:val="2F6C7915"/>
    <w:rsid w:val="301729BA"/>
    <w:rsid w:val="30466E38"/>
    <w:rsid w:val="309A1ECB"/>
    <w:rsid w:val="30A510C6"/>
    <w:rsid w:val="30F15B25"/>
    <w:rsid w:val="329D6048"/>
    <w:rsid w:val="329E55C8"/>
    <w:rsid w:val="32DB6992"/>
    <w:rsid w:val="3317116F"/>
    <w:rsid w:val="333E7534"/>
    <w:rsid w:val="341E17BC"/>
    <w:rsid w:val="34B02499"/>
    <w:rsid w:val="350B6452"/>
    <w:rsid w:val="35DD1569"/>
    <w:rsid w:val="372D79AF"/>
    <w:rsid w:val="376775C4"/>
    <w:rsid w:val="37C66DF2"/>
    <w:rsid w:val="37DF2B14"/>
    <w:rsid w:val="380E06F0"/>
    <w:rsid w:val="383125F0"/>
    <w:rsid w:val="38BF743E"/>
    <w:rsid w:val="38EE1498"/>
    <w:rsid w:val="38F44BBB"/>
    <w:rsid w:val="395A7288"/>
    <w:rsid w:val="3A0E7895"/>
    <w:rsid w:val="3A2129BD"/>
    <w:rsid w:val="3B2D0192"/>
    <w:rsid w:val="3B9129D1"/>
    <w:rsid w:val="3CC51F24"/>
    <w:rsid w:val="3D9E3364"/>
    <w:rsid w:val="3E5A4D08"/>
    <w:rsid w:val="3ED90384"/>
    <w:rsid w:val="3FB23B44"/>
    <w:rsid w:val="40E65543"/>
    <w:rsid w:val="418D417A"/>
    <w:rsid w:val="42AE388C"/>
    <w:rsid w:val="42ED142F"/>
    <w:rsid w:val="43854A62"/>
    <w:rsid w:val="450A7C52"/>
    <w:rsid w:val="46DD59DA"/>
    <w:rsid w:val="48D4762A"/>
    <w:rsid w:val="497C5B1B"/>
    <w:rsid w:val="4A2B65A0"/>
    <w:rsid w:val="4A815508"/>
    <w:rsid w:val="4AA53AB9"/>
    <w:rsid w:val="4AB623D5"/>
    <w:rsid w:val="4B8248C3"/>
    <w:rsid w:val="4CEA489A"/>
    <w:rsid w:val="4D0A436E"/>
    <w:rsid w:val="4D18715F"/>
    <w:rsid w:val="4D4B42ED"/>
    <w:rsid w:val="4E593C63"/>
    <w:rsid w:val="4E67159C"/>
    <w:rsid w:val="4EFA6EBA"/>
    <w:rsid w:val="4F864A9A"/>
    <w:rsid w:val="4FC66ABD"/>
    <w:rsid w:val="50417CF7"/>
    <w:rsid w:val="50485D77"/>
    <w:rsid w:val="50686AB1"/>
    <w:rsid w:val="508D3AD2"/>
    <w:rsid w:val="528670B0"/>
    <w:rsid w:val="528F0C0E"/>
    <w:rsid w:val="52D43886"/>
    <w:rsid w:val="532B4132"/>
    <w:rsid w:val="53A038D5"/>
    <w:rsid w:val="53E63AFA"/>
    <w:rsid w:val="54A84216"/>
    <w:rsid w:val="54C513EC"/>
    <w:rsid w:val="5524317B"/>
    <w:rsid w:val="553658E6"/>
    <w:rsid w:val="55502DE2"/>
    <w:rsid w:val="55672708"/>
    <w:rsid w:val="5584486C"/>
    <w:rsid w:val="56186DA8"/>
    <w:rsid w:val="56B07F66"/>
    <w:rsid w:val="56C53515"/>
    <w:rsid w:val="57C32464"/>
    <w:rsid w:val="58337F55"/>
    <w:rsid w:val="58B06B77"/>
    <w:rsid w:val="59997F97"/>
    <w:rsid w:val="59C75DC2"/>
    <w:rsid w:val="59EA169F"/>
    <w:rsid w:val="5A0D1834"/>
    <w:rsid w:val="5A143E07"/>
    <w:rsid w:val="5B3C3AE3"/>
    <w:rsid w:val="5B8F4AEF"/>
    <w:rsid w:val="5CD34C6F"/>
    <w:rsid w:val="5DD0772D"/>
    <w:rsid w:val="5DDF67D8"/>
    <w:rsid w:val="5ED72302"/>
    <w:rsid w:val="5F7F4048"/>
    <w:rsid w:val="5FFA6B7D"/>
    <w:rsid w:val="60891B08"/>
    <w:rsid w:val="60DD75F3"/>
    <w:rsid w:val="62144FE5"/>
    <w:rsid w:val="625B746E"/>
    <w:rsid w:val="62E126AF"/>
    <w:rsid w:val="634761DF"/>
    <w:rsid w:val="63D04850"/>
    <w:rsid w:val="63D30A38"/>
    <w:rsid w:val="63FB5314"/>
    <w:rsid w:val="64291895"/>
    <w:rsid w:val="64621B00"/>
    <w:rsid w:val="65DF09D1"/>
    <w:rsid w:val="66DE1AA4"/>
    <w:rsid w:val="674763A0"/>
    <w:rsid w:val="67B85DBF"/>
    <w:rsid w:val="67C8299E"/>
    <w:rsid w:val="680F44C5"/>
    <w:rsid w:val="6817203D"/>
    <w:rsid w:val="68AD52CB"/>
    <w:rsid w:val="6919045D"/>
    <w:rsid w:val="69C75F69"/>
    <w:rsid w:val="6A2F6ACF"/>
    <w:rsid w:val="6ACC6A5C"/>
    <w:rsid w:val="6ADA2315"/>
    <w:rsid w:val="6AFE4004"/>
    <w:rsid w:val="6B1C0139"/>
    <w:rsid w:val="6E453522"/>
    <w:rsid w:val="6F6922C3"/>
    <w:rsid w:val="6F8811F1"/>
    <w:rsid w:val="71650504"/>
    <w:rsid w:val="71BF0AB5"/>
    <w:rsid w:val="72EB4D80"/>
    <w:rsid w:val="732A330E"/>
    <w:rsid w:val="734365C5"/>
    <w:rsid w:val="73DC4ED2"/>
    <w:rsid w:val="73F451AC"/>
    <w:rsid w:val="740E7CEA"/>
    <w:rsid w:val="74396932"/>
    <w:rsid w:val="74A869C3"/>
    <w:rsid w:val="757A7D70"/>
    <w:rsid w:val="75872499"/>
    <w:rsid w:val="75F03216"/>
    <w:rsid w:val="75F316C9"/>
    <w:rsid w:val="76666828"/>
    <w:rsid w:val="76FE7DA3"/>
    <w:rsid w:val="77F75439"/>
    <w:rsid w:val="78426544"/>
    <w:rsid w:val="797332BA"/>
    <w:rsid w:val="7ADD4C91"/>
    <w:rsid w:val="7BC74D63"/>
    <w:rsid w:val="7CBD790C"/>
    <w:rsid w:val="7D0207A8"/>
    <w:rsid w:val="7DCD0651"/>
    <w:rsid w:val="7E4B45C5"/>
    <w:rsid w:val="7E6326A7"/>
    <w:rsid w:val="7E681B46"/>
    <w:rsid w:val="7E961C32"/>
    <w:rsid w:val="7EA33C03"/>
    <w:rsid w:val="7EEA70C6"/>
    <w:rsid w:val="7FAA30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99" w:semiHidden="0" w:name="index heading"/>
    <w:lsdException w:qFormat="1" w:unhideWhenUsed="0" w:uiPriority="35" w:semiHidden="0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qFormat="1"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unhideWhenUsed="0" w:uiPriority="99" w:semiHidden="0" w:name="List"/>
    <w:lsdException w:qFormat="1"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qFormat="1"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qFormat="1" w:unhideWhenUsed="0" w:uiPriority="10" w:semiHidden="0" w:name="Title"/>
    <w:lsdException w:unhideWhenUsed="0" w:uiPriority="99" w:semiHidden="0" w:name="Closing"/>
    <w:lsdException w:unhideWhenUsed="0" w:uiPriority="99" w:semiHidden="0" w:name="Signature"/>
    <w:lsdException w:qFormat="1" w:uiPriority="1" w:semiHidden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qFormat="1" w:unhideWhenUsed="0" w:uiPriority="11" w:semiHidden="0" w:name="Subtitle"/>
    <w:lsdException w:unhideWhenUsed="0" w:uiPriority="99" w:semiHidden="0" w:name="Salutation"/>
    <w:lsdException w:unhideWhenUsed="0" w:uiPriority="99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unhideWhenUsed="0" w:uiPriority="99" w:semiHidden="0" w:name="Note Heading"/>
    <w:lsdException w:qFormat="1"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qFormat="1" w:unhideWhenUsed="0" w:uiPriority="99" w:semiHidden="0" w:name="Block Text"/>
    <w:lsdException w:qFormat="1" w:unhideWhenUsed="0" w:uiPriority="99" w:semiHidden="0" w:name="Hyperlink"/>
    <w:lsdException w:unhideWhenUsed="0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99" w:semiHidden="0" w:name="Document Map"/>
    <w:lsdException w:qFormat="1"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iPriority="99" w:semiHidden="0" w:name="Normal Table"/>
    <w:lsdException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3"/>
    <w:link w:val="44"/>
    <w:qFormat/>
    <w:uiPriority w:val="9"/>
    <w:pPr>
      <w:keepNext/>
      <w:keepLines/>
      <w:numPr>
        <w:ilvl w:val="0"/>
        <w:numId w:val="1"/>
      </w:numPr>
      <w:spacing w:before="120" w:after="240" w:line="240" w:lineRule="auto"/>
      <w:outlineLvl w:val="0"/>
    </w:pPr>
    <w:rPr>
      <w:rFonts w:ascii="黑体" w:hAnsi="黑体" w:eastAsia="黑体"/>
      <w:b/>
      <w:bCs/>
      <w:kern w:val="44"/>
      <w:sz w:val="44"/>
      <w:szCs w:val="30"/>
      <w:lang w:val="zh-CN"/>
    </w:rPr>
  </w:style>
  <w:style w:type="paragraph" w:styleId="4">
    <w:name w:val="heading 2"/>
    <w:basedOn w:val="1"/>
    <w:next w:val="3"/>
    <w:link w:val="45"/>
    <w:qFormat/>
    <w:uiPriority w:val="0"/>
    <w:pPr>
      <w:keepNext/>
      <w:keepLines/>
      <w:numPr>
        <w:ilvl w:val="1"/>
        <w:numId w:val="2"/>
      </w:numPr>
      <w:tabs>
        <w:tab w:val="left" w:pos="567"/>
      </w:tabs>
      <w:spacing w:line="240" w:lineRule="auto"/>
      <w:outlineLvl w:val="1"/>
    </w:pPr>
    <w:rPr>
      <w:rFonts w:ascii="黑体" w:hAnsi="黑体" w:eastAsia="黑体"/>
      <w:b/>
      <w:sz w:val="36"/>
      <w:szCs w:val="36"/>
      <w:lang w:val="zh-CN"/>
    </w:rPr>
  </w:style>
  <w:style w:type="paragraph" w:styleId="5">
    <w:name w:val="heading 3"/>
    <w:basedOn w:val="1"/>
    <w:next w:val="3"/>
    <w:link w:val="46"/>
    <w:qFormat/>
    <w:uiPriority w:val="9"/>
    <w:pPr>
      <w:keepNext/>
      <w:keepLines/>
      <w:jc w:val="left"/>
      <w:outlineLvl w:val="2"/>
    </w:pPr>
    <w:rPr>
      <w:rFonts w:ascii="黑体" w:hAnsi="黑体" w:eastAsia="黑体"/>
      <w:b/>
      <w:sz w:val="32"/>
      <w:szCs w:val="32"/>
      <w:lang w:val="zh-CN"/>
    </w:rPr>
  </w:style>
  <w:style w:type="paragraph" w:styleId="6">
    <w:name w:val="heading 4"/>
    <w:basedOn w:val="1"/>
    <w:next w:val="3"/>
    <w:link w:val="47"/>
    <w:qFormat/>
    <w:uiPriority w:val="0"/>
    <w:pPr>
      <w:keepNext/>
      <w:keepLines/>
      <w:numPr>
        <w:ilvl w:val="2"/>
        <w:numId w:val="3"/>
      </w:numPr>
      <w:jc w:val="left"/>
      <w:outlineLvl w:val="3"/>
    </w:pPr>
    <w:rPr>
      <w:rFonts w:ascii="黑体" w:hAnsi="黑体" w:eastAsia="黑体"/>
      <w:b/>
      <w:sz w:val="30"/>
      <w:szCs w:val="30"/>
      <w:lang w:val="zh-CN"/>
    </w:rPr>
  </w:style>
  <w:style w:type="paragraph" w:styleId="7">
    <w:name w:val="heading 5"/>
    <w:basedOn w:val="1"/>
    <w:next w:val="3"/>
    <w:link w:val="48"/>
    <w:qFormat/>
    <w:uiPriority w:val="0"/>
    <w:pPr>
      <w:keepNext/>
      <w:keepLines/>
      <w:numPr>
        <w:ilvl w:val="4"/>
        <w:numId w:val="4"/>
      </w:numPr>
      <w:jc w:val="left"/>
      <w:outlineLvl w:val="4"/>
    </w:pPr>
    <w:rPr>
      <w:rFonts w:ascii="黑体" w:hAnsi="黑体" w:eastAsia="黑体"/>
      <w:b/>
      <w:sz w:val="28"/>
      <w:szCs w:val="28"/>
      <w:lang w:val="zh-CN"/>
    </w:rPr>
  </w:style>
  <w:style w:type="paragraph" w:styleId="8">
    <w:name w:val="heading 6"/>
    <w:basedOn w:val="7"/>
    <w:next w:val="1"/>
    <w:link w:val="49"/>
    <w:qFormat/>
    <w:uiPriority w:val="0"/>
    <w:pPr>
      <w:numPr>
        <w:ilvl w:val="5"/>
      </w:numPr>
      <w:outlineLvl w:val="5"/>
    </w:pPr>
    <w:rPr>
      <w:sz w:val="24"/>
      <w:szCs w:val="24"/>
    </w:rPr>
  </w:style>
  <w:style w:type="paragraph" w:styleId="9">
    <w:name w:val="heading 7"/>
    <w:basedOn w:val="1"/>
    <w:next w:val="1"/>
    <w:link w:val="50"/>
    <w:qFormat/>
    <w:uiPriority w:val="0"/>
    <w:pPr>
      <w:keepNext/>
      <w:keepLines/>
      <w:numPr>
        <w:ilvl w:val="6"/>
        <w:numId w:val="4"/>
      </w:numPr>
      <w:spacing w:before="240" w:after="64" w:line="320" w:lineRule="auto"/>
      <w:outlineLvl w:val="6"/>
    </w:pPr>
    <w:rPr>
      <w:rFonts w:ascii="宋体" w:hAnsi="宋体"/>
      <w:b/>
      <w:bCs/>
      <w:lang w:val="zh-CN"/>
    </w:rPr>
  </w:style>
  <w:style w:type="paragraph" w:styleId="10">
    <w:name w:val="heading 8"/>
    <w:basedOn w:val="1"/>
    <w:next w:val="1"/>
    <w:link w:val="51"/>
    <w:qFormat/>
    <w:uiPriority w:val="9"/>
    <w:pPr>
      <w:keepNext/>
      <w:keepLines/>
      <w:spacing w:before="240" w:after="64" w:line="320" w:lineRule="auto"/>
      <w:outlineLvl w:val="7"/>
    </w:pPr>
    <w:rPr>
      <w:rFonts w:ascii="Cambria" w:hAnsi="Cambria"/>
      <w:lang w:val="zh-CN"/>
    </w:rPr>
  </w:style>
  <w:style w:type="paragraph" w:styleId="11">
    <w:name w:val="heading 9"/>
    <w:basedOn w:val="1"/>
    <w:next w:val="1"/>
    <w:link w:val="52"/>
    <w:qFormat/>
    <w:uiPriority w:val="9"/>
    <w:pPr>
      <w:keepNext/>
      <w:keepLines/>
      <w:spacing w:before="240" w:after="64" w:line="320" w:lineRule="auto"/>
      <w:outlineLvl w:val="8"/>
    </w:pPr>
    <w:rPr>
      <w:rFonts w:ascii="Cambria" w:hAnsi="Cambria"/>
      <w:lang w:val="zh-CN"/>
    </w:rPr>
  </w:style>
  <w:style w:type="character" w:default="1" w:styleId="40">
    <w:name w:val="Default Paragraph Font"/>
    <w:unhideWhenUsed/>
    <w:qFormat/>
    <w:uiPriority w:val="1"/>
  </w:style>
  <w:style w:type="table" w:default="1" w:styleId="3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正文-首行缩进"/>
    <w:basedOn w:val="1"/>
    <w:link w:val="99"/>
    <w:qFormat/>
    <w:uiPriority w:val="0"/>
    <w:pPr>
      <w:ind w:firstLine="480" w:firstLineChars="200"/>
    </w:pPr>
  </w:style>
  <w:style w:type="paragraph" w:styleId="12">
    <w:name w:val="toc 7"/>
    <w:basedOn w:val="1"/>
    <w:next w:val="1"/>
    <w:qFormat/>
    <w:uiPriority w:val="39"/>
    <w:pPr>
      <w:ind w:left="2520" w:leftChars="1200"/>
    </w:pPr>
  </w:style>
  <w:style w:type="paragraph" w:styleId="13">
    <w:name w:val="Normal Indent"/>
    <w:basedOn w:val="1"/>
    <w:qFormat/>
    <w:uiPriority w:val="99"/>
    <w:pPr>
      <w:ind w:firstLine="420" w:firstLineChars="200"/>
    </w:pPr>
  </w:style>
  <w:style w:type="paragraph" w:styleId="14">
    <w:name w:val="caption"/>
    <w:basedOn w:val="1"/>
    <w:next w:val="1"/>
    <w:qFormat/>
    <w:uiPriority w:val="35"/>
    <w:rPr>
      <w:rFonts w:ascii="Cambria" w:hAnsi="Cambria" w:eastAsia="黑体"/>
      <w:sz w:val="20"/>
      <w:szCs w:val="20"/>
    </w:rPr>
  </w:style>
  <w:style w:type="paragraph" w:styleId="15">
    <w:name w:val="List Bullet"/>
    <w:basedOn w:val="1"/>
    <w:qFormat/>
    <w:uiPriority w:val="99"/>
    <w:pPr>
      <w:numPr>
        <w:ilvl w:val="0"/>
        <w:numId w:val="5"/>
      </w:numPr>
      <w:contextualSpacing/>
    </w:pPr>
  </w:style>
  <w:style w:type="paragraph" w:styleId="16">
    <w:name w:val="Document Map"/>
    <w:basedOn w:val="1"/>
    <w:link w:val="63"/>
    <w:qFormat/>
    <w:uiPriority w:val="99"/>
    <w:rPr>
      <w:rFonts w:ascii="宋体"/>
      <w:sz w:val="18"/>
      <w:szCs w:val="18"/>
    </w:rPr>
  </w:style>
  <w:style w:type="paragraph" w:styleId="17">
    <w:name w:val="List Bullet 3"/>
    <w:basedOn w:val="1"/>
    <w:qFormat/>
    <w:uiPriority w:val="99"/>
    <w:pPr>
      <w:numPr>
        <w:ilvl w:val="0"/>
        <w:numId w:val="6"/>
      </w:numPr>
      <w:contextualSpacing/>
    </w:pPr>
  </w:style>
  <w:style w:type="paragraph" w:styleId="18">
    <w:name w:val="Body Text"/>
    <w:basedOn w:val="1"/>
    <w:link w:val="62"/>
    <w:qFormat/>
    <w:uiPriority w:val="99"/>
    <w:pPr>
      <w:spacing w:after="120"/>
    </w:pPr>
  </w:style>
  <w:style w:type="paragraph" w:styleId="19">
    <w:name w:val="Body Text Indent"/>
    <w:basedOn w:val="1"/>
    <w:link w:val="164"/>
    <w:qFormat/>
    <w:uiPriority w:val="99"/>
    <w:pPr>
      <w:spacing w:after="120"/>
      <w:ind w:left="420" w:leftChars="200"/>
    </w:pPr>
  </w:style>
  <w:style w:type="paragraph" w:styleId="20">
    <w:name w:val="Block Text"/>
    <w:basedOn w:val="1"/>
    <w:qFormat/>
    <w:uiPriority w:val="99"/>
    <w:pPr>
      <w:spacing w:after="120"/>
      <w:ind w:left="1440" w:leftChars="700" w:right="1440" w:rightChars="700"/>
    </w:pPr>
  </w:style>
  <w:style w:type="paragraph" w:styleId="21">
    <w:name w:val="toc 5"/>
    <w:basedOn w:val="1"/>
    <w:next w:val="1"/>
    <w:qFormat/>
    <w:uiPriority w:val="39"/>
    <w:pPr>
      <w:ind w:left="1680" w:leftChars="800"/>
    </w:pPr>
  </w:style>
  <w:style w:type="paragraph" w:styleId="22">
    <w:name w:val="toc 3"/>
    <w:basedOn w:val="1"/>
    <w:next w:val="1"/>
    <w:qFormat/>
    <w:uiPriority w:val="39"/>
    <w:pPr>
      <w:ind w:left="200" w:leftChars="200"/>
      <w:jc w:val="left"/>
    </w:pPr>
  </w:style>
  <w:style w:type="paragraph" w:styleId="23">
    <w:name w:val="Plain Text"/>
    <w:basedOn w:val="1"/>
    <w:link w:val="127"/>
    <w:qFormat/>
    <w:uiPriority w:val="99"/>
    <w:rPr>
      <w:rFonts w:ascii="宋体" w:hAnsi="Courier New" w:cs="Courier New"/>
    </w:rPr>
  </w:style>
  <w:style w:type="paragraph" w:styleId="24">
    <w:name w:val="toc 8"/>
    <w:basedOn w:val="1"/>
    <w:next w:val="1"/>
    <w:qFormat/>
    <w:uiPriority w:val="39"/>
    <w:pPr>
      <w:ind w:left="2940" w:leftChars="1400"/>
    </w:pPr>
  </w:style>
  <w:style w:type="paragraph" w:styleId="25">
    <w:name w:val="Balloon Text"/>
    <w:basedOn w:val="1"/>
    <w:link w:val="134"/>
    <w:qFormat/>
    <w:uiPriority w:val="99"/>
    <w:pPr>
      <w:spacing w:line="240" w:lineRule="auto"/>
    </w:pPr>
    <w:rPr>
      <w:rFonts w:ascii="宋体" w:hAnsi="宋体"/>
      <w:sz w:val="18"/>
      <w:szCs w:val="18"/>
    </w:rPr>
  </w:style>
  <w:style w:type="paragraph" w:styleId="26">
    <w:name w:val="footer"/>
    <w:basedOn w:val="1"/>
    <w:link w:val="13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7">
    <w:name w:val="header"/>
    <w:basedOn w:val="1"/>
    <w:link w:val="7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tabs>
        <w:tab w:val="left" w:pos="1050"/>
        <w:tab w:val="right" w:leader="hyphen" w:pos="8296"/>
      </w:tabs>
      <w:spacing w:before="156" w:beforeLines="50" w:after="156" w:afterLines="50"/>
    </w:pPr>
    <w:rPr>
      <w:rFonts w:ascii="黑体" w:hAnsi="黑体" w:eastAsia="黑体" w:cs="黑体"/>
      <w:b/>
    </w:rPr>
  </w:style>
  <w:style w:type="paragraph" w:styleId="29">
    <w:name w:val="toc 4"/>
    <w:basedOn w:val="1"/>
    <w:next w:val="1"/>
    <w:qFormat/>
    <w:uiPriority w:val="39"/>
    <w:pPr>
      <w:ind w:left="300" w:leftChars="300"/>
      <w:jc w:val="left"/>
    </w:pPr>
  </w:style>
  <w:style w:type="paragraph" w:styleId="30">
    <w:name w:val="Subtitle"/>
    <w:basedOn w:val="1"/>
    <w:next w:val="1"/>
    <w:link w:val="87"/>
    <w:qFormat/>
    <w:uiPriority w:val="11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31">
    <w:name w:val="toc 6"/>
    <w:basedOn w:val="1"/>
    <w:next w:val="1"/>
    <w:qFormat/>
    <w:uiPriority w:val="39"/>
    <w:pPr>
      <w:ind w:left="2100" w:leftChars="1000"/>
    </w:pPr>
  </w:style>
  <w:style w:type="paragraph" w:styleId="32">
    <w:name w:val="toc 2"/>
    <w:basedOn w:val="1"/>
    <w:next w:val="1"/>
    <w:qFormat/>
    <w:uiPriority w:val="39"/>
    <w:pPr>
      <w:ind w:left="100" w:leftChars="100"/>
      <w:jc w:val="left"/>
    </w:pPr>
  </w:style>
  <w:style w:type="paragraph" w:styleId="33">
    <w:name w:val="toc 9"/>
    <w:basedOn w:val="1"/>
    <w:next w:val="1"/>
    <w:qFormat/>
    <w:uiPriority w:val="39"/>
    <w:pPr>
      <w:ind w:left="3360" w:leftChars="1600"/>
    </w:pPr>
  </w:style>
  <w:style w:type="paragraph" w:styleId="34">
    <w:name w:val="Body Text 2"/>
    <w:basedOn w:val="1"/>
    <w:link w:val="100"/>
    <w:qFormat/>
    <w:uiPriority w:val="99"/>
    <w:pPr>
      <w:spacing w:after="120" w:line="480" w:lineRule="auto"/>
    </w:pPr>
  </w:style>
  <w:style w:type="paragraph" w:styleId="35">
    <w:name w:val="Title"/>
    <w:basedOn w:val="1"/>
    <w:next w:val="1"/>
    <w:link w:val="138"/>
    <w:qFormat/>
    <w:uiPriority w:val="10"/>
    <w:pPr>
      <w:spacing w:before="240" w:after="60" w:line="312" w:lineRule="auto"/>
      <w:jc w:val="center"/>
    </w:pPr>
    <w:rPr>
      <w:rFonts w:ascii="黑体" w:hAnsi="黑体" w:eastAsia="黑体"/>
      <w:b/>
      <w:bCs/>
      <w:sz w:val="52"/>
      <w:szCs w:val="52"/>
    </w:rPr>
  </w:style>
  <w:style w:type="paragraph" w:styleId="36">
    <w:name w:val="Body Text First Indent"/>
    <w:basedOn w:val="18"/>
    <w:link w:val="64"/>
    <w:qFormat/>
    <w:uiPriority w:val="99"/>
    <w:pPr>
      <w:ind w:firstLine="420" w:firstLineChars="100"/>
    </w:pPr>
  </w:style>
  <w:style w:type="paragraph" w:styleId="37">
    <w:name w:val="Body Text First Indent 2"/>
    <w:basedOn w:val="19"/>
    <w:link w:val="165"/>
    <w:qFormat/>
    <w:uiPriority w:val="99"/>
    <w:pPr>
      <w:ind w:firstLine="420" w:firstLineChars="200"/>
    </w:pPr>
  </w:style>
  <w:style w:type="table" w:styleId="39">
    <w:name w:val="Table Grid"/>
    <w:basedOn w:val="38"/>
    <w:qFormat/>
    <w:uiPriority w:val="0"/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1">
    <w:name w:val="Strong"/>
    <w:qFormat/>
    <w:uiPriority w:val="22"/>
    <w:rPr>
      <w:b/>
      <w:bCs/>
    </w:rPr>
  </w:style>
  <w:style w:type="character" w:styleId="42">
    <w:name w:val="page number"/>
    <w:qFormat/>
    <w:uiPriority w:val="99"/>
  </w:style>
  <w:style w:type="character" w:styleId="43">
    <w:name w:val="Hyperlink"/>
    <w:qFormat/>
    <w:uiPriority w:val="99"/>
    <w:rPr>
      <w:color w:val="0000FF"/>
      <w:u w:val="single"/>
    </w:rPr>
  </w:style>
  <w:style w:type="character" w:customStyle="1" w:styleId="44">
    <w:name w:val="标题 1 字符"/>
    <w:basedOn w:val="40"/>
    <w:link w:val="2"/>
    <w:qFormat/>
    <w:uiPriority w:val="9"/>
    <w:rPr>
      <w:rFonts w:ascii="黑体" w:hAnsi="黑体" w:eastAsia="黑体"/>
      <w:b/>
      <w:bCs/>
      <w:kern w:val="44"/>
      <w:sz w:val="44"/>
      <w:szCs w:val="30"/>
      <w:lang w:val="zh-CN" w:eastAsia="zh-CN"/>
    </w:rPr>
  </w:style>
  <w:style w:type="character" w:customStyle="1" w:styleId="45">
    <w:name w:val="标题 2 字符"/>
    <w:basedOn w:val="40"/>
    <w:link w:val="4"/>
    <w:qFormat/>
    <w:uiPriority w:val="0"/>
    <w:rPr>
      <w:rFonts w:ascii="黑体" w:hAnsi="黑体" w:eastAsia="黑体"/>
      <w:b/>
      <w:sz w:val="36"/>
      <w:szCs w:val="36"/>
      <w:lang w:val="zh-CN" w:eastAsia="zh-CN"/>
    </w:rPr>
  </w:style>
  <w:style w:type="character" w:customStyle="1" w:styleId="46">
    <w:name w:val="标题 3 字符"/>
    <w:basedOn w:val="40"/>
    <w:link w:val="5"/>
    <w:qFormat/>
    <w:uiPriority w:val="9"/>
    <w:rPr>
      <w:rFonts w:ascii="黑体" w:hAnsi="黑体" w:eastAsia="黑体"/>
      <w:b/>
      <w:sz w:val="32"/>
      <w:szCs w:val="32"/>
      <w:lang w:val="zh-CN" w:eastAsia="zh-CN"/>
    </w:rPr>
  </w:style>
  <w:style w:type="character" w:customStyle="1" w:styleId="47">
    <w:name w:val="标题 4 字符"/>
    <w:basedOn w:val="40"/>
    <w:link w:val="6"/>
    <w:qFormat/>
    <w:uiPriority w:val="0"/>
    <w:rPr>
      <w:rFonts w:ascii="黑体" w:hAnsi="黑体" w:eastAsia="黑体"/>
      <w:b/>
      <w:sz w:val="30"/>
      <w:szCs w:val="30"/>
      <w:lang w:val="zh-CN" w:eastAsia="zh-CN"/>
    </w:rPr>
  </w:style>
  <w:style w:type="character" w:customStyle="1" w:styleId="48">
    <w:name w:val="标题 5 字符"/>
    <w:basedOn w:val="40"/>
    <w:link w:val="7"/>
    <w:qFormat/>
    <w:uiPriority w:val="0"/>
    <w:rPr>
      <w:rFonts w:ascii="黑体" w:hAnsi="黑体" w:eastAsia="黑体"/>
      <w:b/>
      <w:sz w:val="28"/>
      <w:szCs w:val="28"/>
      <w:lang w:val="zh-CN" w:eastAsia="zh-CN"/>
    </w:rPr>
  </w:style>
  <w:style w:type="character" w:customStyle="1" w:styleId="49">
    <w:name w:val="标题 6 字符"/>
    <w:basedOn w:val="40"/>
    <w:link w:val="8"/>
    <w:qFormat/>
    <w:uiPriority w:val="0"/>
    <w:rPr>
      <w:rFonts w:ascii="黑体" w:hAnsi="黑体" w:eastAsia="黑体"/>
      <w:b/>
      <w:sz w:val="24"/>
      <w:szCs w:val="24"/>
      <w:lang w:val="zh-CN" w:eastAsia="zh-CN"/>
    </w:rPr>
  </w:style>
  <w:style w:type="character" w:customStyle="1" w:styleId="50">
    <w:name w:val="标题 7 字符"/>
    <w:basedOn w:val="40"/>
    <w:link w:val="9"/>
    <w:qFormat/>
    <w:uiPriority w:val="0"/>
    <w:rPr>
      <w:rFonts w:ascii="宋体" w:hAnsi="宋体"/>
      <w:b/>
      <w:bCs/>
      <w:lang w:val="zh-CN" w:eastAsia="zh-CN"/>
    </w:rPr>
  </w:style>
  <w:style w:type="character" w:customStyle="1" w:styleId="51">
    <w:name w:val="标题 8 字符"/>
    <w:basedOn w:val="40"/>
    <w:link w:val="10"/>
    <w:qFormat/>
    <w:uiPriority w:val="9"/>
    <w:rPr>
      <w:rFonts w:ascii="Cambria" w:hAnsi="Cambria"/>
      <w:lang w:val="zh-CN" w:eastAsia="zh-CN"/>
    </w:rPr>
  </w:style>
  <w:style w:type="character" w:customStyle="1" w:styleId="52">
    <w:name w:val="标题 9 字符"/>
    <w:basedOn w:val="40"/>
    <w:link w:val="11"/>
    <w:qFormat/>
    <w:uiPriority w:val="9"/>
    <w:rPr>
      <w:rFonts w:ascii="Cambria" w:hAnsi="Cambria"/>
      <w:lang w:val="zh-CN" w:eastAsia="zh-CN"/>
    </w:rPr>
  </w:style>
  <w:style w:type="character" w:customStyle="1" w:styleId="53">
    <w:name w:val="修订记录样式 Char"/>
    <w:link w:val="54"/>
    <w:qFormat/>
    <w:uiPriority w:val="0"/>
    <w:rPr>
      <w:rFonts w:ascii="黑体" w:hAnsi="宋体" w:eastAsia="黑体"/>
      <w:b/>
      <w:sz w:val="30"/>
      <w:szCs w:val="30"/>
    </w:rPr>
  </w:style>
  <w:style w:type="paragraph" w:customStyle="1" w:styleId="54">
    <w:name w:val="修订记录样式"/>
    <w:basedOn w:val="1"/>
    <w:link w:val="53"/>
    <w:qFormat/>
    <w:uiPriority w:val="0"/>
    <w:pPr>
      <w:jc w:val="center"/>
    </w:pPr>
    <w:rPr>
      <w:rFonts w:ascii="黑体" w:hAnsi="宋体" w:eastAsia="黑体"/>
      <w:b/>
      <w:sz w:val="30"/>
      <w:szCs w:val="30"/>
    </w:rPr>
  </w:style>
  <w:style w:type="character" w:customStyle="1" w:styleId="55">
    <w:name w:val="题注-上 Char"/>
    <w:link w:val="56"/>
    <w:qFormat/>
    <w:uiPriority w:val="0"/>
    <w:rPr>
      <w:rFonts w:ascii="宋体" w:hAnsi="宋体"/>
      <w:szCs w:val="21"/>
    </w:rPr>
  </w:style>
  <w:style w:type="paragraph" w:customStyle="1" w:styleId="56">
    <w:name w:val="题注-上"/>
    <w:basedOn w:val="1"/>
    <w:link w:val="55"/>
    <w:qFormat/>
    <w:uiPriority w:val="0"/>
    <w:pPr>
      <w:keepNext/>
      <w:jc w:val="center"/>
    </w:pPr>
    <w:rPr>
      <w:rFonts w:ascii="宋体" w:hAnsi="宋体"/>
    </w:rPr>
  </w:style>
  <w:style w:type="character" w:customStyle="1" w:styleId="57">
    <w:name w:val="已访问的超链接1"/>
    <w:unhideWhenUsed/>
    <w:qFormat/>
    <w:locked/>
    <w:uiPriority w:val="99"/>
    <w:rPr>
      <w:color w:val="800080"/>
      <w:u w:val="single"/>
    </w:rPr>
  </w:style>
  <w:style w:type="character" w:customStyle="1" w:styleId="58">
    <w:name w:val="正文二级 Char"/>
    <w:link w:val="59"/>
    <w:qFormat/>
    <w:uiPriority w:val="0"/>
    <w:rPr>
      <w:rFonts w:ascii="黑体" w:hAnsi="黑体" w:eastAsia="黑体"/>
      <w:b/>
      <w:lang w:val="zh-CN" w:eastAsia="zh-CN"/>
    </w:rPr>
  </w:style>
  <w:style w:type="paragraph" w:customStyle="1" w:styleId="59">
    <w:name w:val="正文二级"/>
    <w:basedOn w:val="1"/>
    <w:next w:val="3"/>
    <w:link w:val="58"/>
    <w:qFormat/>
    <w:uiPriority w:val="0"/>
    <w:pPr>
      <w:numPr>
        <w:ilvl w:val="0"/>
        <w:numId w:val="7"/>
      </w:numPr>
      <w:ind w:left="1203" w:leftChars="200" w:hanging="723" w:hangingChars="300"/>
      <w:jc w:val="left"/>
    </w:pPr>
    <w:rPr>
      <w:rFonts w:ascii="黑体" w:hAnsi="黑体" w:eastAsia="黑体"/>
      <w:b/>
      <w:lang w:val="zh-CN"/>
    </w:rPr>
  </w:style>
  <w:style w:type="character" w:customStyle="1" w:styleId="60">
    <w:name w:val="封面项目名称 Char"/>
    <w:link w:val="61"/>
    <w:qFormat/>
    <w:uiPriority w:val="0"/>
    <w:rPr>
      <w:rFonts w:ascii="黑体" w:hAnsi="黑体" w:eastAsia="黑体"/>
      <w:b/>
      <w:bCs/>
      <w:sz w:val="44"/>
      <w:szCs w:val="52"/>
    </w:rPr>
  </w:style>
  <w:style w:type="paragraph" w:customStyle="1" w:styleId="61">
    <w:name w:val="封面项目名称"/>
    <w:basedOn w:val="35"/>
    <w:link w:val="60"/>
    <w:qFormat/>
    <w:uiPriority w:val="0"/>
    <w:pPr>
      <w:jc w:val="right"/>
    </w:pPr>
    <w:rPr>
      <w:sz w:val="44"/>
    </w:rPr>
  </w:style>
  <w:style w:type="character" w:customStyle="1" w:styleId="62">
    <w:name w:val="正文文本 字符"/>
    <w:link w:val="18"/>
    <w:qFormat/>
    <w:uiPriority w:val="99"/>
  </w:style>
  <w:style w:type="character" w:customStyle="1" w:styleId="63">
    <w:name w:val="文档结构图 字符"/>
    <w:link w:val="16"/>
    <w:qFormat/>
    <w:uiPriority w:val="99"/>
    <w:rPr>
      <w:rFonts w:ascii="宋体"/>
      <w:sz w:val="18"/>
      <w:szCs w:val="18"/>
    </w:rPr>
  </w:style>
  <w:style w:type="character" w:customStyle="1" w:styleId="64">
    <w:name w:val="正文文本首行缩进 字符"/>
    <w:basedOn w:val="62"/>
    <w:link w:val="36"/>
    <w:qFormat/>
    <w:uiPriority w:val="99"/>
  </w:style>
  <w:style w:type="character" w:customStyle="1" w:styleId="65">
    <w:name w:val="表正文中 Char"/>
    <w:link w:val="66"/>
    <w:qFormat/>
    <w:uiPriority w:val="0"/>
    <w:rPr>
      <w:rFonts w:ascii="Times New Roman" w:hAnsi="Times New Roman"/>
    </w:rPr>
  </w:style>
  <w:style w:type="paragraph" w:customStyle="1" w:styleId="66">
    <w:name w:val="表正文中"/>
    <w:basedOn w:val="67"/>
    <w:link w:val="65"/>
    <w:qFormat/>
    <w:uiPriority w:val="0"/>
    <w:pPr>
      <w:spacing w:before="62" w:after="62"/>
      <w:jc w:val="center"/>
    </w:pPr>
  </w:style>
  <w:style w:type="paragraph" w:customStyle="1" w:styleId="67">
    <w:name w:val="表正文"/>
    <w:basedOn w:val="1"/>
    <w:link w:val="111"/>
    <w:qFormat/>
    <w:uiPriority w:val="0"/>
    <w:pPr>
      <w:spacing w:before="20" w:beforeLines="20" w:after="20" w:afterLines="20" w:line="240" w:lineRule="auto"/>
      <w:jc w:val="left"/>
    </w:pPr>
    <w:rPr>
      <w:szCs w:val="22"/>
    </w:rPr>
  </w:style>
  <w:style w:type="character" w:customStyle="1" w:styleId="68">
    <w:name w:val="页眉页脚文字 Char"/>
    <w:link w:val="69"/>
    <w:qFormat/>
    <w:uiPriority w:val="0"/>
    <w:rPr>
      <w:rFonts w:ascii="Times New Roman" w:hAnsi="Times New Roman"/>
      <w:szCs w:val="21"/>
    </w:rPr>
  </w:style>
  <w:style w:type="paragraph" w:customStyle="1" w:styleId="69">
    <w:name w:val="页眉页脚文字"/>
    <w:basedOn w:val="26"/>
    <w:link w:val="68"/>
    <w:qFormat/>
    <w:locked/>
    <w:uiPriority w:val="0"/>
    <w:rPr>
      <w:sz w:val="21"/>
      <w:szCs w:val="21"/>
    </w:rPr>
  </w:style>
  <w:style w:type="character" w:customStyle="1" w:styleId="70">
    <w:name w:val="封面公司名称 Char"/>
    <w:link w:val="71"/>
    <w:qFormat/>
    <w:uiPriority w:val="0"/>
    <w:rPr>
      <w:rFonts w:ascii="Times New Roman" w:hAnsi="Times New Roman"/>
      <w:sz w:val="28"/>
      <w:szCs w:val="28"/>
    </w:rPr>
  </w:style>
  <w:style w:type="paragraph" w:customStyle="1" w:styleId="71">
    <w:name w:val="封面公司名称"/>
    <w:basedOn w:val="1"/>
    <w:link w:val="70"/>
    <w:qFormat/>
    <w:uiPriority w:val="0"/>
    <w:rPr>
      <w:sz w:val="28"/>
      <w:szCs w:val="28"/>
    </w:rPr>
  </w:style>
  <w:style w:type="character" w:customStyle="1" w:styleId="72">
    <w:name w:val="页眉左 Char"/>
    <w:link w:val="73"/>
    <w:qFormat/>
    <w:uiPriority w:val="0"/>
  </w:style>
  <w:style w:type="paragraph" w:customStyle="1" w:styleId="73">
    <w:name w:val="页眉左"/>
    <w:basedOn w:val="1"/>
    <w:link w:val="72"/>
    <w:qFormat/>
    <w:uiPriority w:val="0"/>
    <w:pPr>
      <w:framePr w:hSpace="180" w:wrap="around" w:vAnchor="text" w:hAnchor="text" w:xAlign="center" w:y="1"/>
    </w:pPr>
    <w:rPr>
      <w:szCs w:val="22"/>
    </w:rPr>
  </w:style>
  <w:style w:type="character" w:customStyle="1" w:styleId="74">
    <w:name w:val="项目文字2 Char"/>
    <w:link w:val="75"/>
    <w:qFormat/>
    <w:uiPriority w:val="0"/>
    <w:rPr>
      <w:rFonts w:ascii="宋体" w:hAnsi="宋体"/>
      <w:lang w:val="zh-CN" w:eastAsia="zh-CN"/>
    </w:rPr>
  </w:style>
  <w:style w:type="paragraph" w:customStyle="1" w:styleId="75">
    <w:name w:val="项目文字2"/>
    <w:basedOn w:val="1"/>
    <w:link w:val="74"/>
    <w:qFormat/>
    <w:uiPriority w:val="0"/>
    <w:pPr>
      <w:numPr>
        <w:ilvl w:val="0"/>
        <w:numId w:val="8"/>
      </w:numPr>
      <w:ind w:left="400" w:leftChars="400" w:hanging="200" w:hangingChars="200"/>
    </w:pPr>
    <w:rPr>
      <w:rFonts w:ascii="宋体" w:hAnsi="宋体"/>
      <w:lang w:val="zh-CN"/>
    </w:rPr>
  </w:style>
  <w:style w:type="character" w:customStyle="1" w:styleId="76">
    <w:name w:val="列表标题2 Char"/>
    <w:link w:val="77"/>
    <w:qFormat/>
    <w:uiPriority w:val="0"/>
    <w:rPr>
      <w:rFonts w:ascii="宋体" w:hAnsi="宋体"/>
      <w:b/>
      <w:lang w:val="zh-CN" w:eastAsia="zh-CN"/>
    </w:rPr>
  </w:style>
  <w:style w:type="paragraph" w:customStyle="1" w:styleId="77">
    <w:name w:val="列表标题2"/>
    <w:basedOn w:val="1"/>
    <w:next w:val="78"/>
    <w:link w:val="76"/>
    <w:qFormat/>
    <w:uiPriority w:val="0"/>
    <w:pPr>
      <w:numPr>
        <w:ilvl w:val="0"/>
        <w:numId w:val="9"/>
      </w:numPr>
      <w:ind w:left="1442" w:leftChars="400" w:hanging="482" w:hangingChars="200"/>
    </w:pPr>
    <w:rPr>
      <w:rFonts w:ascii="宋体" w:hAnsi="宋体"/>
      <w:b/>
      <w:lang w:val="zh-CN"/>
    </w:rPr>
  </w:style>
  <w:style w:type="paragraph" w:customStyle="1" w:styleId="78">
    <w:name w:val="正文-首行缩进2"/>
    <w:basedOn w:val="1"/>
    <w:link w:val="133"/>
    <w:qFormat/>
    <w:uiPriority w:val="0"/>
    <w:pPr>
      <w:ind w:left="200" w:leftChars="200" w:firstLine="200" w:firstLineChars="200"/>
    </w:pPr>
    <w:rPr>
      <w:rFonts w:ascii="宋体" w:hAnsi="宋体"/>
    </w:rPr>
  </w:style>
  <w:style w:type="character" w:customStyle="1" w:styleId="79">
    <w:name w:val="页眉 字符"/>
    <w:link w:val="27"/>
    <w:qFormat/>
    <w:uiPriority w:val="99"/>
    <w:rPr>
      <w:sz w:val="18"/>
      <w:szCs w:val="18"/>
    </w:rPr>
  </w:style>
  <w:style w:type="character" w:customStyle="1" w:styleId="80">
    <w:name w:val="界面-输入框"/>
    <w:qFormat/>
    <w:uiPriority w:val="1"/>
    <w:rPr>
      <w:rFonts w:eastAsia="宋体"/>
      <w:sz w:val="18"/>
      <w:bdr w:val="single" w:color="auto" w:sz="4" w:space="0"/>
    </w:rPr>
  </w:style>
  <w:style w:type="character" w:customStyle="1" w:styleId="81">
    <w:name w:val="题图 Char"/>
    <w:link w:val="82"/>
    <w:qFormat/>
    <w:uiPriority w:val="0"/>
    <w:rPr>
      <w:rFonts w:ascii="宋体" w:hAnsi="宋体"/>
      <w:sz w:val="24"/>
      <w:szCs w:val="24"/>
    </w:rPr>
  </w:style>
  <w:style w:type="paragraph" w:customStyle="1" w:styleId="82">
    <w:name w:val="题图"/>
    <w:basedOn w:val="1"/>
    <w:link w:val="81"/>
    <w:qFormat/>
    <w:uiPriority w:val="0"/>
    <w:pPr>
      <w:keepNext/>
      <w:jc w:val="center"/>
    </w:pPr>
    <w:rPr>
      <w:rFonts w:ascii="宋体" w:hAnsi="宋体"/>
    </w:rPr>
  </w:style>
  <w:style w:type="character" w:customStyle="1" w:styleId="83">
    <w:name w:val="页脚中 Char"/>
    <w:link w:val="84"/>
    <w:qFormat/>
    <w:uiPriority w:val="0"/>
    <w:rPr>
      <w:rFonts w:ascii="Times New Roman" w:hAnsi="Times New Roman"/>
    </w:rPr>
  </w:style>
  <w:style w:type="paragraph" w:customStyle="1" w:styleId="84">
    <w:name w:val="页脚中"/>
    <w:basedOn w:val="85"/>
    <w:link w:val="83"/>
    <w:qFormat/>
    <w:uiPriority w:val="0"/>
    <w:pPr>
      <w:jc w:val="center"/>
    </w:pPr>
  </w:style>
  <w:style w:type="paragraph" w:customStyle="1" w:styleId="85">
    <w:name w:val="页脚右"/>
    <w:basedOn w:val="86"/>
    <w:link w:val="139"/>
    <w:qFormat/>
    <w:uiPriority w:val="0"/>
    <w:pPr>
      <w:numPr>
        <w:numId w:val="0"/>
      </w:numPr>
      <w:jc w:val="right"/>
    </w:pPr>
    <w:rPr>
      <w:lang w:val="en-US"/>
    </w:rPr>
  </w:style>
  <w:style w:type="paragraph" w:customStyle="1" w:styleId="86">
    <w:name w:val="页脚左"/>
    <w:basedOn w:val="1"/>
    <w:link w:val="97"/>
    <w:qFormat/>
    <w:uiPriority w:val="0"/>
    <w:pPr>
      <w:numPr>
        <w:ilvl w:val="0"/>
        <w:numId w:val="10"/>
      </w:numPr>
      <w:ind w:left="0" w:hanging="200" w:hangingChars="200"/>
      <w:jc w:val="left"/>
    </w:pPr>
    <w:rPr>
      <w:szCs w:val="22"/>
      <w:lang w:val="zh-CN"/>
    </w:rPr>
  </w:style>
  <w:style w:type="character" w:customStyle="1" w:styleId="87">
    <w:name w:val="副标题 字符"/>
    <w:link w:val="30"/>
    <w:qFormat/>
    <w:uiPriority w:val="11"/>
    <w:rPr>
      <w:rFonts w:ascii="Cambria" w:hAnsi="Cambria"/>
      <w:b/>
      <w:bCs/>
      <w:kern w:val="28"/>
      <w:sz w:val="32"/>
      <w:szCs w:val="32"/>
    </w:rPr>
  </w:style>
  <w:style w:type="character" w:customStyle="1" w:styleId="88">
    <w:name w:val="项目标题2 Char"/>
    <w:link w:val="89"/>
    <w:qFormat/>
    <w:uiPriority w:val="0"/>
    <w:rPr>
      <w:rFonts w:ascii="宋体" w:hAnsi="宋体"/>
      <w:b/>
      <w:sz w:val="24"/>
      <w:szCs w:val="24"/>
      <w:lang w:val="zh-CN" w:eastAsia="zh-CN"/>
    </w:rPr>
  </w:style>
  <w:style w:type="paragraph" w:customStyle="1" w:styleId="89">
    <w:name w:val="项目标题2"/>
    <w:basedOn w:val="1"/>
    <w:next w:val="78"/>
    <w:link w:val="88"/>
    <w:qFormat/>
    <w:uiPriority w:val="0"/>
    <w:pPr>
      <w:ind w:left="400" w:leftChars="400" w:hanging="200" w:hangingChars="200"/>
    </w:pPr>
    <w:rPr>
      <w:rFonts w:ascii="宋体" w:hAnsi="宋体"/>
      <w:b/>
      <w:lang w:val="zh-CN"/>
    </w:rPr>
  </w:style>
  <w:style w:type="character" w:customStyle="1" w:styleId="90">
    <w:name w:val="列表段落 字符"/>
    <w:link w:val="91"/>
    <w:qFormat/>
    <w:uiPriority w:val="34"/>
    <w:rPr>
      <w:szCs w:val="22"/>
    </w:rPr>
  </w:style>
  <w:style w:type="paragraph" w:customStyle="1" w:styleId="91">
    <w:name w:val="列表段落1"/>
    <w:basedOn w:val="1"/>
    <w:link w:val="90"/>
    <w:qFormat/>
    <w:uiPriority w:val="34"/>
    <w:pPr>
      <w:ind w:firstLine="420" w:firstLineChars="200"/>
    </w:pPr>
    <w:rPr>
      <w:szCs w:val="22"/>
    </w:rPr>
  </w:style>
  <w:style w:type="character" w:customStyle="1" w:styleId="92">
    <w:name w:val="表正文右 Char"/>
    <w:link w:val="93"/>
    <w:qFormat/>
    <w:uiPriority w:val="0"/>
    <w:rPr>
      <w:rFonts w:ascii="Times New Roman" w:hAnsi="Times New Roman"/>
    </w:rPr>
  </w:style>
  <w:style w:type="paragraph" w:customStyle="1" w:styleId="93">
    <w:name w:val="表正文右"/>
    <w:basedOn w:val="67"/>
    <w:link w:val="92"/>
    <w:qFormat/>
    <w:uiPriority w:val="0"/>
    <w:pPr>
      <w:spacing w:before="62" w:after="62"/>
      <w:jc w:val="right"/>
    </w:pPr>
  </w:style>
  <w:style w:type="character" w:customStyle="1" w:styleId="94">
    <w:name w:val="列表文字 Char"/>
    <w:link w:val="95"/>
    <w:qFormat/>
    <w:uiPriority w:val="0"/>
    <w:rPr>
      <w:rFonts w:ascii="宋体" w:hAnsi="宋体"/>
      <w:lang w:val="zh-CN" w:eastAsia="zh-CN"/>
    </w:rPr>
  </w:style>
  <w:style w:type="paragraph" w:customStyle="1" w:styleId="95">
    <w:name w:val="列表文字"/>
    <w:basedOn w:val="1"/>
    <w:link w:val="94"/>
    <w:qFormat/>
    <w:uiPriority w:val="0"/>
    <w:pPr>
      <w:numPr>
        <w:ilvl w:val="0"/>
        <w:numId w:val="11"/>
      </w:numPr>
      <w:ind w:left="960" w:leftChars="200" w:hanging="480" w:hangingChars="200"/>
    </w:pPr>
    <w:rPr>
      <w:rFonts w:ascii="宋体" w:hAnsi="宋体"/>
      <w:lang w:val="zh-CN"/>
    </w:rPr>
  </w:style>
  <w:style w:type="character" w:customStyle="1" w:styleId="96">
    <w:name w:val="正文加粗"/>
    <w:qFormat/>
    <w:uiPriority w:val="1"/>
    <w:rPr>
      <w:rFonts w:eastAsia="宋体"/>
      <w:b/>
      <w:lang w:eastAsia="zh-CN"/>
    </w:rPr>
  </w:style>
  <w:style w:type="character" w:customStyle="1" w:styleId="97">
    <w:name w:val="页脚左 Char"/>
    <w:link w:val="86"/>
    <w:qFormat/>
    <w:uiPriority w:val="0"/>
    <w:rPr>
      <w:szCs w:val="22"/>
      <w:lang w:val="zh-CN" w:eastAsia="zh-CN"/>
    </w:rPr>
  </w:style>
  <w:style w:type="character" w:customStyle="1" w:styleId="98">
    <w:name w:val="正文强调"/>
    <w:qFormat/>
    <w:uiPriority w:val="1"/>
    <w:rPr>
      <w:rFonts w:eastAsia="宋体"/>
      <w:b/>
      <w:color w:val="800000"/>
      <w:u w:val="double"/>
      <w:lang w:eastAsia="zh-CN"/>
    </w:rPr>
  </w:style>
  <w:style w:type="character" w:customStyle="1" w:styleId="99">
    <w:name w:val="正文-首行缩进 Char"/>
    <w:link w:val="3"/>
    <w:qFormat/>
    <w:uiPriority w:val="0"/>
    <w:rPr>
      <w:rFonts w:ascii="Times New Roman" w:hAnsi="Times New Roman"/>
      <w:sz w:val="24"/>
      <w:szCs w:val="21"/>
    </w:rPr>
  </w:style>
  <w:style w:type="character" w:customStyle="1" w:styleId="100">
    <w:name w:val="正文文本 2 字符"/>
    <w:link w:val="34"/>
    <w:qFormat/>
    <w:uiPriority w:val="99"/>
  </w:style>
  <w:style w:type="character" w:customStyle="1" w:styleId="101">
    <w:name w:val="列表标题 Char"/>
    <w:link w:val="102"/>
    <w:qFormat/>
    <w:uiPriority w:val="0"/>
    <w:rPr>
      <w:rFonts w:ascii="宋体" w:hAnsi="宋体"/>
      <w:b/>
      <w:lang w:val="zh-CN" w:eastAsia="zh-CN"/>
    </w:rPr>
  </w:style>
  <w:style w:type="paragraph" w:customStyle="1" w:styleId="102">
    <w:name w:val="列表标题"/>
    <w:basedOn w:val="1"/>
    <w:next w:val="3"/>
    <w:link w:val="101"/>
    <w:qFormat/>
    <w:uiPriority w:val="0"/>
    <w:pPr>
      <w:numPr>
        <w:ilvl w:val="0"/>
        <w:numId w:val="12"/>
      </w:numPr>
      <w:ind w:left="962" w:leftChars="200" w:hanging="482" w:hangingChars="200"/>
    </w:pPr>
    <w:rPr>
      <w:rFonts w:ascii="宋体" w:hAnsi="宋体"/>
      <w:b/>
      <w:lang w:val="zh-CN"/>
    </w:rPr>
  </w:style>
  <w:style w:type="character" w:customStyle="1" w:styleId="103">
    <w:name w:val="项目文字1 Char"/>
    <w:link w:val="104"/>
    <w:qFormat/>
    <w:uiPriority w:val="0"/>
    <w:rPr>
      <w:rFonts w:ascii="宋体" w:hAnsi="宋体"/>
      <w:lang w:val="zh-CN" w:eastAsia="zh-CN"/>
    </w:rPr>
  </w:style>
  <w:style w:type="paragraph" w:customStyle="1" w:styleId="104">
    <w:name w:val="项目文字1"/>
    <w:basedOn w:val="1"/>
    <w:link w:val="103"/>
    <w:qFormat/>
    <w:uiPriority w:val="0"/>
    <w:pPr>
      <w:numPr>
        <w:ilvl w:val="0"/>
        <w:numId w:val="13"/>
      </w:numPr>
      <w:ind w:left="200" w:leftChars="200" w:hanging="200" w:hangingChars="200"/>
    </w:pPr>
    <w:rPr>
      <w:rFonts w:ascii="宋体" w:hAnsi="宋体"/>
      <w:lang w:val="zh-CN"/>
    </w:rPr>
  </w:style>
  <w:style w:type="character" w:customStyle="1" w:styleId="105">
    <w:name w:val="列表文字2 Char"/>
    <w:link w:val="106"/>
    <w:qFormat/>
    <w:uiPriority w:val="0"/>
    <w:rPr>
      <w:rFonts w:ascii="宋体" w:hAnsi="宋体"/>
      <w:lang w:val="zh-CN" w:eastAsia="zh-CN"/>
    </w:rPr>
  </w:style>
  <w:style w:type="paragraph" w:customStyle="1" w:styleId="106">
    <w:name w:val="列表文字2"/>
    <w:basedOn w:val="1"/>
    <w:link w:val="105"/>
    <w:qFormat/>
    <w:uiPriority w:val="0"/>
    <w:pPr>
      <w:numPr>
        <w:ilvl w:val="0"/>
        <w:numId w:val="14"/>
      </w:numPr>
      <w:ind w:hanging="327"/>
    </w:pPr>
    <w:rPr>
      <w:rFonts w:ascii="宋体" w:hAnsi="宋体"/>
      <w:lang w:val="zh-CN"/>
    </w:rPr>
  </w:style>
  <w:style w:type="character" w:customStyle="1" w:styleId="107">
    <w:name w:val="封面文档标题 Char"/>
    <w:link w:val="108"/>
    <w:qFormat/>
    <w:uiPriority w:val="0"/>
    <w:rPr>
      <w:rFonts w:ascii="华文中宋" w:hAnsi="华文中宋" w:eastAsia="华文中宋"/>
      <w:b/>
      <w:sz w:val="48"/>
      <w:szCs w:val="48"/>
    </w:rPr>
  </w:style>
  <w:style w:type="paragraph" w:customStyle="1" w:styleId="108">
    <w:name w:val="封面文档标题"/>
    <w:basedOn w:val="1"/>
    <w:link w:val="107"/>
    <w:qFormat/>
    <w:uiPriority w:val="0"/>
    <w:pPr>
      <w:wordWrap w:val="0"/>
      <w:jc w:val="center"/>
    </w:pPr>
    <w:rPr>
      <w:rFonts w:ascii="华文中宋" w:hAnsi="华文中宋" w:eastAsia="华文中宋"/>
      <w:b/>
      <w:sz w:val="48"/>
      <w:szCs w:val="48"/>
    </w:rPr>
  </w:style>
  <w:style w:type="character" w:customStyle="1" w:styleId="109">
    <w:name w:val="页眉右 Char"/>
    <w:link w:val="110"/>
    <w:qFormat/>
    <w:uiPriority w:val="0"/>
    <w:rPr>
      <w:rFonts w:ascii="Times New Roman" w:hAnsi="Times New Roman"/>
    </w:rPr>
  </w:style>
  <w:style w:type="paragraph" w:customStyle="1" w:styleId="110">
    <w:name w:val="页眉右"/>
    <w:basedOn w:val="73"/>
    <w:link w:val="109"/>
    <w:qFormat/>
    <w:uiPriority w:val="0"/>
    <w:pPr>
      <w:jc w:val="right"/>
    </w:pPr>
    <w:rPr>
      <w:rFonts w:ascii="Times New Roman" w:hAnsi="Times New Roman"/>
    </w:rPr>
  </w:style>
  <w:style w:type="character" w:customStyle="1" w:styleId="111">
    <w:name w:val="表正文 Char"/>
    <w:link w:val="67"/>
    <w:qFormat/>
    <w:uiPriority w:val="0"/>
    <w:rPr>
      <w:rFonts w:ascii="Times New Roman" w:hAnsi="Times New Roman"/>
    </w:rPr>
  </w:style>
  <w:style w:type="character" w:customStyle="1" w:styleId="112">
    <w:name w:val="列表文字3 Char"/>
    <w:link w:val="113"/>
    <w:qFormat/>
    <w:uiPriority w:val="0"/>
    <w:rPr>
      <w:rFonts w:ascii="宋体" w:hAnsi="宋体"/>
      <w:lang w:val="zh-CN" w:eastAsia="zh-CN"/>
    </w:rPr>
  </w:style>
  <w:style w:type="paragraph" w:customStyle="1" w:styleId="113">
    <w:name w:val="列表文字3"/>
    <w:basedOn w:val="1"/>
    <w:link w:val="112"/>
    <w:qFormat/>
    <w:uiPriority w:val="0"/>
    <w:pPr>
      <w:numPr>
        <w:ilvl w:val="0"/>
        <w:numId w:val="15"/>
      </w:numPr>
      <w:ind w:left="1920" w:leftChars="600" w:hanging="480" w:hangingChars="200"/>
    </w:pPr>
    <w:rPr>
      <w:rFonts w:ascii="宋体" w:hAnsi="宋体"/>
      <w:lang w:val="zh-CN"/>
    </w:rPr>
  </w:style>
  <w:style w:type="character" w:customStyle="1" w:styleId="114">
    <w:name w:val="版本号 Char"/>
    <w:link w:val="115"/>
    <w:qFormat/>
    <w:uiPriority w:val="0"/>
    <w:rPr>
      <w:rFonts w:ascii="黑体" w:hAnsi="黑体" w:eastAsia="黑体"/>
      <w:b/>
      <w:bCs/>
      <w:sz w:val="36"/>
      <w:szCs w:val="36"/>
    </w:rPr>
  </w:style>
  <w:style w:type="paragraph" w:customStyle="1" w:styleId="115">
    <w:name w:val="版本号"/>
    <w:basedOn w:val="1"/>
    <w:link w:val="114"/>
    <w:qFormat/>
    <w:uiPriority w:val="0"/>
    <w:pPr>
      <w:spacing w:before="240" w:after="60" w:line="312" w:lineRule="auto"/>
      <w:jc w:val="center"/>
    </w:pPr>
    <w:rPr>
      <w:rFonts w:ascii="黑体" w:hAnsi="黑体" w:eastAsia="黑体"/>
      <w:b/>
      <w:bCs/>
      <w:sz w:val="36"/>
      <w:szCs w:val="36"/>
    </w:rPr>
  </w:style>
  <w:style w:type="character" w:customStyle="1" w:styleId="116">
    <w:name w:val="项目标题 Char"/>
    <w:link w:val="117"/>
    <w:qFormat/>
    <w:uiPriority w:val="0"/>
    <w:rPr>
      <w:rFonts w:ascii="宋体" w:hAnsi="宋体"/>
      <w:b/>
      <w:lang w:val="zh-CN" w:eastAsia="zh-CN"/>
    </w:rPr>
  </w:style>
  <w:style w:type="paragraph" w:customStyle="1" w:styleId="117">
    <w:name w:val="项目标题"/>
    <w:basedOn w:val="1"/>
    <w:next w:val="3"/>
    <w:link w:val="116"/>
    <w:qFormat/>
    <w:uiPriority w:val="0"/>
    <w:pPr>
      <w:numPr>
        <w:ilvl w:val="0"/>
        <w:numId w:val="16"/>
      </w:numPr>
      <w:ind w:left="962" w:leftChars="200" w:hanging="482" w:hangingChars="200"/>
    </w:pPr>
    <w:rPr>
      <w:rFonts w:ascii="宋体" w:hAnsi="宋体"/>
      <w:b/>
      <w:lang w:val="zh-CN"/>
    </w:rPr>
  </w:style>
  <w:style w:type="character" w:customStyle="1" w:styleId="118">
    <w:name w:val="表标题 Char"/>
    <w:link w:val="119"/>
    <w:qFormat/>
    <w:uiPriority w:val="0"/>
    <w:rPr>
      <w:rFonts w:ascii="宋体" w:hAnsi="宋体"/>
      <w:b/>
      <w:szCs w:val="24"/>
    </w:rPr>
  </w:style>
  <w:style w:type="paragraph" w:customStyle="1" w:styleId="119">
    <w:name w:val="表标题"/>
    <w:basedOn w:val="67"/>
    <w:link w:val="118"/>
    <w:qFormat/>
    <w:uiPriority w:val="0"/>
    <w:pPr>
      <w:adjustRightInd w:val="0"/>
      <w:snapToGrid w:val="0"/>
      <w:spacing w:before="62" w:after="62"/>
      <w:jc w:val="center"/>
    </w:pPr>
    <w:rPr>
      <w:rFonts w:ascii="宋体" w:hAnsi="宋体"/>
      <w:b/>
      <w:szCs w:val="24"/>
    </w:rPr>
  </w:style>
  <w:style w:type="character" w:customStyle="1" w:styleId="120">
    <w:name w:val="题注-下 Char"/>
    <w:link w:val="121"/>
    <w:qFormat/>
    <w:uiPriority w:val="0"/>
    <w:rPr>
      <w:rFonts w:ascii="宋体" w:hAnsi="宋体"/>
      <w:szCs w:val="21"/>
    </w:rPr>
  </w:style>
  <w:style w:type="paragraph" w:customStyle="1" w:styleId="121">
    <w:name w:val="题注-下"/>
    <w:basedOn w:val="1"/>
    <w:next w:val="3"/>
    <w:link w:val="120"/>
    <w:qFormat/>
    <w:uiPriority w:val="0"/>
    <w:pPr>
      <w:jc w:val="center"/>
    </w:pPr>
    <w:rPr>
      <w:rFonts w:ascii="宋体" w:hAnsi="宋体"/>
    </w:rPr>
  </w:style>
  <w:style w:type="character" w:customStyle="1" w:styleId="122">
    <w:name w:val="正文一级 Char"/>
    <w:link w:val="123"/>
    <w:qFormat/>
    <w:uiPriority w:val="0"/>
    <w:rPr>
      <w:rFonts w:ascii="黑体" w:hAnsi="黑体" w:eastAsia="黑体"/>
      <w:b/>
      <w:sz w:val="28"/>
      <w:lang w:val="zh-CN" w:eastAsia="zh-CN"/>
    </w:rPr>
  </w:style>
  <w:style w:type="paragraph" w:customStyle="1" w:styleId="123">
    <w:name w:val="正文一级"/>
    <w:basedOn w:val="1"/>
    <w:next w:val="3"/>
    <w:link w:val="122"/>
    <w:qFormat/>
    <w:uiPriority w:val="0"/>
    <w:pPr>
      <w:numPr>
        <w:ilvl w:val="0"/>
        <w:numId w:val="17"/>
      </w:numPr>
      <w:ind w:left="843" w:hanging="843" w:hangingChars="300"/>
      <w:jc w:val="left"/>
    </w:pPr>
    <w:rPr>
      <w:rFonts w:ascii="黑体" w:hAnsi="黑体" w:eastAsia="黑体"/>
      <w:b/>
      <w:sz w:val="28"/>
      <w:lang w:val="zh-CN"/>
    </w:rPr>
  </w:style>
  <w:style w:type="character" w:customStyle="1" w:styleId="124">
    <w:name w:val="应标题3 Char"/>
    <w:link w:val="125"/>
    <w:qFormat/>
    <w:uiPriority w:val="0"/>
    <w:rPr>
      <w:rFonts w:ascii="黑体" w:hAnsi="黑体" w:eastAsia="黑体"/>
      <w:b/>
      <w:sz w:val="32"/>
      <w:szCs w:val="30"/>
      <w:lang w:val="zh-CN" w:eastAsia="zh-CN"/>
    </w:rPr>
  </w:style>
  <w:style w:type="paragraph" w:customStyle="1" w:styleId="125">
    <w:name w:val="应标题3"/>
    <w:basedOn w:val="126"/>
    <w:next w:val="3"/>
    <w:link w:val="124"/>
    <w:qFormat/>
    <w:uiPriority w:val="0"/>
    <w:pPr>
      <w:numPr>
        <w:numId w:val="0"/>
      </w:numPr>
      <w:outlineLvl w:val="2"/>
    </w:pPr>
    <w:rPr>
      <w:sz w:val="32"/>
      <w:szCs w:val="30"/>
    </w:rPr>
  </w:style>
  <w:style w:type="paragraph" w:customStyle="1" w:styleId="126">
    <w:name w:val="应标题2"/>
    <w:basedOn w:val="91"/>
    <w:next w:val="3"/>
    <w:link w:val="128"/>
    <w:qFormat/>
    <w:uiPriority w:val="0"/>
    <w:pPr>
      <w:numPr>
        <w:ilvl w:val="0"/>
        <w:numId w:val="18"/>
      </w:numPr>
      <w:ind w:left="723" w:hanging="723" w:hangingChars="200"/>
      <w:outlineLvl w:val="1"/>
    </w:pPr>
    <w:rPr>
      <w:rFonts w:ascii="黑体" w:hAnsi="黑体" w:eastAsia="黑体"/>
      <w:b/>
      <w:sz w:val="36"/>
      <w:szCs w:val="36"/>
      <w:lang w:val="zh-CN"/>
    </w:rPr>
  </w:style>
  <w:style w:type="character" w:customStyle="1" w:styleId="127">
    <w:name w:val="纯文本 字符"/>
    <w:link w:val="23"/>
    <w:qFormat/>
    <w:uiPriority w:val="99"/>
    <w:rPr>
      <w:rFonts w:ascii="宋体" w:hAnsi="Courier New" w:cs="Courier New"/>
    </w:rPr>
  </w:style>
  <w:style w:type="character" w:customStyle="1" w:styleId="128">
    <w:name w:val="应标题2 Char"/>
    <w:link w:val="126"/>
    <w:qFormat/>
    <w:uiPriority w:val="0"/>
    <w:rPr>
      <w:rFonts w:ascii="黑体" w:hAnsi="黑体" w:eastAsia="黑体"/>
      <w:b/>
      <w:sz w:val="36"/>
      <w:szCs w:val="36"/>
      <w:lang w:val="zh-CN" w:eastAsia="zh-CN"/>
    </w:rPr>
  </w:style>
  <w:style w:type="character" w:customStyle="1" w:styleId="129">
    <w:name w:val="改版记录标题 Char"/>
    <w:link w:val="130"/>
    <w:qFormat/>
    <w:uiPriority w:val="0"/>
    <w:rPr>
      <w:rFonts w:ascii="黑体" w:hAnsi="黑体" w:eastAsia="黑体"/>
      <w:b/>
      <w:sz w:val="36"/>
      <w:szCs w:val="48"/>
    </w:rPr>
  </w:style>
  <w:style w:type="paragraph" w:customStyle="1" w:styleId="130">
    <w:name w:val="改版记录标题"/>
    <w:basedOn w:val="1"/>
    <w:next w:val="3"/>
    <w:link w:val="129"/>
    <w:qFormat/>
    <w:uiPriority w:val="0"/>
    <w:pPr>
      <w:jc w:val="center"/>
    </w:pPr>
    <w:rPr>
      <w:rFonts w:ascii="黑体" w:hAnsi="黑体" w:eastAsia="黑体"/>
      <w:b/>
      <w:sz w:val="36"/>
      <w:szCs w:val="48"/>
    </w:rPr>
  </w:style>
  <w:style w:type="character" w:customStyle="1" w:styleId="131">
    <w:name w:val="目录标题 Char"/>
    <w:link w:val="132"/>
    <w:qFormat/>
    <w:uiPriority w:val="0"/>
    <w:rPr>
      <w:rFonts w:ascii="黑体" w:hAnsi="黑体" w:eastAsia="黑体"/>
      <w:b/>
      <w:w w:val="150"/>
      <w:sz w:val="36"/>
      <w:szCs w:val="32"/>
    </w:rPr>
  </w:style>
  <w:style w:type="paragraph" w:customStyle="1" w:styleId="132">
    <w:name w:val="目录标题"/>
    <w:basedOn w:val="1"/>
    <w:next w:val="1"/>
    <w:link w:val="131"/>
    <w:qFormat/>
    <w:uiPriority w:val="0"/>
    <w:pPr>
      <w:keepNext/>
      <w:jc w:val="center"/>
    </w:pPr>
    <w:rPr>
      <w:rFonts w:ascii="黑体" w:hAnsi="黑体" w:eastAsia="黑体"/>
      <w:b/>
      <w:w w:val="150"/>
      <w:sz w:val="36"/>
      <w:szCs w:val="32"/>
    </w:rPr>
  </w:style>
  <w:style w:type="character" w:customStyle="1" w:styleId="133">
    <w:name w:val="正文-首行缩进2 Char"/>
    <w:link w:val="78"/>
    <w:qFormat/>
    <w:uiPriority w:val="0"/>
    <w:rPr>
      <w:rFonts w:ascii="宋体" w:hAnsi="宋体"/>
      <w:sz w:val="24"/>
      <w:szCs w:val="24"/>
    </w:rPr>
  </w:style>
  <w:style w:type="character" w:customStyle="1" w:styleId="134">
    <w:name w:val="批注框文本 字符"/>
    <w:link w:val="25"/>
    <w:qFormat/>
    <w:uiPriority w:val="99"/>
    <w:rPr>
      <w:rFonts w:ascii="宋体" w:hAnsi="宋体"/>
      <w:sz w:val="18"/>
      <w:szCs w:val="18"/>
    </w:rPr>
  </w:style>
  <w:style w:type="character" w:customStyle="1" w:styleId="135">
    <w:name w:val="项目文字 Char"/>
    <w:link w:val="136"/>
    <w:qFormat/>
    <w:uiPriority w:val="0"/>
    <w:rPr>
      <w:rFonts w:ascii="宋体" w:hAnsi="宋体"/>
      <w:lang w:val="zh-CN" w:eastAsia="zh-CN"/>
    </w:rPr>
  </w:style>
  <w:style w:type="paragraph" w:customStyle="1" w:styleId="136">
    <w:name w:val="项目文字"/>
    <w:basedOn w:val="1"/>
    <w:link w:val="135"/>
    <w:qFormat/>
    <w:uiPriority w:val="0"/>
    <w:pPr>
      <w:numPr>
        <w:ilvl w:val="0"/>
        <w:numId w:val="19"/>
      </w:numPr>
      <w:ind w:left="200" w:leftChars="200" w:hanging="200" w:hangingChars="200"/>
    </w:pPr>
    <w:rPr>
      <w:rFonts w:ascii="宋体" w:hAnsi="宋体"/>
      <w:lang w:val="zh-CN"/>
    </w:rPr>
  </w:style>
  <w:style w:type="character" w:customStyle="1" w:styleId="137">
    <w:name w:val="页脚 字符"/>
    <w:link w:val="26"/>
    <w:qFormat/>
    <w:uiPriority w:val="0"/>
    <w:rPr>
      <w:sz w:val="18"/>
      <w:szCs w:val="18"/>
    </w:rPr>
  </w:style>
  <w:style w:type="character" w:customStyle="1" w:styleId="138">
    <w:name w:val="标题 字符"/>
    <w:link w:val="35"/>
    <w:qFormat/>
    <w:uiPriority w:val="10"/>
    <w:rPr>
      <w:rFonts w:ascii="黑体" w:hAnsi="黑体" w:eastAsia="黑体"/>
      <w:b/>
      <w:bCs/>
      <w:sz w:val="52"/>
      <w:szCs w:val="52"/>
    </w:rPr>
  </w:style>
  <w:style w:type="character" w:customStyle="1" w:styleId="139">
    <w:name w:val="页脚右 Char"/>
    <w:link w:val="85"/>
    <w:qFormat/>
    <w:uiPriority w:val="0"/>
    <w:rPr>
      <w:rFonts w:ascii="Times New Roman" w:hAnsi="Times New Roman"/>
    </w:rPr>
  </w:style>
  <w:style w:type="character" w:customStyle="1" w:styleId="140">
    <w:name w:val="项目文字3 Char"/>
    <w:link w:val="141"/>
    <w:qFormat/>
    <w:uiPriority w:val="0"/>
    <w:rPr>
      <w:rFonts w:ascii="宋体" w:hAnsi="宋体"/>
      <w:lang w:val="zh-CN" w:eastAsia="zh-CN"/>
    </w:rPr>
  </w:style>
  <w:style w:type="paragraph" w:customStyle="1" w:styleId="141">
    <w:name w:val="项目文字3"/>
    <w:basedOn w:val="1"/>
    <w:link w:val="140"/>
    <w:qFormat/>
    <w:uiPriority w:val="0"/>
    <w:pPr>
      <w:numPr>
        <w:ilvl w:val="2"/>
        <w:numId w:val="8"/>
      </w:numPr>
      <w:ind w:left="600" w:leftChars="600" w:hanging="200" w:hangingChars="200"/>
    </w:pPr>
    <w:rPr>
      <w:rFonts w:ascii="宋体" w:hAnsi="宋体"/>
      <w:lang w:val="zh-CN"/>
    </w:rPr>
  </w:style>
  <w:style w:type="character" w:customStyle="1" w:styleId="142">
    <w:name w:val="正文居中 Char"/>
    <w:link w:val="143"/>
    <w:qFormat/>
    <w:uiPriority w:val="0"/>
    <w:rPr>
      <w:rFonts w:ascii="宋体" w:hAnsi="宋体"/>
      <w:sz w:val="24"/>
      <w:szCs w:val="24"/>
    </w:rPr>
  </w:style>
  <w:style w:type="paragraph" w:customStyle="1" w:styleId="143">
    <w:name w:val="正文居中"/>
    <w:basedOn w:val="1"/>
    <w:link w:val="142"/>
    <w:qFormat/>
    <w:uiPriority w:val="0"/>
    <w:pPr>
      <w:jc w:val="center"/>
    </w:pPr>
    <w:rPr>
      <w:rFonts w:ascii="宋体" w:hAnsi="宋体"/>
    </w:rPr>
  </w:style>
  <w:style w:type="character" w:customStyle="1" w:styleId="144">
    <w:name w:val="页脚 字符1"/>
    <w:basedOn w:val="40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5">
    <w:name w:val="正文文本 2 字符1"/>
    <w:basedOn w:val="40"/>
    <w:semiHidden/>
    <w:qFormat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146">
    <w:name w:val="副标题 字符1"/>
    <w:basedOn w:val="40"/>
    <w:qFormat/>
    <w:uiPriority w:val="11"/>
    <w:rPr>
      <w:b/>
      <w:bCs/>
      <w:kern w:val="28"/>
      <w:sz w:val="32"/>
      <w:szCs w:val="32"/>
    </w:rPr>
  </w:style>
  <w:style w:type="character" w:customStyle="1" w:styleId="147">
    <w:name w:val="批注框文本 字符1"/>
    <w:basedOn w:val="40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8">
    <w:name w:val="文档结构图 字符1"/>
    <w:basedOn w:val="40"/>
    <w:semiHidden/>
    <w:qFormat/>
    <w:uiPriority w:val="99"/>
    <w:rPr>
      <w:rFonts w:ascii="Microsoft YaHei UI" w:hAnsi="Times New Roman" w:eastAsia="Microsoft YaHei UI" w:cs="Times New Roman"/>
      <w:sz w:val="18"/>
      <w:szCs w:val="18"/>
    </w:rPr>
  </w:style>
  <w:style w:type="character" w:customStyle="1" w:styleId="149">
    <w:name w:val="页眉 字符1"/>
    <w:basedOn w:val="40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0">
    <w:name w:val="正文文本 字符1"/>
    <w:basedOn w:val="40"/>
    <w:semiHidden/>
    <w:qFormat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151">
    <w:name w:val="标题 字符1"/>
    <w:basedOn w:val="40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2">
    <w:name w:val="纯文本 字符1"/>
    <w:basedOn w:val="40"/>
    <w:semiHidden/>
    <w:qFormat/>
    <w:uiPriority w:val="99"/>
    <w:rPr>
      <w:rFonts w:hAnsi="Courier New" w:cs="Courier New" w:asciiTheme="minorEastAsia"/>
      <w:sz w:val="24"/>
      <w:szCs w:val="24"/>
    </w:rPr>
  </w:style>
  <w:style w:type="character" w:customStyle="1" w:styleId="153">
    <w:name w:val="正文首行缩进 字符1"/>
    <w:basedOn w:val="150"/>
    <w:semiHidden/>
    <w:qFormat/>
    <w:uiPriority w:val="99"/>
    <w:rPr>
      <w:rFonts w:ascii="Times New Roman" w:hAnsi="Times New Roman" w:eastAsia="宋体" w:cs="Times New Roman"/>
      <w:sz w:val="24"/>
      <w:szCs w:val="24"/>
    </w:rPr>
  </w:style>
  <w:style w:type="paragraph" w:customStyle="1" w:styleId="154">
    <w:name w:val="_Style 71"/>
    <w:next w:val="1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customStyle="1" w:styleId="155">
    <w:name w:val="TOC 标题1"/>
    <w:basedOn w:val="2"/>
    <w:next w:val="1"/>
    <w:qFormat/>
    <w:uiPriority w:val="39"/>
    <w:pPr>
      <w:numPr>
        <w:numId w:val="0"/>
      </w:numPr>
      <w:spacing w:before="340" w:after="330" w:line="578" w:lineRule="auto"/>
      <w:outlineLvl w:val="9"/>
    </w:pPr>
    <w:rPr>
      <w:rFonts w:ascii="Times New Roman" w:hAnsi="Times New Roman" w:eastAsia="宋体"/>
      <w:szCs w:val="44"/>
      <w:lang w:val="en-US"/>
    </w:rPr>
  </w:style>
  <w:style w:type="paragraph" w:customStyle="1" w:styleId="156">
    <w:name w:val="无间隔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table" w:customStyle="1" w:styleId="157">
    <w:name w:val="浅色底纹 - 强调文字颜色 31"/>
    <w:basedOn w:val="38"/>
    <w:qFormat/>
    <w:locked/>
    <w:uiPriority w:val="60"/>
    <w:rPr>
      <w:rFonts w:ascii="Calibri" w:hAnsi="Calibri"/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9BBB59" w:sz="8" w:space="0"/>
          <w:left w:val="nil"/>
          <w:bottom w:val="single" w:color="9BBB59" w:sz="8" w:space="0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9BBB59" w:sz="8" w:space="0"/>
          <w:left w:val="nil"/>
          <w:bottom w:val="single" w:color="9BBB59" w:sz="8" w:space="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ED5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ED5"/>
      </w:tcPr>
    </w:tblStylePr>
  </w:style>
  <w:style w:type="table" w:customStyle="1" w:styleId="158">
    <w:name w:val="表格二维"/>
    <w:basedOn w:val="38"/>
    <w:qFormat/>
    <w:uiPriority w:val="99"/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blStylePr w:type="firstRow">
      <w:tcPr>
        <w:shd w:val="clear" w:color="auto" w:fill="D9D9D9"/>
      </w:tcPr>
    </w:tblStylePr>
    <w:tblStylePr w:type="firstCol">
      <w:tcPr>
        <w:shd w:val="clear" w:color="auto" w:fill="D9D9D9"/>
      </w:tcPr>
    </w:tblStylePr>
  </w:style>
  <w:style w:type="table" w:customStyle="1" w:styleId="159">
    <w:name w:val="浅色底纹1"/>
    <w:basedOn w:val="38"/>
    <w:qFormat/>
    <w:locked/>
    <w:uiPriority w:val="60"/>
    <w:rPr>
      <w:rFonts w:ascii="Calibri" w:hAnsi="Calibri"/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</w:style>
  <w:style w:type="table" w:customStyle="1" w:styleId="160">
    <w:name w:val="浅色底纹 - 强调文字颜色 41"/>
    <w:basedOn w:val="38"/>
    <w:qFormat/>
    <w:locked/>
    <w:uiPriority w:val="60"/>
    <w:rPr>
      <w:rFonts w:ascii="Calibri" w:hAnsi="Calibri"/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8064A2" w:sz="8" w:space="0"/>
          <w:left w:val="nil"/>
          <w:bottom w:val="single" w:color="8064A2" w:sz="8" w:space="0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8064A2" w:sz="8" w:space="0"/>
          <w:left w:val="nil"/>
          <w:bottom w:val="single" w:color="8064A2" w:sz="8" w:space="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FD8E8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FD8E8"/>
      </w:tcPr>
    </w:tblStylePr>
  </w:style>
  <w:style w:type="table" w:customStyle="1" w:styleId="161">
    <w:name w:val="浅色底纹 - 强调文字颜色 11"/>
    <w:basedOn w:val="38"/>
    <w:qFormat/>
    <w:locked/>
    <w:uiPriority w:val="60"/>
    <w:rPr>
      <w:rFonts w:ascii="Calibri" w:hAnsi="Calibri"/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4F81BD" w:sz="8" w:space="0"/>
          <w:left w:val="nil"/>
          <w:bottom w:val="single" w:color="4F81BD" w:sz="8" w:space="0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4F81BD" w:sz="8" w:space="0"/>
          <w:left w:val="nil"/>
          <w:bottom w:val="single" w:color="4F81BD" w:sz="8" w:space="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3DFEE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3DFEE"/>
      </w:tcPr>
    </w:tblStylePr>
  </w:style>
  <w:style w:type="table" w:customStyle="1" w:styleId="162">
    <w:name w:val="表格简单"/>
    <w:basedOn w:val="38"/>
    <w:qFormat/>
    <w:uiPriority w:val="99"/>
    <w:pPr>
      <w:adjustRightInd w:val="0"/>
      <w:snapToGrid w:val="0"/>
    </w:pPr>
    <w:rPr>
      <w:rFonts w:ascii="宋体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shd w:val="clear" w:color="auto" w:fill="auto"/>
      <w:vAlign w:val="center"/>
    </w:tcPr>
    <w:tblStylePr w:type="firstRow">
      <w:pPr>
        <w:wordWrap/>
        <w:adjustRightInd w:val="0"/>
        <w:snapToGrid w:val="0"/>
        <w:spacing w:before="0" w:beforeLines="0" w:beforeAutospacing="0" w:after="0" w:afterLines="0" w:afterAutospacing="0" w:line="240" w:lineRule="auto"/>
        <w:ind w:left="0" w:leftChars="0" w:right="0" w:rightChars="0" w:firstLine="0" w:firstLineChars="0"/>
        <w:jc w:val="center"/>
      </w:pPr>
      <w:rPr>
        <w:b w:val="0"/>
        <w:i w:val="0"/>
        <w:sz w:val="21"/>
      </w:rPr>
      <w:tcPr>
        <w:shd w:val="clear" w:color="auto" w:fill="D9D9D9"/>
      </w:tcPr>
    </w:tblStylePr>
  </w:style>
  <w:style w:type="character" w:customStyle="1" w:styleId="163">
    <w:name w:val="不明显强调1"/>
    <w:qFormat/>
    <w:uiPriority w:val="19"/>
    <w:rPr>
      <w:i/>
      <w:iCs/>
      <w:color w:val="808080"/>
    </w:rPr>
  </w:style>
  <w:style w:type="character" w:customStyle="1" w:styleId="164">
    <w:name w:val="正文文本缩进 字符"/>
    <w:basedOn w:val="40"/>
    <w:link w:val="19"/>
    <w:qFormat/>
    <w:uiPriority w:val="99"/>
  </w:style>
  <w:style w:type="character" w:customStyle="1" w:styleId="165">
    <w:name w:val="正文文本首行缩进 2 字符"/>
    <w:basedOn w:val="164"/>
    <w:link w:val="37"/>
    <w:qFormat/>
    <w:uiPriority w:val="99"/>
  </w:style>
  <w:style w:type="paragraph" w:customStyle="1" w:styleId="166">
    <w:name w:val="修订1"/>
    <w:hidden/>
    <w:unhideWhenUsed/>
    <w:qFormat/>
    <w:uiPriority w:val="99"/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customStyle="1" w:styleId="167">
    <w:name w:val="正文文字 Char"/>
    <w:link w:val="168"/>
    <w:qFormat/>
    <w:uiPriority w:val="0"/>
    <w:rPr>
      <w:rFonts w:cs="宋体"/>
      <w:sz w:val="24"/>
    </w:rPr>
  </w:style>
  <w:style w:type="paragraph" w:customStyle="1" w:styleId="168">
    <w:name w:val="正文文字"/>
    <w:basedOn w:val="1"/>
    <w:link w:val="167"/>
    <w:qFormat/>
    <w:uiPriority w:val="0"/>
    <w:pPr>
      <w:spacing w:before="120" w:after="120"/>
      <w:ind w:firstLine="480" w:firstLineChars="200"/>
    </w:pPr>
    <w:rPr>
      <w:rFonts w:cs="宋体"/>
      <w:szCs w:val="22"/>
    </w:rPr>
  </w:style>
  <w:style w:type="paragraph" w:customStyle="1" w:styleId="169">
    <w:name w:val="infoblue"/>
    <w:basedOn w:val="1"/>
    <w:qFormat/>
    <w:uiPriority w:val="0"/>
    <w:pPr>
      <w:widowControl/>
      <w:jc w:val="left"/>
    </w:pPr>
    <w:rPr>
      <w:rFonts w:ascii="宋体" w:hAnsi="宋体" w:cs="Tahoma"/>
      <w:i/>
      <w:iCs/>
      <w:color w:val="0000FF"/>
      <w:kern w:val="0"/>
    </w:rPr>
  </w:style>
  <w:style w:type="paragraph" w:customStyle="1" w:styleId="170">
    <w:name w:val="样式3"/>
    <w:basedOn w:val="5"/>
    <w:link w:val="171"/>
    <w:qFormat/>
    <w:uiPriority w:val="0"/>
  </w:style>
  <w:style w:type="character" w:customStyle="1" w:styleId="171">
    <w:name w:val="样式3 Char"/>
    <w:basedOn w:val="46"/>
    <w:link w:val="170"/>
    <w:qFormat/>
    <w:uiPriority w:val="0"/>
    <w:rPr>
      <w:rFonts w:ascii="黑体" w:hAnsi="黑体" w:eastAsia="黑体" w:cs="Times New Roman"/>
      <w:sz w:val="32"/>
      <w:szCs w:val="32"/>
      <w:lang w:val="zh-CN" w:eastAsia="zh-CN"/>
    </w:rPr>
  </w:style>
  <w:style w:type="paragraph" w:customStyle="1" w:styleId="172">
    <w:name w:val="样式32"/>
    <w:basedOn w:val="1"/>
    <w:qFormat/>
    <w:uiPriority w:val="0"/>
  </w:style>
  <w:style w:type="paragraph" w:customStyle="1" w:styleId="173">
    <w:name w:val="样式4"/>
    <w:basedOn w:val="170"/>
    <w:qFormat/>
    <w:uiPriority w:val="0"/>
    <w:pPr>
      <w:numPr>
        <w:ilvl w:val="2"/>
        <w:numId w:val="20"/>
      </w:numPr>
    </w:pPr>
    <w:rPr>
      <w:b w:val="0"/>
      <w14:scene3d>
        <w14:lightRig w14:rig="threePt" w14:dir="t">
          <w14:rot w14:lat="0" w14:lon="0" w14:rev="0"/>
        </w14:lightRig>
      </w14:scene3d>
    </w:rPr>
  </w:style>
  <w:style w:type="paragraph" w:customStyle="1" w:styleId="174">
    <w:name w:val="首行缩进"/>
    <w:basedOn w:val="1"/>
    <w:qFormat/>
    <w:uiPriority w:val="0"/>
    <w:pPr>
      <w:ind w:firstLine="480" w:firstLineChars="200"/>
    </w:pPr>
    <w:rPr>
      <w:rFonts w:cs="Times New Roman"/>
      <w:sz w:val="24"/>
    </w:rPr>
  </w:style>
  <w:style w:type="paragraph" w:customStyle="1" w:styleId="175">
    <w:name w:val="*正文"/>
    <w:basedOn w:val="1"/>
    <w:qFormat/>
    <w:uiPriority w:val="0"/>
    <w:pPr>
      <w:spacing w:line="520" w:lineRule="exact"/>
      <w:ind w:firstLine="200"/>
    </w:pPr>
    <w:rPr>
      <w:kern w:val="0"/>
      <w:szCs w:val="20"/>
      <w:lang w:val="zh-CN"/>
    </w:rPr>
  </w:style>
  <w:style w:type="paragraph" w:customStyle="1" w:styleId="176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0" Type="http://schemas.openxmlformats.org/officeDocument/2006/relationships/fontTable" Target="fontTable.xml"/><Relationship Id="rId9" Type="http://schemas.openxmlformats.org/officeDocument/2006/relationships/image" Target="media/image2.png"/><Relationship Id="rId89" Type="http://schemas.openxmlformats.org/officeDocument/2006/relationships/numbering" Target="numbering.xml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image" Target="media/image1.png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1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51</Pages>
  <Words>42</Words>
  <Characters>48</Characters>
  <Lines>46</Lines>
  <Paragraphs>12</Paragraphs>
  <TotalTime>1</TotalTime>
  <ScaleCrop>false</ScaleCrop>
  <LinksUpToDate>false</LinksUpToDate>
  <CharactersWithSpaces>48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2018-07-26T06:18:00Z</dcterms:created>
  <dc:creator>jinwang chen</dc:creator>
  <cp:lastModifiedBy>Administrator</cp:lastModifiedBy>
  <cp:lastPrinted>2019-07-26T01:20:00Z</cp:lastPrinted>
  <dcterms:modified xsi:type="dcterms:W3CDTF">2025-01-16T09:29:38Z</dcterms:modified>
  <cp:revision>512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eyJoZGlkIjoiMjJjMTkwYTc3ODI4YTUxOTQ0NDg5ZTliZTg3NDM1ZTMifQ==</vt:lpwstr>
  </property>
  <property fmtid="{D5CDD505-2E9C-101B-9397-08002B2CF9AE}" pid="4" name="ICV">
    <vt:lpwstr>D5D5ED116D9443D4B4470DC4B9B970E0_12</vt:lpwstr>
  </property>
</Properties>
</file>