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附件2</w:t>
      </w: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bookmarkStart w:id="0" w:name="_GoBack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航空公司民航发展基金征收标准</w:t>
      </w:r>
    </w:p>
    <w:bookmarkEnd w:id="0"/>
    <w:p>
      <w:pPr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jc w:val="righ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单位：元/公里</w:t>
      </w:r>
    </w:p>
    <w:tbl>
      <w:tblPr>
        <w:tblStyle w:val="4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01"/>
        <w:gridCol w:w="1759"/>
        <w:gridCol w:w="2131"/>
        <w:gridCol w:w="213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lang w:val="en-US" w:eastAsia="zh-CN"/>
              </w:rPr>
              <w:t>最大起飞全重</w:t>
            </w:r>
          </w:p>
        </w:tc>
        <w:tc>
          <w:tcPr>
            <w:tcW w:w="175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第一类航线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第二类航线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第三类航线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≤50吨</w:t>
            </w:r>
          </w:p>
        </w:tc>
        <w:tc>
          <w:tcPr>
            <w:tcW w:w="175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0.575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0.45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0.375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50-100（含）</w:t>
            </w:r>
          </w:p>
        </w:tc>
        <w:tc>
          <w:tcPr>
            <w:tcW w:w="175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1.15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0.925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0.725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100-100（含）</w:t>
            </w:r>
          </w:p>
        </w:tc>
        <w:tc>
          <w:tcPr>
            <w:tcW w:w="175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1.725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1.375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1.1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0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＞200吨</w:t>
            </w:r>
          </w:p>
        </w:tc>
        <w:tc>
          <w:tcPr>
            <w:tcW w:w="1759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2.3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1.825</w:t>
            </w:r>
          </w:p>
        </w:tc>
        <w:tc>
          <w:tcPr>
            <w:tcW w:w="2131" w:type="dxa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0"/>
                <w:szCs w:val="30"/>
                <w:vertAlign w:val="baseline"/>
                <w:lang w:val="en-US" w:eastAsia="zh-CN"/>
              </w:rPr>
              <w:t>1.45</w:t>
            </w:r>
          </w:p>
        </w:tc>
      </w:tr>
    </w:tbl>
    <w:p>
      <w:pPr>
        <w:jc w:val="center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</w:p>
    <w:p>
      <w:pPr>
        <w:jc w:val="center"/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新魏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彩云">
    <w:panose1 w:val="02010800040101010101"/>
    <w:charset w:val="86"/>
    <w:family w:val="auto"/>
    <w:pitch w:val="default"/>
    <w:sig w:usb0="00000001" w:usb1="080F0000" w:usb2="00000000" w:usb3="00000000" w:csb0="00040000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32A767B"/>
    <w:rsid w:val="232A767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  <w:tcPr>
      <w:textDirection w:val="lrTb"/>
    </w:tc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2019-06-20T08:42:00Z</dcterms:created>
  <dc:creator> </dc:creator>
  <cp:lastModifiedBy> </cp:lastModifiedBy>
  <dcterms:modified xsi:type="dcterms:W3CDTF">2019-06-20T08:42:57Z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