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F3A92D">
      <w:pPr>
        <w:pStyle w:val="2"/>
        <w:spacing w:line="261" w:lineRule="auto"/>
      </w:pPr>
    </w:p>
    <w:p w14:paraId="08519C99">
      <w:pPr>
        <w:pStyle w:val="2"/>
        <w:spacing w:line="261" w:lineRule="auto"/>
      </w:pPr>
    </w:p>
    <w:p w14:paraId="488D09C2">
      <w:pPr>
        <w:pStyle w:val="2"/>
        <w:spacing w:line="261" w:lineRule="auto"/>
      </w:pPr>
    </w:p>
    <w:p w14:paraId="2C51C1C0">
      <w:pPr>
        <w:pStyle w:val="2"/>
        <w:spacing w:line="261" w:lineRule="auto"/>
      </w:pPr>
    </w:p>
    <w:p w14:paraId="2D75ECD8">
      <w:pPr>
        <w:pStyle w:val="2"/>
        <w:spacing w:line="261" w:lineRule="auto"/>
      </w:pPr>
    </w:p>
    <w:p w14:paraId="3B53660E">
      <w:pPr>
        <w:pStyle w:val="2"/>
        <w:spacing w:line="261" w:lineRule="auto"/>
      </w:pPr>
    </w:p>
    <w:p w14:paraId="50F7E0C2">
      <w:pPr>
        <w:spacing w:before="134" w:line="219" w:lineRule="auto"/>
        <w:ind w:left="1680"/>
        <w:rPr>
          <w:rFonts w:ascii="宋体" w:hAnsi="宋体" w:eastAsia="宋体" w:cs="宋体"/>
          <w:sz w:val="41"/>
          <w:szCs w:val="41"/>
        </w:rPr>
      </w:pPr>
      <w:r>
        <w:rPr>
          <w:rFonts w:ascii="宋体" w:hAnsi="宋体" w:eastAsia="宋体" w:cs="宋体"/>
          <w:b/>
          <w:bCs/>
          <w:spacing w:val="-1"/>
          <w:sz w:val="41"/>
          <w:szCs w:val="41"/>
        </w:rPr>
        <w:t>国家税务总局永宁县税务局</w:t>
      </w:r>
    </w:p>
    <w:p w14:paraId="231438A0">
      <w:pPr>
        <w:spacing w:before="179" w:line="219" w:lineRule="auto"/>
        <w:rPr>
          <w:rFonts w:ascii="宋体" w:hAnsi="宋体" w:eastAsia="宋体" w:cs="宋体"/>
          <w:sz w:val="36"/>
          <w:szCs w:val="36"/>
        </w:rPr>
      </w:pPr>
      <w:r>
        <w:rPr>
          <w:rFonts w:ascii="宋体" w:hAnsi="宋体" w:eastAsia="宋体" w:cs="宋体"/>
          <w:b/>
          <w:bCs/>
          <w:spacing w:val="12"/>
          <w:sz w:val="36"/>
          <w:szCs w:val="36"/>
        </w:rPr>
        <w:t>24小时电子税务局智慧办税服务系统设备采购项目</w:t>
      </w:r>
    </w:p>
    <w:p w14:paraId="5A1DDA4F">
      <w:pPr>
        <w:pStyle w:val="2"/>
        <w:spacing w:line="256" w:lineRule="auto"/>
      </w:pPr>
    </w:p>
    <w:p w14:paraId="490902AF">
      <w:pPr>
        <w:pStyle w:val="2"/>
        <w:spacing w:line="256" w:lineRule="auto"/>
      </w:pPr>
    </w:p>
    <w:p w14:paraId="4F2DFCD8">
      <w:pPr>
        <w:pStyle w:val="2"/>
        <w:spacing w:line="256" w:lineRule="auto"/>
      </w:pPr>
    </w:p>
    <w:p w14:paraId="616A0EF4">
      <w:pPr>
        <w:pStyle w:val="2"/>
        <w:spacing w:line="256" w:lineRule="auto"/>
      </w:pPr>
    </w:p>
    <w:p w14:paraId="11AF14C1">
      <w:pPr>
        <w:pStyle w:val="2"/>
        <w:spacing w:line="256" w:lineRule="auto"/>
      </w:pPr>
    </w:p>
    <w:p w14:paraId="4C0DF80E">
      <w:pPr>
        <w:pStyle w:val="2"/>
        <w:spacing w:line="256" w:lineRule="auto"/>
      </w:pPr>
    </w:p>
    <w:p w14:paraId="01AFF4A8">
      <w:pPr>
        <w:spacing w:before="159" w:line="221" w:lineRule="auto"/>
        <w:ind w:left="3361"/>
        <w:rPr>
          <w:rFonts w:ascii="宋体" w:hAnsi="宋体" w:eastAsia="宋体" w:cs="宋体"/>
          <w:sz w:val="49"/>
          <w:szCs w:val="49"/>
        </w:rPr>
      </w:pPr>
      <w:r>
        <w:rPr>
          <w:rFonts w:ascii="宋体" w:hAnsi="宋体" w:eastAsia="宋体" w:cs="宋体"/>
          <w:b/>
          <w:bCs/>
          <w:spacing w:val="-16"/>
          <w:sz w:val="49"/>
          <w:szCs w:val="49"/>
        </w:rPr>
        <w:t>合</w:t>
      </w:r>
      <w:r>
        <w:rPr>
          <w:rFonts w:ascii="宋体" w:hAnsi="宋体" w:eastAsia="宋体" w:cs="宋体"/>
          <w:spacing w:val="65"/>
          <w:sz w:val="49"/>
          <w:szCs w:val="49"/>
        </w:rPr>
        <w:t xml:space="preserve">  </w:t>
      </w:r>
      <w:r>
        <w:rPr>
          <w:rFonts w:ascii="宋体" w:hAnsi="宋体" w:eastAsia="宋体" w:cs="宋体"/>
          <w:b/>
          <w:bCs/>
          <w:spacing w:val="-16"/>
          <w:sz w:val="49"/>
          <w:szCs w:val="49"/>
        </w:rPr>
        <w:t>同</w:t>
      </w:r>
    </w:p>
    <w:p w14:paraId="02BAFB77">
      <w:pPr>
        <w:pStyle w:val="2"/>
        <w:spacing w:line="334" w:lineRule="auto"/>
      </w:pPr>
    </w:p>
    <w:p w14:paraId="2EE6B9C2">
      <w:pPr>
        <w:spacing w:before="117" w:line="219" w:lineRule="auto"/>
        <w:ind w:left="2099"/>
        <w:rPr>
          <w:rFonts w:ascii="Times New Roman" w:hAnsi="Times New Roman" w:eastAsia="Times New Roman" w:cs="Times New Roman"/>
          <w:sz w:val="36"/>
          <w:szCs w:val="36"/>
        </w:rPr>
      </w:pPr>
      <w:r>
        <w:rPr>
          <w:rFonts w:ascii="宋体" w:hAnsi="宋体" w:eastAsia="宋体" w:cs="宋体"/>
          <w:b/>
          <w:bCs/>
          <w:spacing w:val="-25"/>
          <w:sz w:val="36"/>
          <w:szCs w:val="36"/>
        </w:rPr>
        <w:t>合同编号：</w:t>
      </w:r>
      <w:r>
        <w:rPr>
          <w:rFonts w:ascii="Times New Roman" w:hAnsi="Times New Roman" w:eastAsia="Times New Roman" w:cs="Times New Roman"/>
          <w:b/>
          <w:bCs/>
          <w:spacing w:val="-25"/>
          <w:sz w:val="36"/>
          <w:szCs w:val="36"/>
        </w:rPr>
        <w:t>NXLKSB-2024-08</w:t>
      </w:r>
    </w:p>
    <w:p w14:paraId="410273F8">
      <w:pPr>
        <w:spacing w:before="202" w:line="254" w:lineRule="exact"/>
        <w:ind w:firstLine="9846"/>
      </w:pPr>
      <w:r>
        <w:rPr>
          <w:position w:val="-5"/>
        </w:rPr>
        <w:drawing>
          <wp:inline distT="0" distB="0" distL="0" distR="0">
            <wp:extent cx="56515" cy="161290"/>
            <wp:effectExtent l="0" t="0" r="0" b="0"/>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12"/>
                    <a:stretch>
                      <a:fillRect/>
                    </a:stretch>
                  </pic:blipFill>
                  <pic:spPr>
                    <a:xfrm>
                      <a:off x="0" y="0"/>
                      <a:ext cx="56701" cy="161401"/>
                    </a:xfrm>
                    <a:prstGeom prst="rect">
                      <a:avLst/>
                    </a:prstGeom>
                  </pic:spPr>
                </pic:pic>
              </a:graphicData>
            </a:graphic>
          </wp:inline>
        </w:drawing>
      </w:r>
    </w:p>
    <w:p w14:paraId="507FBEB0">
      <w:pPr>
        <w:pStyle w:val="2"/>
        <w:spacing w:line="261" w:lineRule="auto"/>
      </w:pPr>
    </w:p>
    <w:p w14:paraId="367D70D3">
      <w:pPr>
        <w:pStyle w:val="2"/>
        <w:spacing w:line="261" w:lineRule="auto"/>
      </w:pPr>
    </w:p>
    <w:p w14:paraId="0CE85490">
      <w:pPr>
        <w:pStyle w:val="2"/>
        <w:spacing w:line="262" w:lineRule="auto"/>
      </w:pPr>
    </w:p>
    <w:p w14:paraId="19F18D94">
      <w:pPr>
        <w:pStyle w:val="2"/>
        <w:spacing w:line="262" w:lineRule="auto"/>
      </w:pPr>
    </w:p>
    <w:p w14:paraId="2A9A983B">
      <w:pPr>
        <w:pStyle w:val="2"/>
        <w:spacing w:line="262" w:lineRule="auto"/>
      </w:pPr>
    </w:p>
    <w:p w14:paraId="685929A6">
      <w:pPr>
        <w:pStyle w:val="2"/>
        <w:spacing w:line="262" w:lineRule="auto"/>
      </w:pPr>
    </w:p>
    <w:p w14:paraId="4AEF3857">
      <w:pPr>
        <w:pStyle w:val="2"/>
        <w:spacing w:line="262" w:lineRule="auto"/>
      </w:pPr>
    </w:p>
    <w:p w14:paraId="5E3D4331">
      <w:pPr>
        <w:pStyle w:val="2"/>
        <w:spacing w:line="262" w:lineRule="auto"/>
      </w:pPr>
    </w:p>
    <w:p w14:paraId="65E1232D">
      <w:pPr>
        <w:pStyle w:val="2"/>
        <w:spacing w:line="262" w:lineRule="auto"/>
      </w:pPr>
    </w:p>
    <w:p w14:paraId="560E747E">
      <w:pPr>
        <w:pStyle w:val="2"/>
        <w:spacing w:line="262" w:lineRule="auto"/>
      </w:pPr>
    </w:p>
    <w:p w14:paraId="58853F51">
      <w:pPr>
        <w:spacing w:before="95" w:line="219" w:lineRule="auto"/>
        <w:ind w:left="1124"/>
        <w:rPr>
          <w:rFonts w:ascii="宋体" w:hAnsi="宋体" w:eastAsia="宋体" w:cs="宋体"/>
          <w:sz w:val="29"/>
          <w:szCs w:val="29"/>
        </w:rPr>
      </w:pPr>
      <w:r>
        <w:drawing>
          <wp:anchor distT="0" distB="0" distL="0" distR="0" simplePos="0" relativeHeight="251659264" behindDoc="0" locked="0" layoutInCell="1" allowOverlap="1">
            <wp:simplePos x="0" y="0"/>
            <wp:positionH relativeFrom="column">
              <wp:posOffset>6306820</wp:posOffset>
            </wp:positionH>
            <wp:positionV relativeFrom="paragraph">
              <wp:posOffset>208280</wp:posOffset>
            </wp:positionV>
            <wp:extent cx="23495" cy="25400"/>
            <wp:effectExtent l="0" t="0" r="0" b="0"/>
            <wp:wrapNone/>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13"/>
                    <a:stretch>
                      <a:fillRect/>
                    </a:stretch>
                  </pic:blipFill>
                  <pic:spPr>
                    <a:xfrm>
                      <a:off x="0" y="0"/>
                      <a:ext cx="23586" cy="25207"/>
                    </a:xfrm>
                    <a:prstGeom prst="rect">
                      <a:avLst/>
                    </a:prstGeom>
                  </pic:spPr>
                </pic:pic>
              </a:graphicData>
            </a:graphic>
          </wp:anchor>
        </w:drawing>
      </w:r>
      <w:r>
        <w:rPr>
          <w:rFonts w:ascii="宋体" w:hAnsi="宋体" w:eastAsia="宋体" w:cs="宋体"/>
          <w:spacing w:val="-7"/>
          <w:sz w:val="29"/>
          <w:szCs w:val="29"/>
        </w:rPr>
        <w:t>甲</w:t>
      </w:r>
      <w:r>
        <w:rPr>
          <w:rFonts w:ascii="宋体" w:hAnsi="宋体" w:eastAsia="宋体" w:cs="宋体"/>
          <w:spacing w:val="10"/>
          <w:sz w:val="29"/>
          <w:szCs w:val="29"/>
        </w:rPr>
        <w:t xml:space="preserve">    </w:t>
      </w:r>
      <w:r>
        <w:rPr>
          <w:rFonts w:ascii="宋体" w:hAnsi="宋体" w:eastAsia="宋体" w:cs="宋体"/>
          <w:spacing w:val="-7"/>
          <w:sz w:val="29"/>
          <w:szCs w:val="29"/>
        </w:rPr>
        <w:t>方：国家税务总局永宁县税务局</w:t>
      </w:r>
    </w:p>
    <w:p w14:paraId="0FD48411">
      <w:pPr>
        <w:spacing w:before="254" w:line="219" w:lineRule="auto"/>
        <w:ind w:left="1124"/>
        <w:rPr>
          <w:rFonts w:ascii="宋体" w:hAnsi="宋体" w:eastAsia="宋体" w:cs="宋体"/>
          <w:sz w:val="29"/>
          <w:szCs w:val="29"/>
        </w:rPr>
      </w:pPr>
      <w:r>
        <w:rPr>
          <w:rFonts w:ascii="宋体" w:hAnsi="宋体" w:eastAsia="宋体" w:cs="宋体"/>
          <w:spacing w:val="-2"/>
          <w:sz w:val="29"/>
          <w:szCs w:val="29"/>
        </w:rPr>
        <w:t>乙    方：宁夏隆昆建筑科技有限公司</w:t>
      </w:r>
    </w:p>
    <w:p w14:paraId="1D5697DB">
      <w:pPr>
        <w:spacing w:before="278" w:line="219" w:lineRule="auto"/>
        <w:ind w:left="1124"/>
        <w:rPr>
          <w:rFonts w:ascii="宋体" w:hAnsi="宋体" w:eastAsia="宋体" w:cs="宋体"/>
          <w:sz w:val="29"/>
          <w:szCs w:val="29"/>
        </w:rPr>
      </w:pPr>
      <w:r>
        <w:rPr>
          <w:rFonts w:ascii="宋体" w:hAnsi="宋体" w:eastAsia="宋体" w:cs="宋体"/>
          <w:spacing w:val="41"/>
          <w:sz w:val="29"/>
          <w:szCs w:val="29"/>
        </w:rPr>
        <w:t>签订时间：2024年7月2日</w:t>
      </w:r>
    </w:p>
    <w:p w14:paraId="572EC359">
      <w:pPr>
        <w:spacing w:before="236" w:line="219" w:lineRule="auto"/>
        <w:ind w:left="1124"/>
        <w:rPr>
          <w:rFonts w:ascii="宋体" w:hAnsi="宋体" w:eastAsia="宋体" w:cs="宋体"/>
          <w:sz w:val="29"/>
          <w:szCs w:val="29"/>
        </w:rPr>
      </w:pPr>
      <w:r>
        <w:rPr>
          <w:rFonts w:ascii="宋体" w:hAnsi="宋体" w:eastAsia="宋体" w:cs="宋体"/>
          <w:spacing w:val="-4"/>
          <w:sz w:val="29"/>
          <w:szCs w:val="29"/>
        </w:rPr>
        <w:t>签订地点：国家税务总局永宁县税务局</w:t>
      </w:r>
    </w:p>
    <w:p w14:paraId="52CED532">
      <w:pPr>
        <w:spacing w:line="219" w:lineRule="auto"/>
        <w:rPr>
          <w:rFonts w:ascii="宋体" w:hAnsi="宋体" w:eastAsia="宋体" w:cs="宋体"/>
          <w:sz w:val="29"/>
          <w:szCs w:val="29"/>
        </w:rPr>
        <w:sectPr>
          <w:pgSz w:w="11900" w:h="16840"/>
          <w:pgMar w:top="1431" w:right="195" w:bottom="0" w:left="1735" w:header="0" w:footer="0" w:gutter="0"/>
          <w:cols w:space="720" w:num="1"/>
        </w:sectPr>
      </w:pPr>
    </w:p>
    <w:p w14:paraId="51E0BF16">
      <w:pPr>
        <w:spacing w:before="265" w:line="219" w:lineRule="auto"/>
        <w:ind w:left="533"/>
        <w:rPr>
          <w:rFonts w:ascii="宋体" w:hAnsi="宋体" w:eastAsia="宋体" w:cs="宋体"/>
          <w:sz w:val="26"/>
          <w:szCs w:val="26"/>
        </w:rPr>
      </w:pPr>
      <w:r>
        <w:rPr>
          <w:rFonts w:ascii="宋体" w:hAnsi="宋体" w:eastAsia="宋体" w:cs="宋体"/>
          <w:b/>
          <w:bCs/>
          <w:spacing w:val="-8"/>
          <w:sz w:val="26"/>
          <w:szCs w:val="26"/>
        </w:rPr>
        <w:t>甲</w:t>
      </w:r>
      <w:r>
        <w:rPr>
          <w:rFonts w:ascii="宋体" w:hAnsi="宋体" w:eastAsia="宋体" w:cs="宋体"/>
          <w:spacing w:val="-54"/>
          <w:sz w:val="26"/>
          <w:szCs w:val="26"/>
        </w:rPr>
        <w:t xml:space="preserve"> </w:t>
      </w:r>
      <w:r>
        <w:rPr>
          <w:rFonts w:ascii="宋体" w:hAnsi="宋体" w:eastAsia="宋体" w:cs="宋体"/>
          <w:b/>
          <w:bCs/>
          <w:spacing w:val="-8"/>
          <w:sz w:val="26"/>
          <w:szCs w:val="26"/>
        </w:rPr>
        <w:t>方</w:t>
      </w:r>
      <w:r>
        <w:rPr>
          <w:rFonts w:ascii="宋体" w:hAnsi="宋体" w:eastAsia="宋体" w:cs="宋体"/>
          <w:spacing w:val="-8"/>
          <w:sz w:val="26"/>
          <w:szCs w:val="26"/>
        </w:rPr>
        <w:t xml:space="preserve"> </w:t>
      </w:r>
      <w:r>
        <w:rPr>
          <w:rFonts w:ascii="宋体" w:hAnsi="宋体" w:eastAsia="宋体" w:cs="宋体"/>
          <w:b/>
          <w:bCs/>
          <w:spacing w:val="-8"/>
          <w:sz w:val="26"/>
          <w:szCs w:val="26"/>
        </w:rPr>
        <w:t>(</w:t>
      </w:r>
      <w:r>
        <w:rPr>
          <w:rFonts w:ascii="宋体" w:hAnsi="宋体" w:eastAsia="宋体" w:cs="宋体"/>
          <w:spacing w:val="-60"/>
          <w:sz w:val="26"/>
          <w:szCs w:val="26"/>
        </w:rPr>
        <w:t xml:space="preserve"> </w:t>
      </w:r>
      <w:r>
        <w:rPr>
          <w:rFonts w:ascii="宋体" w:hAnsi="宋体" w:eastAsia="宋体" w:cs="宋体"/>
          <w:b/>
          <w:bCs/>
          <w:spacing w:val="-8"/>
          <w:sz w:val="26"/>
          <w:szCs w:val="26"/>
        </w:rPr>
        <w:t>全</w:t>
      </w:r>
      <w:r>
        <w:rPr>
          <w:rFonts w:ascii="宋体" w:hAnsi="宋体" w:eastAsia="宋体" w:cs="宋体"/>
          <w:spacing w:val="-61"/>
          <w:sz w:val="26"/>
          <w:szCs w:val="26"/>
        </w:rPr>
        <w:t xml:space="preserve"> </w:t>
      </w:r>
      <w:r>
        <w:rPr>
          <w:rFonts w:ascii="宋体" w:hAnsi="宋体" w:eastAsia="宋体" w:cs="宋体"/>
          <w:b/>
          <w:bCs/>
          <w:spacing w:val="-8"/>
          <w:sz w:val="26"/>
          <w:szCs w:val="26"/>
        </w:rPr>
        <w:t>称</w:t>
      </w:r>
      <w:r>
        <w:rPr>
          <w:rFonts w:ascii="宋体" w:hAnsi="宋体" w:eastAsia="宋体" w:cs="宋体"/>
          <w:spacing w:val="-59"/>
          <w:sz w:val="26"/>
          <w:szCs w:val="26"/>
        </w:rPr>
        <w:t xml:space="preserve"> </w:t>
      </w:r>
      <w:r>
        <w:rPr>
          <w:rFonts w:ascii="宋体" w:hAnsi="宋体" w:eastAsia="宋体" w:cs="宋体"/>
          <w:b/>
          <w:bCs/>
          <w:spacing w:val="-8"/>
          <w:sz w:val="26"/>
          <w:szCs w:val="26"/>
        </w:rPr>
        <w:t>)</w:t>
      </w:r>
      <w:r>
        <w:rPr>
          <w:rFonts w:ascii="宋体" w:hAnsi="宋体" w:eastAsia="宋体" w:cs="宋体"/>
          <w:spacing w:val="-8"/>
          <w:sz w:val="26"/>
          <w:szCs w:val="26"/>
        </w:rPr>
        <w:t xml:space="preserve"> </w:t>
      </w:r>
      <w:r>
        <w:rPr>
          <w:rFonts w:ascii="宋体" w:hAnsi="宋体" w:eastAsia="宋体" w:cs="宋体"/>
          <w:b/>
          <w:bCs/>
          <w:spacing w:val="-8"/>
          <w:sz w:val="26"/>
          <w:szCs w:val="26"/>
        </w:rPr>
        <w:t>:</w:t>
      </w:r>
      <w:r>
        <w:rPr>
          <w:rFonts w:ascii="宋体" w:hAnsi="宋体" w:eastAsia="宋体" w:cs="宋体"/>
          <w:spacing w:val="-61"/>
          <w:sz w:val="26"/>
          <w:szCs w:val="26"/>
        </w:rPr>
        <w:t xml:space="preserve"> </w:t>
      </w:r>
      <w:r>
        <w:rPr>
          <w:rFonts w:ascii="宋体" w:hAnsi="宋体" w:eastAsia="宋体" w:cs="宋体"/>
          <w:spacing w:val="-94"/>
          <w:sz w:val="26"/>
          <w:szCs w:val="26"/>
          <w:u w:val="single" w:color="auto"/>
        </w:rPr>
        <w:t xml:space="preserve"> </w:t>
      </w:r>
      <w:r>
        <w:rPr>
          <w:rFonts w:ascii="宋体" w:hAnsi="宋体" w:eastAsia="宋体" w:cs="宋体"/>
          <w:b/>
          <w:bCs/>
          <w:spacing w:val="-8"/>
          <w:sz w:val="26"/>
          <w:szCs w:val="26"/>
          <w:u w:val="single" w:color="auto"/>
        </w:rPr>
        <w:t>国家税务总局永宁县税务局</w:t>
      </w:r>
    </w:p>
    <w:p w14:paraId="15E3F180">
      <w:pPr>
        <w:spacing w:before="209" w:line="219" w:lineRule="auto"/>
        <w:ind w:left="533"/>
        <w:rPr>
          <w:rFonts w:ascii="宋体" w:hAnsi="宋体" w:eastAsia="宋体" w:cs="宋体"/>
          <w:sz w:val="26"/>
          <w:szCs w:val="26"/>
        </w:rPr>
      </w:pPr>
      <w:r>
        <w:rPr>
          <w:rFonts w:ascii="宋体" w:hAnsi="宋体" w:eastAsia="宋体" w:cs="宋体"/>
          <w:b/>
          <w:bCs/>
          <w:spacing w:val="19"/>
          <w:sz w:val="26"/>
          <w:szCs w:val="26"/>
        </w:rPr>
        <w:t>乙方(全称):</w:t>
      </w:r>
      <w:r>
        <w:rPr>
          <w:rFonts w:ascii="宋体" w:hAnsi="宋体" w:eastAsia="宋体" w:cs="宋体"/>
          <w:spacing w:val="-26"/>
          <w:sz w:val="26"/>
          <w:szCs w:val="26"/>
        </w:rPr>
        <w:t xml:space="preserve"> </w:t>
      </w:r>
      <w:r>
        <w:rPr>
          <w:rFonts w:ascii="宋体" w:hAnsi="宋体" w:eastAsia="宋体" w:cs="宋体"/>
          <w:b/>
          <w:bCs/>
          <w:spacing w:val="19"/>
          <w:sz w:val="26"/>
          <w:szCs w:val="26"/>
          <w:u w:val="single" w:color="auto"/>
        </w:rPr>
        <w:t>宁夏隆昆建筑科技有限公司</w:t>
      </w:r>
    </w:p>
    <w:p w14:paraId="4E54BF01">
      <w:pPr>
        <w:spacing w:before="179" w:line="377" w:lineRule="auto"/>
        <w:ind w:right="1405" w:firstLine="530"/>
        <w:rPr>
          <w:rFonts w:ascii="宋体" w:hAnsi="宋体" w:eastAsia="宋体" w:cs="宋体"/>
          <w:sz w:val="26"/>
          <w:szCs w:val="26"/>
        </w:rPr>
      </w:pPr>
      <w:r>
        <w:rPr>
          <w:rFonts w:ascii="宋体" w:hAnsi="宋体" w:eastAsia="宋体" w:cs="宋体"/>
          <w:spacing w:val="4"/>
          <w:sz w:val="26"/>
          <w:szCs w:val="26"/>
        </w:rPr>
        <w:t>根据《中华人民共和国民法典》及相关法律法规的规定，遵循平等、自愿、</w:t>
      </w:r>
      <w:r>
        <w:rPr>
          <w:rFonts w:ascii="宋体" w:hAnsi="宋体" w:eastAsia="宋体" w:cs="宋体"/>
          <w:spacing w:val="6"/>
          <w:sz w:val="26"/>
          <w:szCs w:val="26"/>
        </w:rPr>
        <w:t xml:space="preserve"> </w:t>
      </w:r>
      <w:r>
        <w:rPr>
          <w:rFonts w:ascii="宋体" w:hAnsi="宋体" w:eastAsia="宋体" w:cs="宋体"/>
          <w:spacing w:val="4"/>
          <w:sz w:val="26"/>
          <w:szCs w:val="26"/>
        </w:rPr>
        <w:t>公平和诚实信用的原则，甲、乙双方</w:t>
      </w:r>
      <w:r>
        <w:rPr>
          <w:rFonts w:ascii="宋体" w:hAnsi="宋体" w:eastAsia="宋体" w:cs="宋体"/>
          <w:spacing w:val="4"/>
          <w:sz w:val="26"/>
          <w:szCs w:val="26"/>
          <w:u w:val="single" w:color="auto"/>
        </w:rPr>
        <w:t>就国家税务总局永宁县税务局电子税务局智</w:t>
      </w:r>
      <w:r>
        <w:rPr>
          <w:rFonts w:ascii="宋体" w:hAnsi="宋体" w:eastAsia="宋体" w:cs="宋体"/>
          <w:spacing w:val="13"/>
          <w:sz w:val="26"/>
          <w:szCs w:val="26"/>
        </w:rPr>
        <w:t xml:space="preserve"> </w:t>
      </w:r>
      <w:r>
        <w:rPr>
          <w:rFonts w:ascii="宋体" w:hAnsi="宋体" w:eastAsia="宋体" w:cs="宋体"/>
          <w:spacing w:val="11"/>
          <w:sz w:val="26"/>
          <w:szCs w:val="26"/>
          <w:u w:val="single" w:color="auto"/>
        </w:rPr>
        <w:t>慧办税服务系统设备采购项目(以下简称“本项目”)</w:t>
      </w:r>
      <w:r>
        <w:rPr>
          <w:rFonts w:ascii="宋体" w:hAnsi="宋体" w:eastAsia="宋体" w:cs="宋体"/>
          <w:spacing w:val="11"/>
          <w:sz w:val="26"/>
          <w:szCs w:val="26"/>
        </w:rPr>
        <w:t>事宜协商一致，共同达成</w:t>
      </w:r>
      <w:r>
        <w:rPr>
          <w:rFonts w:ascii="宋体" w:hAnsi="宋体" w:eastAsia="宋体" w:cs="宋体"/>
          <w:spacing w:val="16"/>
          <w:sz w:val="26"/>
          <w:szCs w:val="26"/>
        </w:rPr>
        <w:t xml:space="preserve"> </w:t>
      </w:r>
      <w:r>
        <w:rPr>
          <w:rFonts w:ascii="宋体" w:hAnsi="宋体" w:eastAsia="宋体" w:cs="宋体"/>
          <w:spacing w:val="-1"/>
          <w:sz w:val="26"/>
          <w:szCs w:val="26"/>
        </w:rPr>
        <w:t>如下协议：</w:t>
      </w:r>
    </w:p>
    <w:p w14:paraId="38F7BFC8">
      <w:pPr>
        <w:spacing w:line="219" w:lineRule="auto"/>
        <w:ind w:left="533"/>
        <w:outlineLvl w:val="3"/>
        <w:rPr>
          <w:rFonts w:ascii="宋体" w:hAnsi="宋体" w:eastAsia="宋体" w:cs="宋体"/>
          <w:sz w:val="26"/>
          <w:szCs w:val="26"/>
        </w:rPr>
      </w:pPr>
      <w:r>
        <w:rPr>
          <w:rFonts w:ascii="宋体" w:hAnsi="宋体" w:eastAsia="宋体" w:cs="宋体"/>
          <w:b/>
          <w:bCs/>
          <w:spacing w:val="-3"/>
          <w:sz w:val="26"/>
          <w:szCs w:val="26"/>
        </w:rPr>
        <w:t>第</w:t>
      </w:r>
      <w:r>
        <w:rPr>
          <w:rFonts w:ascii="宋体" w:hAnsi="宋体" w:eastAsia="宋体" w:cs="宋体"/>
          <w:spacing w:val="-19"/>
          <w:sz w:val="26"/>
          <w:szCs w:val="26"/>
        </w:rPr>
        <w:t xml:space="preserve"> </w:t>
      </w:r>
      <w:r>
        <w:rPr>
          <w:rFonts w:ascii="宋体" w:hAnsi="宋体" w:eastAsia="宋体" w:cs="宋体"/>
          <w:b/>
          <w:bCs/>
          <w:spacing w:val="-3"/>
          <w:sz w:val="26"/>
          <w:szCs w:val="26"/>
        </w:rPr>
        <w:t>1</w:t>
      </w:r>
      <w:r>
        <w:rPr>
          <w:rFonts w:ascii="宋体" w:hAnsi="宋体" w:eastAsia="宋体" w:cs="宋体"/>
          <w:spacing w:val="-41"/>
          <w:sz w:val="26"/>
          <w:szCs w:val="26"/>
        </w:rPr>
        <w:t xml:space="preserve"> </w:t>
      </w:r>
      <w:r>
        <w:rPr>
          <w:rFonts w:ascii="宋体" w:hAnsi="宋体" w:eastAsia="宋体" w:cs="宋体"/>
          <w:b/>
          <w:bCs/>
          <w:spacing w:val="-3"/>
          <w:sz w:val="26"/>
          <w:szCs w:val="26"/>
        </w:rPr>
        <w:t>条</w:t>
      </w:r>
      <w:r>
        <w:rPr>
          <w:rFonts w:ascii="宋体" w:hAnsi="宋体" w:eastAsia="宋体" w:cs="宋体"/>
          <w:spacing w:val="126"/>
          <w:sz w:val="26"/>
          <w:szCs w:val="26"/>
        </w:rPr>
        <w:t xml:space="preserve"> </w:t>
      </w:r>
      <w:r>
        <w:rPr>
          <w:rFonts w:ascii="宋体" w:hAnsi="宋体" w:eastAsia="宋体" w:cs="宋体"/>
          <w:b/>
          <w:bCs/>
          <w:spacing w:val="-3"/>
          <w:sz w:val="26"/>
          <w:szCs w:val="26"/>
        </w:rPr>
        <w:t>项目内容</w:t>
      </w:r>
    </w:p>
    <w:p w14:paraId="5218BCB0">
      <w:pPr>
        <w:spacing w:before="196" w:line="365" w:lineRule="auto"/>
        <w:ind w:right="1417" w:firstLine="530"/>
        <w:rPr>
          <w:rFonts w:ascii="宋体" w:hAnsi="宋体" w:eastAsia="宋体" w:cs="宋体"/>
          <w:sz w:val="26"/>
          <w:szCs w:val="26"/>
        </w:rPr>
      </w:pPr>
      <w:r>
        <w:drawing>
          <wp:anchor distT="0" distB="0" distL="0" distR="0" simplePos="0" relativeHeight="251660288" behindDoc="0" locked="0" layoutInCell="1" allowOverlap="1">
            <wp:simplePos x="0" y="0"/>
            <wp:positionH relativeFrom="column">
              <wp:posOffset>6495415</wp:posOffset>
            </wp:positionH>
            <wp:positionV relativeFrom="paragraph">
              <wp:posOffset>727075</wp:posOffset>
            </wp:positionV>
            <wp:extent cx="273050" cy="1282700"/>
            <wp:effectExtent l="0" t="0" r="0" b="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4"/>
                    <a:stretch>
                      <a:fillRect/>
                    </a:stretch>
                  </pic:blipFill>
                  <pic:spPr>
                    <a:xfrm>
                      <a:off x="0" y="0"/>
                      <a:ext cx="273091" cy="1282673"/>
                    </a:xfrm>
                    <a:prstGeom prst="rect">
                      <a:avLst/>
                    </a:prstGeom>
                  </pic:spPr>
                </pic:pic>
              </a:graphicData>
            </a:graphic>
          </wp:anchor>
        </w:drawing>
      </w:r>
      <w:r>
        <w:rPr>
          <w:rFonts w:ascii="宋体" w:hAnsi="宋体" w:eastAsia="宋体" w:cs="宋体"/>
          <w:spacing w:val="4"/>
          <w:sz w:val="26"/>
          <w:szCs w:val="26"/>
        </w:rPr>
        <w:t>1.1 项目名称：</w:t>
      </w:r>
      <w:r>
        <w:rPr>
          <w:rFonts w:ascii="宋体" w:hAnsi="宋体" w:eastAsia="宋体" w:cs="宋体"/>
          <w:spacing w:val="4"/>
          <w:sz w:val="26"/>
          <w:szCs w:val="26"/>
          <w:u w:val="single" w:color="auto"/>
        </w:rPr>
        <w:t>国家税务总局永宁县税务局电子税务局</w:t>
      </w:r>
      <w:r>
        <w:rPr>
          <w:rFonts w:ascii="宋体" w:hAnsi="宋体" w:eastAsia="宋体" w:cs="宋体"/>
          <w:spacing w:val="3"/>
          <w:sz w:val="26"/>
          <w:szCs w:val="26"/>
          <w:u w:val="single" w:color="auto"/>
        </w:rPr>
        <w:t>智慧办税服务系统设</w:t>
      </w:r>
      <w:r>
        <w:rPr>
          <w:rFonts w:ascii="宋体" w:hAnsi="宋体" w:eastAsia="宋体" w:cs="宋体"/>
          <w:sz w:val="26"/>
          <w:szCs w:val="26"/>
        </w:rPr>
        <w:t xml:space="preserve"> </w:t>
      </w:r>
      <w:r>
        <w:rPr>
          <w:rFonts w:ascii="宋体" w:hAnsi="宋体" w:eastAsia="宋体" w:cs="宋体"/>
          <w:spacing w:val="6"/>
          <w:sz w:val="26"/>
          <w:szCs w:val="26"/>
          <w:u w:val="single" w:color="auto"/>
        </w:rPr>
        <w:t>备采购项且</w:t>
      </w:r>
    </w:p>
    <w:p w14:paraId="2C6DA883">
      <w:pPr>
        <w:spacing w:line="218" w:lineRule="auto"/>
        <w:ind w:left="530"/>
        <w:rPr>
          <w:rFonts w:ascii="宋体" w:hAnsi="宋体" w:eastAsia="宋体" w:cs="宋体"/>
          <w:sz w:val="26"/>
          <w:szCs w:val="26"/>
        </w:rPr>
      </w:pPr>
      <w:r>
        <w:rPr>
          <w:rFonts w:ascii="宋体" w:hAnsi="宋体" w:eastAsia="宋体" w:cs="宋体"/>
          <w:spacing w:val="9"/>
          <w:sz w:val="26"/>
          <w:szCs w:val="26"/>
        </w:rPr>
        <w:t>1.2产品的具体要求：详见附件一《产品清单》。</w:t>
      </w:r>
    </w:p>
    <w:p w14:paraId="680CF55A">
      <w:pPr>
        <w:spacing w:before="260" w:line="219" w:lineRule="auto"/>
        <w:ind w:left="533"/>
        <w:outlineLvl w:val="3"/>
        <w:rPr>
          <w:rFonts w:ascii="宋体" w:hAnsi="宋体" w:eastAsia="宋体" w:cs="宋体"/>
          <w:sz w:val="26"/>
          <w:szCs w:val="26"/>
        </w:rPr>
      </w:pPr>
      <w:r>
        <w:rPr>
          <w:rFonts w:ascii="宋体" w:hAnsi="宋体" w:eastAsia="宋体" w:cs="宋体"/>
          <w:b/>
          <w:bCs/>
          <w:spacing w:val="1"/>
          <w:sz w:val="26"/>
          <w:szCs w:val="26"/>
        </w:rPr>
        <w:t>第</w:t>
      </w:r>
      <w:r>
        <w:rPr>
          <w:rFonts w:ascii="宋体" w:hAnsi="宋体" w:eastAsia="宋体" w:cs="宋体"/>
          <w:spacing w:val="-36"/>
          <w:sz w:val="26"/>
          <w:szCs w:val="26"/>
        </w:rPr>
        <w:t xml:space="preserve"> </w:t>
      </w:r>
      <w:r>
        <w:rPr>
          <w:rFonts w:ascii="宋体" w:hAnsi="宋体" w:eastAsia="宋体" w:cs="宋体"/>
          <w:b/>
          <w:bCs/>
          <w:spacing w:val="1"/>
          <w:sz w:val="26"/>
          <w:szCs w:val="26"/>
        </w:rPr>
        <w:t>2</w:t>
      </w:r>
      <w:r>
        <w:rPr>
          <w:rFonts w:ascii="宋体" w:hAnsi="宋体" w:eastAsia="宋体" w:cs="宋体"/>
          <w:spacing w:val="-41"/>
          <w:sz w:val="26"/>
          <w:szCs w:val="26"/>
        </w:rPr>
        <w:t xml:space="preserve"> </w:t>
      </w:r>
      <w:r>
        <w:rPr>
          <w:rFonts w:ascii="宋体" w:hAnsi="宋体" w:eastAsia="宋体" w:cs="宋体"/>
          <w:b/>
          <w:bCs/>
          <w:spacing w:val="1"/>
          <w:sz w:val="26"/>
          <w:szCs w:val="26"/>
        </w:rPr>
        <w:t>条</w:t>
      </w:r>
      <w:r>
        <w:rPr>
          <w:rFonts w:ascii="宋体" w:hAnsi="宋体" w:eastAsia="宋体" w:cs="宋体"/>
          <w:spacing w:val="1"/>
          <w:sz w:val="26"/>
          <w:szCs w:val="26"/>
        </w:rPr>
        <w:t xml:space="preserve">  </w:t>
      </w:r>
      <w:r>
        <w:rPr>
          <w:rFonts w:ascii="宋体" w:hAnsi="宋体" w:eastAsia="宋体" w:cs="宋体"/>
          <w:b/>
          <w:bCs/>
          <w:spacing w:val="1"/>
          <w:sz w:val="26"/>
          <w:szCs w:val="26"/>
        </w:rPr>
        <w:t>乙方的质量保证</w:t>
      </w:r>
    </w:p>
    <w:p w14:paraId="6A0585CB">
      <w:pPr>
        <w:spacing w:before="183" w:line="305" w:lineRule="auto"/>
        <w:ind w:right="1417" w:firstLine="530"/>
        <w:rPr>
          <w:rFonts w:ascii="宋体" w:hAnsi="宋体" w:eastAsia="宋体" w:cs="宋体"/>
          <w:sz w:val="26"/>
          <w:szCs w:val="26"/>
        </w:rPr>
      </w:pPr>
      <w:r>
        <w:rPr>
          <w:rFonts w:ascii="宋体" w:hAnsi="宋体" w:eastAsia="宋体" w:cs="宋体"/>
          <w:spacing w:val="2"/>
          <w:sz w:val="26"/>
          <w:szCs w:val="26"/>
        </w:rPr>
        <w:t>2.1</w:t>
      </w:r>
      <w:r>
        <w:rPr>
          <w:rFonts w:ascii="宋体" w:hAnsi="宋体" w:eastAsia="宋体" w:cs="宋体"/>
          <w:spacing w:val="63"/>
          <w:sz w:val="26"/>
          <w:szCs w:val="26"/>
        </w:rPr>
        <w:t xml:space="preserve"> </w:t>
      </w:r>
      <w:r>
        <w:rPr>
          <w:rFonts w:ascii="宋体" w:hAnsi="宋体" w:eastAsia="宋体" w:cs="宋体"/>
          <w:spacing w:val="2"/>
          <w:sz w:val="26"/>
          <w:szCs w:val="26"/>
        </w:rPr>
        <w:t>乙方所提供产品的质量要求以国家有关部门颁布的标准及规范为准，没</w:t>
      </w:r>
      <w:r>
        <w:rPr>
          <w:rFonts w:ascii="宋体" w:hAnsi="宋体" w:eastAsia="宋体" w:cs="宋体"/>
          <w:sz w:val="26"/>
          <w:szCs w:val="26"/>
        </w:rPr>
        <w:t xml:space="preserve"> </w:t>
      </w:r>
      <w:r>
        <w:rPr>
          <w:rFonts w:ascii="宋体" w:hAnsi="宋体" w:eastAsia="宋体" w:cs="宋体"/>
          <w:spacing w:val="5"/>
          <w:sz w:val="26"/>
          <w:szCs w:val="26"/>
        </w:rPr>
        <w:t>有国家标准的，以产品所属行业颁布的最高标</w:t>
      </w:r>
      <w:r>
        <w:rPr>
          <w:rFonts w:ascii="宋体" w:hAnsi="宋体" w:eastAsia="宋体" w:cs="宋体"/>
          <w:spacing w:val="4"/>
          <w:sz w:val="26"/>
          <w:szCs w:val="26"/>
        </w:rPr>
        <w:t>准及规范为准。</w:t>
      </w:r>
    </w:p>
    <w:p w14:paraId="72C34664">
      <w:pPr>
        <w:spacing w:before="204" w:line="319" w:lineRule="auto"/>
        <w:ind w:right="1413" w:firstLine="530"/>
        <w:rPr>
          <w:rFonts w:ascii="宋体" w:hAnsi="宋体" w:eastAsia="宋体" w:cs="宋体"/>
          <w:sz w:val="26"/>
          <w:szCs w:val="26"/>
        </w:rPr>
      </w:pPr>
      <w:r>
        <w:pict>
          <v:shape id="_x0000_s1026" o:spid="_x0000_s1026" o:spt="202" type="#_x0000_t202" style="position:absolute;left:0pt;margin-left:518.4pt;margin-top:81.55pt;height:10pt;width:9.15pt;z-index:251661312;mso-width-relative:page;mso-height-relative:page;" filled="f" stroked="f" coordsize="21600,21600">
            <v:path/>
            <v:fill on="f" focussize="0,0"/>
            <v:stroke on="f"/>
            <v:imagedata o:title=""/>
            <o:lock v:ext="edit" aspectratio="f"/>
            <v:textbox inset="0mm,0mm,0mm,0mm" style="layout-flow:vertical-ideographic;">
              <w:txbxContent>
                <w:p w14:paraId="23644BC4">
                  <w:pPr>
                    <w:spacing w:before="19" w:line="160" w:lineRule="auto"/>
                    <w:ind w:left="20"/>
                    <w:rPr>
                      <w:rFonts w:ascii="宋体" w:hAnsi="宋体" w:eastAsia="宋体" w:cs="宋体"/>
                      <w:sz w:val="16"/>
                      <w:szCs w:val="16"/>
                    </w:rPr>
                  </w:pPr>
                  <w:r>
                    <w:rPr>
                      <w:rFonts w:ascii="宋体" w:hAnsi="宋体" w:eastAsia="宋体" w:cs="宋体"/>
                      <w:sz w:val="16"/>
                      <w:szCs w:val="16"/>
                    </w:rPr>
                    <w:t>一</w:t>
                  </w:r>
                </w:p>
              </w:txbxContent>
            </v:textbox>
          </v:shape>
        </w:pict>
      </w:r>
      <w:r>
        <w:drawing>
          <wp:anchor distT="0" distB="0" distL="0" distR="0" simplePos="0" relativeHeight="251663360" behindDoc="0" locked="0" layoutInCell="1" allowOverlap="1">
            <wp:simplePos x="0" y="0"/>
            <wp:positionH relativeFrom="column">
              <wp:posOffset>6508115</wp:posOffset>
            </wp:positionH>
            <wp:positionV relativeFrom="paragraph">
              <wp:posOffset>1101090</wp:posOffset>
            </wp:positionV>
            <wp:extent cx="260350" cy="1231900"/>
            <wp:effectExtent l="0" t="0" r="0" b="0"/>
            <wp:wrapNone/>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15"/>
                    <a:stretch>
                      <a:fillRect/>
                    </a:stretch>
                  </pic:blipFill>
                  <pic:spPr>
                    <a:xfrm>
                      <a:off x="0" y="0"/>
                      <a:ext cx="260396" cy="1231879"/>
                    </a:xfrm>
                    <a:prstGeom prst="rect">
                      <a:avLst/>
                    </a:prstGeom>
                  </pic:spPr>
                </pic:pic>
              </a:graphicData>
            </a:graphic>
          </wp:anchor>
        </w:drawing>
      </w:r>
      <w:r>
        <w:rPr>
          <w:rFonts w:ascii="宋体" w:hAnsi="宋体" w:eastAsia="宋体" w:cs="宋体"/>
          <w:spacing w:val="4"/>
          <w:sz w:val="26"/>
          <w:szCs w:val="26"/>
        </w:rPr>
        <w:t>2.2 乙方应保证所提供的产品是全新、未使用</w:t>
      </w:r>
      <w:r>
        <w:rPr>
          <w:rFonts w:ascii="宋体" w:hAnsi="宋体" w:eastAsia="宋体" w:cs="宋体"/>
          <w:spacing w:val="3"/>
          <w:sz w:val="26"/>
          <w:szCs w:val="26"/>
        </w:rPr>
        <w:t>过的。产品验收合格后，在保</w:t>
      </w:r>
      <w:r>
        <w:rPr>
          <w:rFonts w:ascii="宋体" w:hAnsi="宋体" w:eastAsia="宋体" w:cs="宋体"/>
          <w:sz w:val="26"/>
          <w:szCs w:val="26"/>
        </w:rPr>
        <w:t xml:space="preserve"> </w:t>
      </w:r>
      <w:r>
        <w:rPr>
          <w:rFonts w:ascii="宋体" w:hAnsi="宋体" w:eastAsia="宋体" w:cs="宋体"/>
          <w:spacing w:val="4"/>
          <w:sz w:val="26"/>
          <w:szCs w:val="26"/>
        </w:rPr>
        <w:t>修期内，乙方应对由于设计、工艺或材料的缺陷所出现的任何不足或故障承担责</w:t>
      </w:r>
      <w:r>
        <w:rPr>
          <w:rFonts w:ascii="宋体" w:hAnsi="宋体" w:eastAsia="宋体" w:cs="宋体"/>
          <w:spacing w:val="5"/>
          <w:sz w:val="26"/>
          <w:szCs w:val="26"/>
        </w:rPr>
        <w:t xml:space="preserve"> </w:t>
      </w:r>
      <w:r>
        <w:rPr>
          <w:rFonts w:ascii="宋体" w:hAnsi="宋体" w:eastAsia="宋体" w:cs="宋体"/>
          <w:spacing w:val="-5"/>
          <w:sz w:val="26"/>
          <w:szCs w:val="26"/>
        </w:rPr>
        <w:t>任</w:t>
      </w:r>
      <w:r>
        <w:rPr>
          <w:rFonts w:ascii="宋体" w:hAnsi="宋体" w:eastAsia="宋体" w:cs="宋体"/>
          <w:spacing w:val="-54"/>
          <w:sz w:val="26"/>
          <w:szCs w:val="26"/>
        </w:rPr>
        <w:t xml:space="preserve"> </w:t>
      </w:r>
      <w:r>
        <w:rPr>
          <w:rFonts w:ascii="宋体" w:hAnsi="宋体" w:eastAsia="宋体" w:cs="宋体"/>
          <w:spacing w:val="-5"/>
          <w:sz w:val="26"/>
          <w:szCs w:val="26"/>
        </w:rPr>
        <w:t>。</w:t>
      </w:r>
    </w:p>
    <w:p w14:paraId="4CFD7D31">
      <w:pPr>
        <w:spacing w:before="229" w:line="315" w:lineRule="auto"/>
        <w:ind w:right="1410" w:firstLine="530"/>
        <w:rPr>
          <w:rFonts w:ascii="宋体" w:hAnsi="宋体" w:eastAsia="宋体" w:cs="宋体"/>
          <w:sz w:val="26"/>
          <w:szCs w:val="26"/>
        </w:rPr>
      </w:pPr>
      <w:r>
        <w:pict>
          <v:shape id="_x0000_s1027" o:spid="_x0000_s1027" o:spt="202" type="#_x0000_t202" style="position:absolute;left:0pt;margin-left:517.85pt;margin-top:67.5pt;height:8.95pt;width:7.65pt;z-index:251662336;mso-width-relative:page;mso-height-relative:page;" filled="f" stroked="f" coordsize="21600,21600">
            <v:path/>
            <v:fill on="f" focussize="0,0"/>
            <v:stroke on="f"/>
            <v:imagedata o:title=""/>
            <o:lock v:ext="edit" aspectratio="f"/>
            <v:textbox inset="0mm,0mm,0mm,0mm" style="layout-flow:vertical-ideographic;">
              <w:txbxContent>
                <w:p w14:paraId="582115C8">
                  <w:pPr>
                    <w:spacing w:before="20" w:line="112" w:lineRule="exact"/>
                    <w:ind w:left="20"/>
                    <w:rPr>
                      <w:rFonts w:ascii="宋体" w:hAnsi="宋体" w:eastAsia="宋体" w:cs="宋体"/>
                      <w:sz w:val="16"/>
                      <w:szCs w:val="16"/>
                    </w:rPr>
                  </w:pPr>
                  <w:r>
                    <w:rPr>
                      <w:rFonts w:ascii="宋体" w:hAnsi="宋体" w:eastAsia="宋体" w:cs="宋体"/>
                      <w:spacing w:val="38"/>
                      <w:w w:val="125"/>
                      <w:position w:val="-2"/>
                      <w:sz w:val="16"/>
                      <w:szCs w:val="16"/>
                    </w:rPr>
                    <w:t>2</w:t>
                  </w:r>
                </w:p>
              </w:txbxContent>
            </v:textbox>
          </v:shape>
        </w:pict>
      </w:r>
      <w:r>
        <w:rPr>
          <w:rFonts w:ascii="宋体" w:hAnsi="宋体" w:eastAsia="宋体" w:cs="宋体"/>
          <w:spacing w:val="8"/>
          <w:sz w:val="26"/>
          <w:szCs w:val="26"/>
        </w:rPr>
        <w:t>2.3双方在合同中确定生产厂家的产品后，乙方不得随意变更生产</w:t>
      </w:r>
      <w:r>
        <w:rPr>
          <w:rFonts w:ascii="宋体" w:hAnsi="宋体" w:eastAsia="宋体" w:cs="宋体"/>
          <w:spacing w:val="7"/>
          <w:sz w:val="26"/>
          <w:szCs w:val="26"/>
        </w:rPr>
        <w:t>厂家。如</w:t>
      </w:r>
      <w:r>
        <w:rPr>
          <w:rFonts w:ascii="宋体" w:hAnsi="宋体" w:eastAsia="宋体" w:cs="宋体"/>
          <w:sz w:val="26"/>
          <w:szCs w:val="26"/>
        </w:rPr>
        <w:t xml:space="preserve"> </w:t>
      </w:r>
      <w:r>
        <w:rPr>
          <w:rFonts w:ascii="宋体" w:hAnsi="宋体" w:eastAsia="宋体" w:cs="宋体"/>
          <w:spacing w:val="4"/>
          <w:sz w:val="26"/>
          <w:szCs w:val="26"/>
        </w:rPr>
        <w:t>需要变更，须得到甲方的书面认可。产品保修期内，除人为破坏需要更换大型部</w:t>
      </w:r>
      <w:r>
        <w:rPr>
          <w:rFonts w:ascii="宋体" w:hAnsi="宋体" w:eastAsia="宋体" w:cs="宋体"/>
          <w:spacing w:val="3"/>
          <w:sz w:val="26"/>
          <w:szCs w:val="26"/>
        </w:rPr>
        <w:t xml:space="preserve"> </w:t>
      </w:r>
      <w:r>
        <w:rPr>
          <w:rFonts w:ascii="宋体" w:hAnsi="宋体" w:eastAsia="宋体" w:cs="宋体"/>
          <w:spacing w:val="4"/>
          <w:sz w:val="26"/>
          <w:szCs w:val="26"/>
        </w:rPr>
        <w:t>件的，乙方应当免费维修。</w:t>
      </w:r>
    </w:p>
    <w:p w14:paraId="48CDB00F">
      <w:pPr>
        <w:spacing w:before="233" w:line="339" w:lineRule="auto"/>
        <w:ind w:right="1403" w:firstLine="530"/>
        <w:rPr>
          <w:rFonts w:ascii="宋体" w:hAnsi="宋体" w:eastAsia="宋体" w:cs="宋体"/>
          <w:sz w:val="26"/>
          <w:szCs w:val="26"/>
        </w:rPr>
      </w:pPr>
      <w:r>
        <w:rPr>
          <w:rFonts w:ascii="宋体" w:hAnsi="宋体" w:eastAsia="宋体" w:cs="宋体"/>
          <w:spacing w:val="4"/>
          <w:sz w:val="26"/>
          <w:szCs w:val="26"/>
        </w:rPr>
        <w:t>2.4 乙方保证其向甲方供应的商品无任何权利负担，并保证其所供应的商品</w:t>
      </w:r>
      <w:r>
        <w:rPr>
          <w:rFonts w:ascii="宋体" w:hAnsi="宋体" w:eastAsia="宋体" w:cs="宋体"/>
          <w:spacing w:val="5"/>
          <w:sz w:val="26"/>
          <w:szCs w:val="26"/>
        </w:rPr>
        <w:t xml:space="preserve"> </w:t>
      </w:r>
      <w:r>
        <w:rPr>
          <w:rFonts w:ascii="宋体" w:hAnsi="宋体" w:eastAsia="宋体" w:cs="宋体"/>
          <w:spacing w:val="15"/>
          <w:sz w:val="26"/>
          <w:szCs w:val="26"/>
        </w:rPr>
        <w:t>质量完全符合中国的法律法规(包括地方性法规和部门规章),关于该类商品质</w:t>
      </w:r>
      <w:r>
        <w:rPr>
          <w:rFonts w:ascii="宋体" w:hAnsi="宋体" w:eastAsia="宋体" w:cs="宋体"/>
          <w:spacing w:val="3"/>
          <w:sz w:val="26"/>
          <w:szCs w:val="26"/>
        </w:rPr>
        <w:t xml:space="preserve"> </w:t>
      </w:r>
      <w:r>
        <w:rPr>
          <w:rFonts w:ascii="宋体" w:hAnsi="宋体" w:eastAsia="宋体" w:cs="宋体"/>
          <w:spacing w:val="4"/>
          <w:sz w:val="26"/>
          <w:szCs w:val="26"/>
        </w:rPr>
        <w:t>量标准的要求，并保证所提交的证明、批准文书、许可证、税务登记证营业执照</w:t>
      </w:r>
      <w:r>
        <w:rPr>
          <w:rFonts w:ascii="宋体" w:hAnsi="宋体" w:eastAsia="宋体" w:cs="宋体"/>
          <w:spacing w:val="10"/>
          <w:sz w:val="26"/>
          <w:szCs w:val="26"/>
        </w:rPr>
        <w:t xml:space="preserve"> </w:t>
      </w:r>
      <w:r>
        <w:rPr>
          <w:rFonts w:ascii="宋体" w:hAnsi="宋体" w:eastAsia="宋体" w:cs="宋体"/>
          <w:spacing w:val="12"/>
          <w:sz w:val="26"/>
          <w:szCs w:val="26"/>
        </w:rPr>
        <w:t>及任何其他中国法律法规(包括地方性法规和部门规章</w:t>
      </w:r>
      <w:r>
        <w:rPr>
          <w:rFonts w:ascii="宋体" w:hAnsi="宋体" w:eastAsia="宋体" w:cs="宋体"/>
          <w:spacing w:val="11"/>
          <w:sz w:val="26"/>
          <w:szCs w:val="26"/>
        </w:rPr>
        <w:t>)所要求文件的真实性、</w:t>
      </w:r>
      <w:r>
        <w:rPr>
          <w:rFonts w:ascii="宋体" w:hAnsi="宋体" w:eastAsia="宋体" w:cs="宋体"/>
          <w:sz w:val="26"/>
          <w:szCs w:val="26"/>
        </w:rPr>
        <w:t xml:space="preserve"> </w:t>
      </w:r>
      <w:r>
        <w:rPr>
          <w:rFonts w:ascii="宋体" w:hAnsi="宋体" w:eastAsia="宋体" w:cs="宋体"/>
          <w:spacing w:val="3"/>
          <w:sz w:val="26"/>
          <w:szCs w:val="26"/>
        </w:rPr>
        <w:t>合法性、有效性和完整性。</w:t>
      </w:r>
    </w:p>
    <w:p w14:paraId="03AEE171">
      <w:pPr>
        <w:spacing w:before="265" w:line="218" w:lineRule="auto"/>
        <w:ind w:left="533"/>
        <w:outlineLvl w:val="3"/>
        <w:rPr>
          <w:rFonts w:ascii="宋体" w:hAnsi="宋体" w:eastAsia="宋体" w:cs="宋体"/>
          <w:sz w:val="26"/>
          <w:szCs w:val="26"/>
        </w:rPr>
      </w:pPr>
      <w:r>
        <w:rPr>
          <w:rFonts w:ascii="宋体" w:hAnsi="宋体" w:eastAsia="宋体" w:cs="宋体"/>
          <w:b/>
          <w:bCs/>
          <w:spacing w:val="2"/>
          <w:sz w:val="26"/>
          <w:szCs w:val="26"/>
        </w:rPr>
        <w:t>第</w:t>
      </w:r>
      <w:r>
        <w:rPr>
          <w:rFonts w:ascii="宋体" w:hAnsi="宋体" w:eastAsia="宋体" w:cs="宋体"/>
          <w:spacing w:val="-33"/>
          <w:sz w:val="26"/>
          <w:szCs w:val="26"/>
        </w:rPr>
        <w:t xml:space="preserve"> </w:t>
      </w:r>
      <w:r>
        <w:rPr>
          <w:rFonts w:ascii="宋体" w:hAnsi="宋体" w:eastAsia="宋体" w:cs="宋体"/>
          <w:b/>
          <w:bCs/>
          <w:spacing w:val="2"/>
          <w:sz w:val="26"/>
          <w:szCs w:val="26"/>
        </w:rPr>
        <w:t>3</w:t>
      </w:r>
      <w:r>
        <w:rPr>
          <w:rFonts w:ascii="宋体" w:hAnsi="宋体" w:eastAsia="宋体" w:cs="宋体"/>
          <w:spacing w:val="-41"/>
          <w:sz w:val="26"/>
          <w:szCs w:val="26"/>
        </w:rPr>
        <w:t xml:space="preserve"> </w:t>
      </w:r>
      <w:r>
        <w:rPr>
          <w:rFonts w:ascii="宋体" w:hAnsi="宋体" w:eastAsia="宋体" w:cs="宋体"/>
          <w:b/>
          <w:bCs/>
          <w:spacing w:val="2"/>
          <w:sz w:val="26"/>
          <w:szCs w:val="26"/>
        </w:rPr>
        <w:t>条</w:t>
      </w:r>
      <w:r>
        <w:rPr>
          <w:rFonts w:ascii="宋体" w:hAnsi="宋体" w:eastAsia="宋体" w:cs="宋体"/>
          <w:spacing w:val="2"/>
          <w:sz w:val="26"/>
          <w:szCs w:val="26"/>
        </w:rPr>
        <w:t xml:space="preserve">  </w:t>
      </w:r>
      <w:r>
        <w:rPr>
          <w:rFonts w:ascii="宋体" w:hAnsi="宋体" w:eastAsia="宋体" w:cs="宋体"/>
          <w:b/>
          <w:bCs/>
          <w:spacing w:val="2"/>
          <w:sz w:val="26"/>
          <w:szCs w:val="26"/>
        </w:rPr>
        <w:t>本合同价款和付款方式</w:t>
      </w:r>
    </w:p>
    <w:p w14:paraId="0BF30A95">
      <w:pPr>
        <w:spacing w:line="218" w:lineRule="auto"/>
        <w:rPr>
          <w:rFonts w:ascii="宋体" w:hAnsi="宋体" w:eastAsia="宋体" w:cs="宋体"/>
          <w:sz w:val="26"/>
          <w:szCs w:val="26"/>
        </w:rPr>
        <w:sectPr>
          <w:footerReference r:id="rId5" w:type="default"/>
          <w:pgSz w:w="11900" w:h="16840"/>
          <w:pgMar w:top="1431" w:right="119" w:bottom="1563" w:left="1120" w:header="0" w:footer="1223" w:gutter="0"/>
          <w:cols w:space="720" w:num="1"/>
        </w:sectPr>
      </w:pPr>
    </w:p>
    <w:p w14:paraId="4529318A">
      <w:pPr>
        <w:spacing w:before="257" w:line="218" w:lineRule="auto"/>
        <w:ind w:left="530"/>
        <w:rPr>
          <w:rFonts w:ascii="宋体" w:hAnsi="宋体" w:eastAsia="宋体" w:cs="宋体"/>
          <w:sz w:val="27"/>
          <w:szCs w:val="27"/>
        </w:rPr>
      </w:pPr>
      <w:r>
        <w:rPr>
          <w:rFonts w:ascii="宋体" w:hAnsi="宋体" w:eastAsia="宋体" w:cs="宋体"/>
          <w:spacing w:val="-3"/>
          <w:sz w:val="27"/>
          <w:szCs w:val="27"/>
        </w:rPr>
        <w:t>3.1 本合同总价款：人民币大写</w:t>
      </w:r>
      <w:r>
        <w:rPr>
          <w:rFonts w:ascii="宋体" w:hAnsi="宋体" w:eastAsia="宋体" w:cs="宋体"/>
          <w:spacing w:val="-3"/>
          <w:sz w:val="27"/>
          <w:szCs w:val="27"/>
          <w:u w:val="single" w:color="auto"/>
        </w:rPr>
        <w:t>玖拾叁万伍仟元整</w:t>
      </w:r>
      <w:r>
        <w:rPr>
          <w:rFonts w:ascii="宋体" w:hAnsi="宋体" w:eastAsia="宋体" w:cs="宋体"/>
          <w:spacing w:val="-3"/>
          <w:sz w:val="27"/>
          <w:szCs w:val="27"/>
        </w:rPr>
        <w:t>，(</w:t>
      </w:r>
      <w:r>
        <w:rPr>
          <w:rFonts w:ascii="宋体" w:hAnsi="宋体" w:eastAsia="宋体" w:cs="宋体"/>
          <w:spacing w:val="-4"/>
          <w:sz w:val="27"/>
          <w:szCs w:val="27"/>
        </w:rPr>
        <w:t>小写：</w:t>
      </w:r>
      <w:r>
        <w:rPr>
          <w:rFonts w:ascii="宋体" w:hAnsi="宋体" w:eastAsia="宋体" w:cs="宋体"/>
          <w:spacing w:val="-4"/>
          <w:sz w:val="27"/>
          <w:szCs w:val="27"/>
          <w:u w:val="single" w:color="auto"/>
        </w:rPr>
        <w:t>935000.00元)</w:t>
      </w:r>
      <w:r>
        <w:rPr>
          <w:rFonts w:ascii="宋体" w:hAnsi="宋体" w:eastAsia="宋体" w:cs="宋体"/>
          <w:spacing w:val="-4"/>
          <w:sz w:val="27"/>
          <w:szCs w:val="27"/>
        </w:rPr>
        <w:t>。</w:t>
      </w:r>
    </w:p>
    <w:p w14:paraId="4C763CEF">
      <w:pPr>
        <w:spacing w:before="161" w:line="219" w:lineRule="auto"/>
        <w:ind w:left="530"/>
        <w:rPr>
          <w:rFonts w:ascii="宋体" w:hAnsi="宋体" w:eastAsia="宋体" w:cs="宋体"/>
          <w:sz w:val="27"/>
          <w:szCs w:val="27"/>
        </w:rPr>
      </w:pPr>
      <w:r>
        <w:rPr>
          <w:rFonts w:ascii="宋体" w:hAnsi="宋体" w:eastAsia="宋体" w:cs="宋体"/>
          <w:spacing w:val="3"/>
          <w:sz w:val="27"/>
          <w:szCs w:val="27"/>
        </w:rPr>
        <w:t>3.2付款采用以下支付方式：</w:t>
      </w:r>
    </w:p>
    <w:p w14:paraId="3E2FFCE9">
      <w:pPr>
        <w:spacing w:before="219" w:line="294" w:lineRule="auto"/>
        <w:ind w:left="59" w:right="1333" w:firstLine="629"/>
        <w:rPr>
          <w:rFonts w:ascii="宋体" w:hAnsi="宋体" w:eastAsia="宋体" w:cs="宋体"/>
          <w:sz w:val="27"/>
          <w:szCs w:val="27"/>
        </w:rPr>
      </w:pPr>
      <w:r>
        <w:rPr>
          <w:rFonts w:ascii="宋体" w:hAnsi="宋体" w:eastAsia="宋体" w:cs="宋体"/>
          <w:spacing w:val="-4"/>
          <w:sz w:val="27"/>
          <w:szCs w:val="27"/>
        </w:rPr>
        <w:t>(1)双方签订本合同后</w:t>
      </w:r>
      <w:r>
        <w:rPr>
          <w:rFonts w:ascii="宋体" w:hAnsi="宋体" w:eastAsia="宋体" w:cs="宋体"/>
          <w:spacing w:val="-116"/>
          <w:sz w:val="27"/>
          <w:szCs w:val="27"/>
        </w:rPr>
        <w:t xml:space="preserve"> </w:t>
      </w:r>
      <w:r>
        <w:rPr>
          <w:rFonts w:ascii="Times New Roman" w:hAnsi="Times New Roman" w:eastAsia="Times New Roman" w:cs="Times New Roman"/>
          <w:spacing w:val="-56"/>
          <w:sz w:val="27"/>
          <w:szCs w:val="27"/>
          <w:u w:val="single" w:color="auto"/>
        </w:rPr>
        <w:t xml:space="preserve"> </w:t>
      </w:r>
      <w:r>
        <w:rPr>
          <w:rFonts w:ascii="Times New Roman" w:hAnsi="Times New Roman" w:eastAsia="Times New Roman" w:cs="Times New Roman"/>
          <w:spacing w:val="-4"/>
          <w:sz w:val="27"/>
          <w:szCs w:val="27"/>
          <w:u w:val="single" w:color="auto"/>
        </w:rPr>
        <w:t>30</w:t>
      </w:r>
      <w:r>
        <w:rPr>
          <w:rFonts w:ascii="Times New Roman" w:hAnsi="Times New Roman" w:eastAsia="Times New Roman" w:cs="Times New Roman"/>
          <w:spacing w:val="-4"/>
          <w:sz w:val="27"/>
          <w:szCs w:val="27"/>
        </w:rPr>
        <w:t xml:space="preserve"> </w:t>
      </w:r>
      <w:r>
        <w:rPr>
          <w:rFonts w:ascii="宋体" w:hAnsi="宋体" w:eastAsia="宋体" w:cs="宋体"/>
          <w:spacing w:val="-4"/>
          <w:sz w:val="27"/>
          <w:szCs w:val="27"/>
        </w:rPr>
        <w:t>个工作日内，甲方</w:t>
      </w:r>
      <w:r>
        <w:rPr>
          <w:rFonts w:ascii="宋体" w:hAnsi="宋体" w:eastAsia="宋体" w:cs="宋体"/>
          <w:spacing w:val="-5"/>
          <w:sz w:val="27"/>
          <w:szCs w:val="27"/>
        </w:rPr>
        <w:t>向乙方支付本合同总价款的40%</w:t>
      </w:r>
      <w:r>
        <w:rPr>
          <w:rFonts w:ascii="宋体" w:hAnsi="宋体" w:eastAsia="宋体" w:cs="宋体"/>
          <w:sz w:val="27"/>
          <w:szCs w:val="27"/>
        </w:rPr>
        <w:t xml:space="preserve"> </w:t>
      </w:r>
      <w:r>
        <w:rPr>
          <w:rFonts w:ascii="宋体" w:hAnsi="宋体" w:eastAsia="宋体" w:cs="宋体"/>
          <w:spacing w:val="-2"/>
          <w:sz w:val="27"/>
          <w:szCs w:val="27"/>
        </w:rPr>
        <w:t>作为预付款，即人民币大写</w:t>
      </w:r>
      <w:r>
        <w:rPr>
          <w:rFonts w:ascii="宋体" w:hAnsi="宋体" w:eastAsia="宋体" w:cs="宋体"/>
          <w:spacing w:val="-2"/>
          <w:sz w:val="27"/>
          <w:szCs w:val="27"/>
          <w:u w:val="single" w:color="auto"/>
        </w:rPr>
        <w:t>叁拾柒万肆任元整</w:t>
      </w:r>
      <w:r>
        <w:rPr>
          <w:rFonts w:ascii="宋体" w:hAnsi="宋体" w:eastAsia="宋体" w:cs="宋体"/>
          <w:spacing w:val="-2"/>
          <w:sz w:val="27"/>
          <w:szCs w:val="27"/>
        </w:rPr>
        <w:t>，小写：</w:t>
      </w:r>
      <w:r>
        <w:rPr>
          <w:rFonts w:ascii="宋体" w:hAnsi="宋体" w:eastAsia="宋体" w:cs="宋体"/>
          <w:spacing w:val="-40"/>
          <w:sz w:val="27"/>
          <w:szCs w:val="27"/>
        </w:rPr>
        <w:t xml:space="preserve"> </w:t>
      </w:r>
      <w:r>
        <w:rPr>
          <w:rFonts w:ascii="宋体" w:hAnsi="宋体" w:eastAsia="宋体" w:cs="宋体"/>
          <w:spacing w:val="-2"/>
          <w:sz w:val="27"/>
          <w:szCs w:val="27"/>
        </w:rPr>
        <w:t>(¥</w:t>
      </w:r>
      <w:r>
        <w:rPr>
          <w:rFonts w:ascii="宋体" w:hAnsi="宋体" w:eastAsia="宋体" w:cs="宋体"/>
          <w:spacing w:val="73"/>
          <w:sz w:val="27"/>
          <w:szCs w:val="27"/>
        </w:rPr>
        <w:t xml:space="preserve"> </w:t>
      </w:r>
      <w:r>
        <w:rPr>
          <w:rFonts w:ascii="宋体" w:hAnsi="宋体" w:eastAsia="宋体" w:cs="宋体"/>
          <w:spacing w:val="-2"/>
          <w:sz w:val="27"/>
          <w:szCs w:val="27"/>
          <w:u w:val="single" w:color="auto"/>
        </w:rPr>
        <w:t>374000.</w:t>
      </w:r>
      <w:r>
        <w:rPr>
          <w:rFonts w:ascii="宋体" w:hAnsi="宋体" w:eastAsia="宋体" w:cs="宋体"/>
          <w:spacing w:val="-3"/>
          <w:sz w:val="27"/>
          <w:szCs w:val="27"/>
          <w:u w:val="single" w:color="auto"/>
        </w:rPr>
        <w:t>00元</w:t>
      </w:r>
      <w:r>
        <w:rPr>
          <w:rFonts w:ascii="宋体" w:hAnsi="宋体" w:eastAsia="宋体" w:cs="宋体"/>
          <w:spacing w:val="-3"/>
          <w:sz w:val="27"/>
          <w:szCs w:val="27"/>
        </w:rPr>
        <w:t>)。</w:t>
      </w:r>
    </w:p>
    <w:p w14:paraId="36A618BB">
      <w:pPr>
        <w:spacing w:before="237" w:line="307" w:lineRule="auto"/>
        <w:ind w:left="59" w:right="1291" w:firstLine="629"/>
        <w:rPr>
          <w:rFonts w:ascii="宋体" w:hAnsi="宋体" w:eastAsia="宋体" w:cs="宋体"/>
          <w:sz w:val="27"/>
          <w:szCs w:val="27"/>
        </w:rPr>
      </w:pPr>
      <w:r>
        <w:rPr>
          <w:rFonts w:ascii="宋体" w:hAnsi="宋体" w:eastAsia="宋体" w:cs="宋体"/>
          <w:spacing w:val="1"/>
          <w:sz w:val="27"/>
          <w:szCs w:val="27"/>
        </w:rPr>
        <w:t>(2)本项目采购所有设备</w:t>
      </w:r>
      <w:r>
        <w:rPr>
          <w:rFonts w:ascii="宋体" w:hAnsi="宋体" w:eastAsia="宋体" w:cs="宋体"/>
          <w:b/>
          <w:bCs/>
          <w:spacing w:val="1"/>
          <w:sz w:val="27"/>
          <w:szCs w:val="27"/>
          <w:u w:val="single" w:color="auto"/>
        </w:rPr>
        <w:t>安装调试完成并验收合格后</w:t>
      </w:r>
      <w:r>
        <w:rPr>
          <w:rFonts w:ascii="宋体" w:hAnsi="宋体" w:eastAsia="宋体" w:cs="宋体"/>
          <w:spacing w:val="1"/>
          <w:sz w:val="27"/>
          <w:szCs w:val="27"/>
        </w:rPr>
        <w:t>，甲方向乙方支付本</w:t>
      </w:r>
      <w:r>
        <w:rPr>
          <w:rFonts w:ascii="宋体" w:hAnsi="宋体" w:eastAsia="宋体" w:cs="宋体"/>
          <w:spacing w:val="9"/>
          <w:sz w:val="27"/>
          <w:szCs w:val="27"/>
        </w:rPr>
        <w:t xml:space="preserve"> </w:t>
      </w:r>
      <w:r>
        <w:rPr>
          <w:rFonts w:ascii="宋体" w:hAnsi="宋体" w:eastAsia="宋体" w:cs="宋体"/>
          <w:spacing w:val="-2"/>
          <w:sz w:val="27"/>
          <w:szCs w:val="27"/>
        </w:rPr>
        <w:t>合同总价款的57%作为安装调试款，人民币大写</w:t>
      </w:r>
      <w:r>
        <w:rPr>
          <w:rFonts w:ascii="宋体" w:hAnsi="宋体" w:eastAsia="宋体" w:cs="宋体"/>
          <w:spacing w:val="-2"/>
          <w:sz w:val="27"/>
          <w:szCs w:val="27"/>
          <w:u w:val="single" w:color="auto"/>
        </w:rPr>
        <w:t>伍拾叁万贰仟玖佰伍拾元整</w:t>
      </w:r>
      <w:r>
        <w:rPr>
          <w:rFonts w:ascii="宋体" w:hAnsi="宋体" w:eastAsia="宋体" w:cs="宋体"/>
          <w:spacing w:val="-2"/>
          <w:sz w:val="27"/>
          <w:szCs w:val="27"/>
        </w:rPr>
        <w:t>，小</w:t>
      </w:r>
      <w:r>
        <w:rPr>
          <w:rFonts w:ascii="宋体" w:hAnsi="宋体" w:eastAsia="宋体" w:cs="宋体"/>
          <w:spacing w:val="4"/>
          <w:sz w:val="27"/>
          <w:szCs w:val="27"/>
        </w:rPr>
        <w:t xml:space="preserve"> </w:t>
      </w:r>
      <w:r>
        <w:rPr>
          <w:rFonts w:ascii="宋体" w:hAnsi="宋体" w:eastAsia="宋体" w:cs="宋体"/>
          <w:spacing w:val="-6"/>
          <w:sz w:val="27"/>
          <w:szCs w:val="27"/>
        </w:rPr>
        <w:t>写：</w:t>
      </w:r>
      <w:r>
        <w:rPr>
          <w:rFonts w:ascii="宋体" w:hAnsi="宋体" w:eastAsia="宋体" w:cs="宋体"/>
          <w:spacing w:val="-40"/>
          <w:sz w:val="27"/>
          <w:szCs w:val="27"/>
        </w:rPr>
        <w:t xml:space="preserve"> </w:t>
      </w:r>
      <w:r>
        <w:rPr>
          <w:rFonts w:ascii="宋体" w:hAnsi="宋体" w:eastAsia="宋体" w:cs="宋体"/>
          <w:spacing w:val="-6"/>
          <w:sz w:val="27"/>
          <w:szCs w:val="27"/>
        </w:rPr>
        <w:t>(</w:t>
      </w:r>
      <w:r>
        <w:rPr>
          <w:rFonts w:ascii="宋体" w:hAnsi="宋体" w:eastAsia="宋体" w:cs="宋体"/>
          <w:spacing w:val="-82"/>
          <w:sz w:val="27"/>
          <w:szCs w:val="27"/>
        </w:rPr>
        <w:t xml:space="preserve"> </w:t>
      </w:r>
      <w:r>
        <w:rPr>
          <w:rFonts w:ascii="宋体" w:hAnsi="宋体" w:eastAsia="宋体" w:cs="宋体"/>
          <w:spacing w:val="-6"/>
          <w:sz w:val="27"/>
          <w:szCs w:val="27"/>
          <w:u w:val="single" w:color="auto"/>
        </w:rPr>
        <w:t>¥532950.00</w:t>
      </w:r>
      <w:r>
        <w:rPr>
          <w:rFonts w:ascii="宋体" w:hAnsi="宋体" w:eastAsia="宋体" w:cs="宋体"/>
          <w:spacing w:val="82"/>
          <w:sz w:val="27"/>
          <w:szCs w:val="27"/>
        </w:rPr>
        <w:t xml:space="preserve"> </w:t>
      </w:r>
      <w:r>
        <w:rPr>
          <w:rFonts w:ascii="宋体" w:hAnsi="宋体" w:eastAsia="宋体" w:cs="宋体"/>
          <w:spacing w:val="-6"/>
          <w:sz w:val="27"/>
          <w:szCs w:val="27"/>
        </w:rPr>
        <w:t>元</w:t>
      </w:r>
      <w:r>
        <w:rPr>
          <w:rFonts w:ascii="宋体" w:hAnsi="宋体" w:eastAsia="宋体" w:cs="宋体"/>
          <w:spacing w:val="-42"/>
          <w:sz w:val="27"/>
          <w:szCs w:val="27"/>
        </w:rPr>
        <w:t xml:space="preserve"> </w:t>
      </w:r>
      <w:r>
        <w:rPr>
          <w:rFonts w:ascii="宋体" w:hAnsi="宋体" w:eastAsia="宋体" w:cs="宋体"/>
          <w:spacing w:val="-6"/>
          <w:sz w:val="27"/>
          <w:szCs w:val="27"/>
        </w:rPr>
        <w:t>)</w:t>
      </w:r>
      <w:r>
        <w:rPr>
          <w:rFonts w:ascii="宋体" w:hAnsi="宋体" w:eastAsia="宋体" w:cs="宋体"/>
          <w:spacing w:val="-54"/>
          <w:sz w:val="27"/>
          <w:szCs w:val="27"/>
        </w:rPr>
        <w:t xml:space="preserve"> </w:t>
      </w:r>
      <w:r>
        <w:rPr>
          <w:rFonts w:ascii="宋体" w:hAnsi="宋体" w:eastAsia="宋体" w:cs="宋体"/>
          <w:spacing w:val="-6"/>
          <w:sz w:val="27"/>
          <w:szCs w:val="27"/>
        </w:rPr>
        <w:t>。</w:t>
      </w:r>
    </w:p>
    <w:p w14:paraId="77E77AD7">
      <w:pPr>
        <w:spacing w:before="177" w:line="284" w:lineRule="auto"/>
        <w:ind w:left="59" w:right="1337" w:firstLine="629"/>
        <w:rPr>
          <w:rFonts w:ascii="宋体" w:hAnsi="宋体" w:eastAsia="宋体" w:cs="宋体"/>
          <w:sz w:val="27"/>
          <w:szCs w:val="27"/>
        </w:rPr>
      </w:pPr>
      <w:r>
        <w:drawing>
          <wp:anchor distT="0" distB="0" distL="0" distR="0" simplePos="0" relativeHeight="251665408" behindDoc="0" locked="0" layoutInCell="1" allowOverlap="1">
            <wp:simplePos x="0" y="0"/>
            <wp:positionH relativeFrom="column">
              <wp:posOffset>6476365</wp:posOffset>
            </wp:positionH>
            <wp:positionV relativeFrom="paragraph">
              <wp:posOffset>613410</wp:posOffset>
            </wp:positionV>
            <wp:extent cx="254000" cy="1466850"/>
            <wp:effectExtent l="0" t="0" r="0" b="0"/>
            <wp:wrapNone/>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16"/>
                    <a:stretch>
                      <a:fillRect/>
                    </a:stretch>
                  </pic:blipFill>
                  <pic:spPr>
                    <a:xfrm>
                      <a:off x="0" y="0"/>
                      <a:ext cx="253974" cy="1466813"/>
                    </a:xfrm>
                    <a:prstGeom prst="rect">
                      <a:avLst/>
                    </a:prstGeom>
                  </pic:spPr>
                </pic:pic>
              </a:graphicData>
            </a:graphic>
          </wp:anchor>
        </w:drawing>
      </w:r>
      <w:r>
        <w:rPr>
          <w:rFonts w:ascii="宋体" w:hAnsi="宋体" w:eastAsia="宋体" w:cs="宋体"/>
          <w:spacing w:val="2"/>
          <w:sz w:val="27"/>
          <w:szCs w:val="27"/>
        </w:rPr>
        <w:t>(3)剩余3%作为质保金，自验收合格之日起满</w:t>
      </w:r>
      <w:r>
        <w:rPr>
          <w:rFonts w:ascii="宋体" w:hAnsi="宋体" w:eastAsia="宋体" w:cs="宋体"/>
          <w:spacing w:val="2"/>
          <w:sz w:val="27"/>
          <w:szCs w:val="27"/>
          <w:u w:val="single" w:color="auto"/>
        </w:rPr>
        <w:t>15个月，</w:t>
      </w:r>
      <w:r>
        <w:rPr>
          <w:rFonts w:ascii="宋体" w:hAnsi="宋体" w:eastAsia="宋体" w:cs="宋体"/>
          <w:spacing w:val="2"/>
          <w:sz w:val="27"/>
          <w:szCs w:val="27"/>
        </w:rPr>
        <w:t>无质量问</w:t>
      </w:r>
      <w:r>
        <w:rPr>
          <w:rFonts w:ascii="宋体" w:hAnsi="宋体" w:eastAsia="宋体" w:cs="宋体"/>
          <w:spacing w:val="1"/>
          <w:sz w:val="27"/>
          <w:szCs w:val="27"/>
        </w:rPr>
        <w:t>题，由甲</w:t>
      </w:r>
      <w:r>
        <w:rPr>
          <w:rFonts w:ascii="宋体" w:hAnsi="宋体" w:eastAsia="宋体" w:cs="宋体"/>
          <w:sz w:val="27"/>
          <w:szCs w:val="27"/>
        </w:rPr>
        <w:t xml:space="preserve"> </w:t>
      </w:r>
      <w:r>
        <w:rPr>
          <w:rFonts w:ascii="宋体" w:hAnsi="宋体" w:eastAsia="宋体" w:cs="宋体"/>
          <w:spacing w:val="-6"/>
          <w:sz w:val="27"/>
          <w:szCs w:val="27"/>
        </w:rPr>
        <w:t>方一次性无息支付给乙方。</w:t>
      </w:r>
    </w:p>
    <w:p w14:paraId="1A3DB8E6">
      <w:pPr>
        <w:spacing w:before="230" w:line="310" w:lineRule="auto"/>
        <w:ind w:left="59" w:right="1315" w:firstLine="470"/>
        <w:rPr>
          <w:rFonts w:ascii="宋体" w:hAnsi="宋体" w:eastAsia="宋体" w:cs="宋体"/>
          <w:sz w:val="27"/>
          <w:szCs w:val="27"/>
        </w:rPr>
      </w:pPr>
      <w:r>
        <w:rPr>
          <w:rFonts w:ascii="宋体" w:hAnsi="宋体" w:eastAsia="宋体" w:cs="宋体"/>
          <w:spacing w:val="2"/>
          <w:sz w:val="27"/>
          <w:szCs w:val="27"/>
        </w:rPr>
        <w:t>3.3 乙方在收到甲方签署的收货单后，在10个工作日内向甲方出具与本合</w:t>
      </w:r>
      <w:r>
        <w:rPr>
          <w:rFonts w:ascii="宋体" w:hAnsi="宋体" w:eastAsia="宋体" w:cs="宋体"/>
          <w:sz w:val="27"/>
          <w:szCs w:val="27"/>
        </w:rPr>
        <w:t xml:space="preserve"> </w:t>
      </w:r>
      <w:r>
        <w:rPr>
          <w:rFonts w:ascii="宋体" w:hAnsi="宋体" w:eastAsia="宋体" w:cs="宋体"/>
          <w:spacing w:val="1"/>
          <w:sz w:val="27"/>
          <w:szCs w:val="27"/>
        </w:rPr>
        <w:t>同等额的正式发票，甲方以(转账/电汇/汇票)方式支付，乙方未开具发票的，</w:t>
      </w:r>
      <w:r>
        <w:rPr>
          <w:rFonts w:ascii="宋体" w:hAnsi="宋体" w:eastAsia="宋体" w:cs="宋体"/>
          <w:spacing w:val="7"/>
          <w:sz w:val="27"/>
          <w:szCs w:val="27"/>
        </w:rPr>
        <w:t xml:space="preserve"> </w:t>
      </w:r>
      <w:r>
        <w:rPr>
          <w:rFonts w:ascii="宋体" w:hAnsi="宋体" w:eastAsia="宋体" w:cs="宋体"/>
          <w:spacing w:val="-9"/>
          <w:sz w:val="27"/>
          <w:szCs w:val="27"/>
        </w:rPr>
        <w:t>甲方有权拒绝付款。</w:t>
      </w:r>
    </w:p>
    <w:p w14:paraId="4F52ABE7">
      <w:pPr>
        <w:spacing w:before="209" w:line="219" w:lineRule="auto"/>
        <w:ind w:left="530"/>
        <w:rPr>
          <w:rFonts w:ascii="宋体" w:hAnsi="宋体" w:eastAsia="宋体" w:cs="宋体"/>
          <w:sz w:val="27"/>
          <w:szCs w:val="27"/>
        </w:rPr>
      </w:pPr>
      <w:r>
        <w:rPr>
          <w:rFonts w:ascii="宋体" w:hAnsi="宋体" w:eastAsia="宋体" w:cs="宋体"/>
          <w:spacing w:val="-1"/>
          <w:sz w:val="27"/>
          <w:szCs w:val="27"/>
        </w:rPr>
        <w:t>3.4乙方的账户信息：</w:t>
      </w:r>
    </w:p>
    <w:p w14:paraId="1A84A48A">
      <w:pPr>
        <w:spacing w:before="188" w:line="219" w:lineRule="auto"/>
        <w:ind w:left="689"/>
        <w:rPr>
          <w:rFonts w:ascii="宋体" w:hAnsi="宋体" w:eastAsia="宋体" w:cs="宋体"/>
          <w:sz w:val="27"/>
          <w:szCs w:val="27"/>
        </w:rPr>
      </w:pPr>
      <w:r>
        <w:rPr>
          <w:rFonts w:ascii="宋体" w:hAnsi="宋体" w:eastAsia="宋体" w:cs="宋体"/>
          <w:spacing w:val="4"/>
          <w:sz w:val="27"/>
          <w:szCs w:val="27"/>
        </w:rPr>
        <w:t>(1)公司名称：宁夏隆昆建筑科技有限公司</w:t>
      </w:r>
    </w:p>
    <w:p w14:paraId="5598847A">
      <w:pPr>
        <w:spacing w:before="233" w:line="220" w:lineRule="auto"/>
        <w:ind w:left="689"/>
        <w:rPr>
          <w:rFonts w:ascii="Times New Roman" w:hAnsi="Times New Roman" w:eastAsia="Times New Roman" w:cs="Times New Roman"/>
          <w:sz w:val="27"/>
          <w:szCs w:val="27"/>
        </w:rPr>
      </w:pPr>
      <w:r>
        <w:rPr>
          <w:rFonts w:ascii="宋体" w:hAnsi="宋体" w:eastAsia="宋体" w:cs="宋体"/>
          <w:spacing w:val="-11"/>
          <w:sz w:val="27"/>
          <w:szCs w:val="27"/>
        </w:rPr>
        <w:t>(2)纳税人识别号：91640200</w:t>
      </w:r>
      <w:r>
        <w:rPr>
          <w:rFonts w:ascii="Times New Roman" w:hAnsi="Times New Roman" w:eastAsia="Times New Roman" w:cs="Times New Roman"/>
          <w:spacing w:val="-11"/>
          <w:sz w:val="27"/>
          <w:szCs w:val="27"/>
        </w:rPr>
        <w:t>MA76KXOC2U</w:t>
      </w:r>
    </w:p>
    <w:p w14:paraId="51AAD3E1">
      <w:pPr>
        <w:spacing w:before="177" w:line="219" w:lineRule="auto"/>
        <w:ind w:left="689"/>
        <w:rPr>
          <w:rFonts w:ascii="宋体" w:hAnsi="宋体" w:eastAsia="宋体" w:cs="宋体"/>
          <w:sz w:val="27"/>
          <w:szCs w:val="27"/>
        </w:rPr>
      </w:pPr>
      <w:r>
        <w:drawing>
          <wp:anchor distT="0" distB="0" distL="0" distR="0" simplePos="0" relativeHeight="251664384" behindDoc="0" locked="0" layoutInCell="1" allowOverlap="1">
            <wp:simplePos x="0" y="0"/>
            <wp:positionH relativeFrom="column">
              <wp:posOffset>6431915</wp:posOffset>
            </wp:positionH>
            <wp:positionV relativeFrom="paragraph">
              <wp:posOffset>321310</wp:posOffset>
            </wp:positionV>
            <wp:extent cx="298450" cy="1460500"/>
            <wp:effectExtent l="0" t="0" r="0" b="0"/>
            <wp:wrapNone/>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17"/>
                    <a:stretch>
                      <a:fillRect/>
                    </a:stretch>
                  </pic:blipFill>
                  <pic:spPr>
                    <a:xfrm>
                      <a:off x="0" y="0"/>
                      <a:ext cx="298406" cy="1460504"/>
                    </a:xfrm>
                    <a:prstGeom prst="rect">
                      <a:avLst/>
                    </a:prstGeom>
                  </pic:spPr>
                </pic:pic>
              </a:graphicData>
            </a:graphic>
          </wp:anchor>
        </w:drawing>
      </w:r>
      <w:r>
        <w:rPr>
          <w:rFonts w:ascii="宋体" w:hAnsi="宋体" w:eastAsia="宋体" w:cs="宋体"/>
          <w:spacing w:val="5"/>
          <w:sz w:val="27"/>
          <w:szCs w:val="27"/>
        </w:rPr>
        <w:t>(3)开户银行：石嘴山银行永宁支行</w:t>
      </w:r>
    </w:p>
    <w:p w14:paraId="16EA59F7">
      <w:pPr>
        <w:spacing w:before="221" w:line="220" w:lineRule="auto"/>
        <w:ind w:left="689"/>
        <w:rPr>
          <w:rFonts w:ascii="宋体" w:hAnsi="宋体" w:eastAsia="宋体" w:cs="宋体"/>
          <w:sz w:val="27"/>
          <w:szCs w:val="27"/>
        </w:rPr>
      </w:pPr>
      <w:r>
        <w:rPr>
          <w:rFonts w:ascii="宋体" w:hAnsi="宋体" w:eastAsia="宋体" w:cs="宋体"/>
          <w:spacing w:val="4"/>
          <w:sz w:val="27"/>
          <w:szCs w:val="27"/>
        </w:rPr>
        <w:t>(4)</w:t>
      </w:r>
      <w:r>
        <w:rPr>
          <w:rFonts w:hint="eastAsia" w:ascii="宋体" w:hAnsi="宋体" w:eastAsia="宋体" w:cs="宋体"/>
          <w:spacing w:val="4"/>
          <w:sz w:val="27"/>
          <w:szCs w:val="27"/>
          <w:lang w:val="en-US" w:eastAsia="zh-CN"/>
        </w:rPr>
        <w:t>账</w:t>
      </w:r>
      <w:bookmarkStart w:id="0" w:name="_GoBack"/>
      <w:bookmarkEnd w:id="0"/>
      <w:r>
        <w:rPr>
          <w:rFonts w:ascii="宋体" w:hAnsi="宋体" w:eastAsia="宋体" w:cs="宋体"/>
          <w:spacing w:val="4"/>
          <w:sz w:val="27"/>
          <w:szCs w:val="27"/>
        </w:rPr>
        <w:t>号：6401003012002989586</w:t>
      </w:r>
    </w:p>
    <w:p w14:paraId="0E25E565">
      <w:pPr>
        <w:spacing w:before="197" w:line="219" w:lineRule="auto"/>
        <w:ind w:left="689"/>
        <w:rPr>
          <w:rFonts w:ascii="宋体" w:hAnsi="宋体" w:eastAsia="宋体" w:cs="宋体"/>
          <w:sz w:val="27"/>
          <w:szCs w:val="27"/>
        </w:rPr>
      </w:pPr>
      <w:r>
        <w:rPr>
          <w:rFonts w:ascii="宋体" w:hAnsi="宋体" w:eastAsia="宋体" w:cs="宋体"/>
          <w:spacing w:val="6"/>
          <w:sz w:val="27"/>
          <w:szCs w:val="27"/>
        </w:rPr>
        <w:t>(5)地址：宁夏银川市金凤区黄河路北1号标准厂房西二层</w:t>
      </w:r>
    </w:p>
    <w:p w14:paraId="1B596D00">
      <w:pPr>
        <w:spacing w:before="193" w:line="221" w:lineRule="auto"/>
        <w:ind w:left="689"/>
        <w:rPr>
          <w:rFonts w:ascii="宋体" w:hAnsi="宋体" w:eastAsia="宋体" w:cs="宋体"/>
          <w:sz w:val="27"/>
          <w:szCs w:val="27"/>
        </w:rPr>
      </w:pPr>
      <w:r>
        <w:rPr>
          <w:rFonts w:ascii="宋体" w:hAnsi="宋体" w:eastAsia="宋体" w:cs="宋体"/>
          <w:spacing w:val="5"/>
          <w:sz w:val="27"/>
          <w:szCs w:val="27"/>
        </w:rPr>
        <w:t>(6)联系电话：18695170688</w:t>
      </w:r>
    </w:p>
    <w:p w14:paraId="19283F21">
      <w:pPr>
        <w:spacing w:before="224" w:line="219" w:lineRule="auto"/>
        <w:ind w:left="530"/>
        <w:rPr>
          <w:rFonts w:ascii="宋体" w:hAnsi="宋体" w:eastAsia="宋体" w:cs="宋体"/>
          <w:sz w:val="27"/>
          <w:szCs w:val="27"/>
        </w:rPr>
      </w:pPr>
      <w:r>
        <w:rPr>
          <w:rFonts w:ascii="宋体" w:hAnsi="宋体" w:eastAsia="宋体" w:cs="宋体"/>
          <w:spacing w:val="6"/>
          <w:sz w:val="27"/>
          <w:szCs w:val="27"/>
        </w:rPr>
        <w:t>3.5甲方的开票信息</w:t>
      </w:r>
    </w:p>
    <w:p w14:paraId="5C044CB8">
      <w:pPr>
        <w:spacing w:before="205" w:line="219" w:lineRule="auto"/>
        <w:ind w:left="533"/>
        <w:outlineLvl w:val="3"/>
        <w:rPr>
          <w:rFonts w:ascii="宋体" w:hAnsi="宋体" w:eastAsia="宋体" w:cs="宋体"/>
          <w:sz w:val="27"/>
          <w:szCs w:val="27"/>
        </w:rPr>
      </w:pPr>
      <w:r>
        <w:rPr>
          <w:rFonts w:ascii="宋体" w:hAnsi="宋体" w:eastAsia="宋体" w:cs="宋体"/>
          <w:b/>
          <w:bCs/>
          <w:spacing w:val="5"/>
          <w:sz w:val="27"/>
          <w:szCs w:val="27"/>
        </w:rPr>
        <w:t>3.5.1开票信息</w:t>
      </w:r>
    </w:p>
    <w:p w14:paraId="322EF82E">
      <w:pPr>
        <w:spacing w:before="174" w:line="219" w:lineRule="auto"/>
        <w:ind w:left="689"/>
        <w:rPr>
          <w:rFonts w:ascii="宋体" w:hAnsi="宋体" w:eastAsia="宋体" w:cs="宋体"/>
          <w:sz w:val="27"/>
          <w:szCs w:val="27"/>
        </w:rPr>
      </w:pPr>
      <w:r>
        <w:rPr>
          <w:rFonts w:ascii="宋体" w:hAnsi="宋体" w:eastAsia="宋体" w:cs="宋体"/>
          <w:spacing w:val="3"/>
          <w:sz w:val="27"/>
          <w:szCs w:val="27"/>
        </w:rPr>
        <w:t>(1)单位名称：国家税务总局永宁县税务局</w:t>
      </w:r>
    </w:p>
    <w:p w14:paraId="4E77867A">
      <w:pPr>
        <w:spacing w:before="251" w:line="220" w:lineRule="auto"/>
        <w:ind w:left="689"/>
        <w:rPr>
          <w:rFonts w:ascii="Times New Roman" w:hAnsi="Times New Roman" w:eastAsia="Times New Roman" w:cs="Times New Roman"/>
          <w:sz w:val="27"/>
          <w:szCs w:val="27"/>
        </w:rPr>
      </w:pPr>
      <w:r>
        <w:rPr>
          <w:rFonts w:ascii="宋体" w:hAnsi="宋体" w:eastAsia="宋体" w:cs="宋体"/>
          <w:spacing w:val="-2"/>
          <w:sz w:val="27"/>
          <w:szCs w:val="27"/>
        </w:rPr>
        <w:t>(2)纳税人识别号：11640121</w:t>
      </w:r>
      <w:r>
        <w:rPr>
          <w:rFonts w:ascii="Times New Roman" w:hAnsi="Times New Roman" w:eastAsia="Times New Roman" w:cs="Times New Roman"/>
          <w:spacing w:val="-2"/>
          <w:sz w:val="27"/>
          <w:szCs w:val="27"/>
        </w:rPr>
        <w:t>MB159</w:t>
      </w:r>
      <w:r>
        <w:rPr>
          <w:rFonts w:ascii="Times New Roman" w:hAnsi="Times New Roman" w:eastAsia="Times New Roman" w:cs="Times New Roman"/>
          <w:spacing w:val="-3"/>
          <w:sz w:val="27"/>
          <w:szCs w:val="27"/>
        </w:rPr>
        <w:t>56752</w:t>
      </w:r>
    </w:p>
    <w:p w14:paraId="2951B924">
      <w:pPr>
        <w:spacing w:before="168" w:line="220" w:lineRule="auto"/>
        <w:ind w:left="689"/>
        <w:rPr>
          <w:rFonts w:ascii="宋体" w:hAnsi="宋体" w:eastAsia="宋体" w:cs="宋体"/>
          <w:sz w:val="27"/>
          <w:szCs w:val="27"/>
        </w:rPr>
      </w:pPr>
      <w:r>
        <w:rPr>
          <w:rFonts w:ascii="宋体" w:hAnsi="宋体" w:eastAsia="宋体" w:cs="宋体"/>
          <w:spacing w:val="5"/>
          <w:sz w:val="27"/>
          <w:szCs w:val="27"/>
        </w:rPr>
        <w:t>(3)开户银行：农行永宁县支行</w:t>
      </w:r>
    </w:p>
    <w:p w14:paraId="627CEF5F">
      <w:pPr>
        <w:spacing w:before="189" w:line="221" w:lineRule="auto"/>
        <w:ind w:left="689"/>
        <w:rPr>
          <w:rFonts w:ascii="宋体" w:hAnsi="宋体" w:eastAsia="宋体" w:cs="宋体"/>
          <w:sz w:val="27"/>
          <w:szCs w:val="27"/>
        </w:rPr>
      </w:pPr>
      <w:r>
        <w:rPr>
          <w:rFonts w:ascii="宋体" w:hAnsi="宋体" w:eastAsia="宋体" w:cs="宋体"/>
          <w:spacing w:val="4"/>
          <w:sz w:val="27"/>
          <w:szCs w:val="27"/>
        </w:rPr>
        <w:t>(4)账号：29174001040012393</w:t>
      </w:r>
    </w:p>
    <w:p w14:paraId="2BBCC075">
      <w:pPr>
        <w:spacing w:line="221" w:lineRule="auto"/>
        <w:rPr>
          <w:rFonts w:ascii="宋体" w:hAnsi="宋体" w:eastAsia="宋体" w:cs="宋体"/>
          <w:sz w:val="27"/>
          <w:szCs w:val="27"/>
        </w:rPr>
        <w:sectPr>
          <w:footerReference r:id="rId6" w:type="default"/>
          <w:pgSz w:w="11900" w:h="16840"/>
          <w:pgMar w:top="1431" w:right="150" w:bottom="1495" w:left="1150" w:header="0" w:footer="1231" w:gutter="0"/>
          <w:cols w:space="720" w:num="1"/>
        </w:sectPr>
      </w:pPr>
    </w:p>
    <w:p w14:paraId="68A56DC6">
      <w:pPr>
        <w:pStyle w:val="2"/>
        <w:spacing w:line="403" w:lineRule="auto"/>
      </w:pPr>
    </w:p>
    <w:p w14:paraId="6091B493">
      <w:pPr>
        <w:spacing w:before="84" w:line="220" w:lineRule="auto"/>
        <w:ind w:left="729"/>
        <w:rPr>
          <w:rFonts w:ascii="宋体" w:hAnsi="宋体" w:eastAsia="宋体" w:cs="宋体"/>
          <w:sz w:val="26"/>
          <w:szCs w:val="26"/>
        </w:rPr>
      </w:pPr>
      <w:r>
        <w:rPr>
          <w:rFonts w:ascii="宋体" w:hAnsi="宋体" w:eastAsia="宋体" w:cs="宋体"/>
          <w:spacing w:val="21"/>
          <w:sz w:val="26"/>
          <w:szCs w:val="26"/>
        </w:rPr>
        <w:t>(5)地址：宁夏永宁县迎宾大道3号</w:t>
      </w:r>
    </w:p>
    <w:p w14:paraId="300116EB">
      <w:pPr>
        <w:spacing w:before="193" w:line="221" w:lineRule="auto"/>
        <w:ind w:left="719"/>
        <w:rPr>
          <w:rFonts w:ascii="宋体" w:hAnsi="宋体" w:eastAsia="宋体" w:cs="宋体"/>
          <w:sz w:val="26"/>
          <w:szCs w:val="26"/>
        </w:rPr>
      </w:pPr>
      <w:r>
        <w:rPr>
          <w:rFonts w:ascii="宋体" w:hAnsi="宋体" w:eastAsia="宋体" w:cs="宋体"/>
          <w:spacing w:val="11"/>
          <w:sz w:val="26"/>
          <w:szCs w:val="26"/>
        </w:rPr>
        <w:t>(6)联系电话：0951-8024008</w:t>
      </w:r>
    </w:p>
    <w:p w14:paraId="51A94709">
      <w:pPr>
        <w:spacing w:before="241" w:line="219" w:lineRule="auto"/>
        <w:ind w:left="523"/>
        <w:outlineLvl w:val="3"/>
        <w:rPr>
          <w:rFonts w:ascii="宋体" w:hAnsi="宋体" w:eastAsia="宋体" w:cs="宋体"/>
          <w:sz w:val="26"/>
          <w:szCs w:val="26"/>
        </w:rPr>
      </w:pPr>
      <w:r>
        <w:rPr>
          <w:rFonts w:ascii="宋体" w:hAnsi="宋体" w:eastAsia="宋体" w:cs="宋体"/>
          <w:b/>
          <w:bCs/>
          <w:spacing w:val="-1"/>
          <w:sz w:val="26"/>
          <w:szCs w:val="26"/>
        </w:rPr>
        <w:t>第</w:t>
      </w:r>
      <w:r>
        <w:rPr>
          <w:rFonts w:ascii="宋体" w:hAnsi="宋体" w:eastAsia="宋体" w:cs="宋体"/>
          <w:spacing w:val="-40"/>
          <w:sz w:val="26"/>
          <w:szCs w:val="26"/>
        </w:rPr>
        <w:t xml:space="preserve"> </w:t>
      </w:r>
      <w:r>
        <w:rPr>
          <w:rFonts w:ascii="宋体" w:hAnsi="宋体" w:eastAsia="宋体" w:cs="宋体"/>
          <w:b/>
          <w:bCs/>
          <w:spacing w:val="-1"/>
          <w:sz w:val="26"/>
          <w:szCs w:val="26"/>
        </w:rPr>
        <w:t>4</w:t>
      </w:r>
      <w:r>
        <w:rPr>
          <w:rFonts w:ascii="宋体" w:hAnsi="宋体" w:eastAsia="宋体" w:cs="宋体"/>
          <w:spacing w:val="-41"/>
          <w:sz w:val="26"/>
          <w:szCs w:val="26"/>
        </w:rPr>
        <w:t xml:space="preserve"> </w:t>
      </w:r>
      <w:r>
        <w:rPr>
          <w:rFonts w:ascii="宋体" w:hAnsi="宋体" w:eastAsia="宋体" w:cs="宋体"/>
          <w:b/>
          <w:bCs/>
          <w:spacing w:val="-1"/>
          <w:sz w:val="26"/>
          <w:szCs w:val="26"/>
        </w:rPr>
        <w:t>条</w:t>
      </w:r>
      <w:r>
        <w:rPr>
          <w:rFonts w:ascii="宋体" w:hAnsi="宋体" w:eastAsia="宋体" w:cs="宋体"/>
          <w:spacing w:val="-1"/>
          <w:sz w:val="26"/>
          <w:szCs w:val="26"/>
        </w:rPr>
        <w:t xml:space="preserve">  </w:t>
      </w:r>
      <w:r>
        <w:rPr>
          <w:rFonts w:ascii="宋体" w:hAnsi="宋体" w:eastAsia="宋体" w:cs="宋体"/>
          <w:b/>
          <w:bCs/>
          <w:spacing w:val="-1"/>
          <w:sz w:val="26"/>
          <w:szCs w:val="26"/>
        </w:rPr>
        <w:t>运输与交付</w:t>
      </w:r>
    </w:p>
    <w:p w14:paraId="106C03FD">
      <w:pPr>
        <w:spacing w:before="203" w:line="219" w:lineRule="auto"/>
        <w:ind w:left="520"/>
        <w:rPr>
          <w:rFonts w:ascii="宋体" w:hAnsi="宋体" w:eastAsia="宋体" w:cs="宋体"/>
          <w:sz w:val="26"/>
          <w:szCs w:val="26"/>
        </w:rPr>
      </w:pPr>
      <w:r>
        <w:rPr>
          <w:rFonts w:ascii="宋体" w:hAnsi="宋体" w:eastAsia="宋体" w:cs="宋体"/>
          <w:spacing w:val="6"/>
          <w:sz w:val="26"/>
          <w:szCs w:val="26"/>
        </w:rPr>
        <w:t>4.1交货时间：合同签订后30日内合同附表所列设备硬件到达</w:t>
      </w:r>
      <w:r>
        <w:rPr>
          <w:rFonts w:ascii="宋体" w:hAnsi="宋体" w:eastAsia="宋体" w:cs="宋体"/>
          <w:spacing w:val="5"/>
          <w:sz w:val="26"/>
          <w:szCs w:val="26"/>
        </w:rPr>
        <w:t>甲方指定地点。</w:t>
      </w:r>
    </w:p>
    <w:p w14:paraId="42753728">
      <w:pPr>
        <w:spacing w:before="223" w:line="219" w:lineRule="auto"/>
        <w:ind w:left="520"/>
        <w:rPr>
          <w:rFonts w:ascii="宋体" w:hAnsi="宋体" w:eastAsia="宋体" w:cs="宋体"/>
          <w:sz w:val="26"/>
          <w:szCs w:val="26"/>
        </w:rPr>
      </w:pPr>
      <w:r>
        <w:rPr>
          <w:rFonts w:ascii="宋体" w:hAnsi="宋体" w:eastAsia="宋体" w:cs="宋体"/>
          <w:spacing w:val="13"/>
          <w:sz w:val="26"/>
          <w:szCs w:val="26"/>
        </w:rPr>
        <w:t>4.2安装调试完成时间：硬件设备进场后15</w:t>
      </w:r>
      <w:r>
        <w:rPr>
          <w:rFonts w:ascii="宋体" w:hAnsi="宋体" w:eastAsia="宋体" w:cs="宋体"/>
          <w:spacing w:val="12"/>
          <w:sz w:val="26"/>
          <w:szCs w:val="26"/>
        </w:rPr>
        <w:t>天内。</w:t>
      </w:r>
    </w:p>
    <w:p w14:paraId="7C45EAC0">
      <w:pPr>
        <w:spacing w:before="209" w:line="219" w:lineRule="auto"/>
        <w:ind w:left="520"/>
        <w:rPr>
          <w:rFonts w:ascii="宋体" w:hAnsi="宋体" w:eastAsia="宋体" w:cs="宋体"/>
          <w:sz w:val="26"/>
          <w:szCs w:val="26"/>
        </w:rPr>
      </w:pPr>
      <w:r>
        <w:rPr>
          <w:rFonts w:ascii="宋体" w:hAnsi="宋体" w:eastAsia="宋体" w:cs="宋体"/>
          <w:spacing w:val="4"/>
          <w:sz w:val="26"/>
          <w:szCs w:val="26"/>
        </w:rPr>
        <w:t>4.3交货地点：</w:t>
      </w:r>
      <w:r>
        <w:rPr>
          <w:rFonts w:ascii="宋体" w:hAnsi="宋体" w:eastAsia="宋体" w:cs="宋体"/>
          <w:spacing w:val="4"/>
          <w:sz w:val="26"/>
          <w:szCs w:val="26"/>
          <w:u w:val="single" w:color="auto"/>
        </w:rPr>
        <w:t>国家税务总局永宁县税务局南街办公区</w:t>
      </w:r>
      <w:r>
        <w:rPr>
          <w:rFonts w:ascii="宋体" w:hAnsi="宋体" w:eastAsia="宋体" w:cs="宋体"/>
          <w:spacing w:val="3"/>
          <w:sz w:val="26"/>
          <w:szCs w:val="26"/>
          <w:u w:val="single" w:color="auto"/>
        </w:rPr>
        <w:t xml:space="preserve">一楼。 </w:t>
      </w:r>
    </w:p>
    <w:p w14:paraId="69078B30">
      <w:pPr>
        <w:spacing w:before="214" w:line="319" w:lineRule="auto"/>
        <w:ind w:left="49" w:right="489" w:firstLine="470"/>
        <w:rPr>
          <w:rFonts w:ascii="宋体" w:hAnsi="宋体" w:eastAsia="宋体" w:cs="宋体"/>
          <w:sz w:val="26"/>
          <w:szCs w:val="26"/>
        </w:rPr>
      </w:pPr>
      <w:r>
        <w:rPr>
          <w:rFonts w:ascii="宋体" w:hAnsi="宋体" w:eastAsia="宋体" w:cs="宋体"/>
          <w:spacing w:val="1"/>
          <w:sz w:val="26"/>
          <w:szCs w:val="26"/>
        </w:rPr>
        <w:t>4.4风险负担：货物毁损、灭失的风险在该货物</w:t>
      </w:r>
      <w:r>
        <w:rPr>
          <w:rFonts w:ascii="宋体" w:hAnsi="宋体" w:eastAsia="宋体" w:cs="宋体"/>
          <w:sz w:val="26"/>
          <w:szCs w:val="26"/>
        </w:rPr>
        <w:t xml:space="preserve">通过甲乙双方联合验收交付前 </w:t>
      </w:r>
      <w:r>
        <w:rPr>
          <w:rFonts w:ascii="宋体" w:hAnsi="宋体" w:eastAsia="宋体" w:cs="宋体"/>
          <w:spacing w:val="3"/>
          <w:sz w:val="26"/>
          <w:szCs w:val="26"/>
        </w:rPr>
        <w:t>由乙方承担，通过联合验收交付后由甲方承担；因质量问题甲方拒收的，风险由</w:t>
      </w:r>
      <w:r>
        <w:rPr>
          <w:rFonts w:ascii="宋体" w:hAnsi="宋体" w:eastAsia="宋体" w:cs="宋体"/>
          <w:spacing w:val="14"/>
          <w:sz w:val="26"/>
          <w:szCs w:val="26"/>
        </w:rPr>
        <w:t xml:space="preserve"> </w:t>
      </w:r>
      <w:r>
        <w:rPr>
          <w:rFonts w:ascii="宋体" w:hAnsi="宋体" w:eastAsia="宋体" w:cs="宋体"/>
          <w:spacing w:val="-4"/>
          <w:sz w:val="26"/>
          <w:szCs w:val="26"/>
        </w:rPr>
        <w:t>乙方承担。</w:t>
      </w:r>
    </w:p>
    <w:p w14:paraId="339A4210">
      <w:pPr>
        <w:spacing w:before="221" w:line="305" w:lineRule="auto"/>
        <w:ind w:left="49" w:right="440" w:firstLine="470"/>
        <w:rPr>
          <w:rFonts w:ascii="宋体" w:hAnsi="宋体" w:eastAsia="宋体" w:cs="宋体"/>
          <w:sz w:val="26"/>
          <w:szCs w:val="26"/>
        </w:rPr>
      </w:pPr>
      <w:r>
        <w:rPr>
          <w:rFonts w:ascii="宋体" w:hAnsi="宋体" w:eastAsia="宋体" w:cs="宋体"/>
          <w:spacing w:val="2"/>
          <w:sz w:val="26"/>
          <w:szCs w:val="26"/>
        </w:rPr>
        <w:t>4.5乙方在交付货物时还应当提供技术资料、组装图纸、说明书、检验文件、</w:t>
      </w:r>
      <w:r>
        <w:rPr>
          <w:rFonts w:ascii="宋体" w:hAnsi="宋体" w:eastAsia="宋体" w:cs="宋体"/>
          <w:spacing w:val="18"/>
          <w:sz w:val="26"/>
          <w:szCs w:val="26"/>
        </w:rPr>
        <w:t xml:space="preserve"> </w:t>
      </w:r>
      <w:r>
        <w:rPr>
          <w:rFonts w:ascii="宋体" w:hAnsi="宋体" w:eastAsia="宋体" w:cs="宋体"/>
          <w:sz w:val="26"/>
          <w:szCs w:val="26"/>
        </w:rPr>
        <w:t>合格证等文件。</w:t>
      </w:r>
    </w:p>
    <w:p w14:paraId="4E4FE11D">
      <w:pPr>
        <w:spacing w:before="189" w:line="315" w:lineRule="auto"/>
        <w:ind w:left="49" w:right="489" w:firstLine="470"/>
        <w:rPr>
          <w:rFonts w:ascii="宋体" w:hAnsi="宋体" w:eastAsia="宋体" w:cs="宋体"/>
          <w:sz w:val="26"/>
          <w:szCs w:val="26"/>
        </w:rPr>
      </w:pPr>
      <w:r>
        <w:rPr>
          <w:rFonts w:ascii="宋体" w:hAnsi="宋体" w:eastAsia="宋体" w:cs="宋体"/>
          <w:spacing w:val="6"/>
          <w:sz w:val="26"/>
          <w:szCs w:val="26"/>
        </w:rPr>
        <w:t>4.6运输方式、费用承担：由乙方选用恰当的运输方式，运费由乙方承担，</w:t>
      </w:r>
      <w:r>
        <w:rPr>
          <w:rFonts w:ascii="宋体" w:hAnsi="宋体" w:eastAsia="宋体" w:cs="宋体"/>
          <w:spacing w:val="5"/>
          <w:sz w:val="26"/>
          <w:szCs w:val="26"/>
        </w:rPr>
        <w:t xml:space="preserve"> </w:t>
      </w:r>
      <w:r>
        <w:rPr>
          <w:rFonts w:ascii="宋体" w:hAnsi="宋体" w:eastAsia="宋体" w:cs="宋体"/>
          <w:spacing w:val="3"/>
          <w:sz w:val="26"/>
          <w:szCs w:val="26"/>
        </w:rPr>
        <w:t>已包含在合同总价中。货物在运送至交货地点途中发生毁损、灭失的风险全部由</w:t>
      </w:r>
      <w:r>
        <w:rPr>
          <w:rFonts w:ascii="宋体" w:hAnsi="宋体" w:eastAsia="宋体" w:cs="宋体"/>
          <w:spacing w:val="14"/>
          <w:sz w:val="26"/>
          <w:szCs w:val="26"/>
        </w:rPr>
        <w:t xml:space="preserve"> </w:t>
      </w:r>
      <w:r>
        <w:rPr>
          <w:rFonts w:ascii="宋体" w:hAnsi="宋体" w:eastAsia="宋体" w:cs="宋体"/>
          <w:spacing w:val="-4"/>
          <w:sz w:val="26"/>
          <w:szCs w:val="26"/>
        </w:rPr>
        <w:t>乙方承担。</w:t>
      </w:r>
    </w:p>
    <w:p w14:paraId="3F1CE2F1">
      <w:pPr>
        <w:spacing w:before="268" w:line="219" w:lineRule="auto"/>
        <w:ind w:left="523"/>
        <w:outlineLvl w:val="3"/>
        <w:rPr>
          <w:rFonts w:ascii="宋体" w:hAnsi="宋体" w:eastAsia="宋体" w:cs="宋体"/>
          <w:sz w:val="26"/>
          <w:szCs w:val="26"/>
        </w:rPr>
      </w:pPr>
      <w:r>
        <w:rPr>
          <w:rFonts w:ascii="宋体" w:hAnsi="宋体" w:eastAsia="宋体" w:cs="宋体"/>
          <w:b/>
          <w:bCs/>
          <w:sz w:val="26"/>
          <w:szCs w:val="26"/>
        </w:rPr>
        <w:t>第</w:t>
      </w:r>
      <w:r>
        <w:rPr>
          <w:rFonts w:ascii="宋体" w:hAnsi="宋体" w:eastAsia="宋体" w:cs="宋体"/>
          <w:spacing w:val="-38"/>
          <w:sz w:val="26"/>
          <w:szCs w:val="26"/>
        </w:rPr>
        <w:t xml:space="preserve"> </w:t>
      </w:r>
      <w:r>
        <w:rPr>
          <w:rFonts w:ascii="宋体" w:hAnsi="宋体" w:eastAsia="宋体" w:cs="宋体"/>
          <w:b/>
          <w:bCs/>
          <w:sz w:val="26"/>
          <w:szCs w:val="26"/>
        </w:rPr>
        <w:t>5</w:t>
      </w:r>
      <w:r>
        <w:rPr>
          <w:rFonts w:ascii="宋体" w:hAnsi="宋体" w:eastAsia="宋体" w:cs="宋体"/>
          <w:spacing w:val="-41"/>
          <w:sz w:val="26"/>
          <w:szCs w:val="26"/>
        </w:rPr>
        <w:t xml:space="preserve"> </w:t>
      </w:r>
      <w:r>
        <w:rPr>
          <w:rFonts w:ascii="宋体" w:hAnsi="宋体" w:eastAsia="宋体" w:cs="宋体"/>
          <w:b/>
          <w:bCs/>
          <w:sz w:val="26"/>
          <w:szCs w:val="26"/>
        </w:rPr>
        <w:t>条</w:t>
      </w:r>
      <w:r>
        <w:rPr>
          <w:rFonts w:ascii="宋体" w:hAnsi="宋体" w:eastAsia="宋体" w:cs="宋体"/>
          <w:spacing w:val="126"/>
          <w:sz w:val="26"/>
          <w:szCs w:val="26"/>
        </w:rPr>
        <w:t xml:space="preserve"> </w:t>
      </w:r>
      <w:r>
        <w:rPr>
          <w:rFonts w:ascii="宋体" w:hAnsi="宋体" w:eastAsia="宋体" w:cs="宋体"/>
          <w:b/>
          <w:bCs/>
          <w:sz w:val="26"/>
          <w:szCs w:val="26"/>
        </w:rPr>
        <w:t>质量保证期</w:t>
      </w:r>
    </w:p>
    <w:p w14:paraId="154D45C6">
      <w:pPr>
        <w:spacing w:before="196" w:line="337" w:lineRule="auto"/>
        <w:ind w:right="499" w:firstLine="520"/>
        <w:rPr>
          <w:rFonts w:ascii="宋体" w:hAnsi="宋体" w:eastAsia="宋体" w:cs="宋体"/>
          <w:sz w:val="26"/>
          <w:szCs w:val="26"/>
        </w:rPr>
      </w:pPr>
      <w:r>
        <w:rPr>
          <w:rFonts w:ascii="宋体" w:hAnsi="宋体" w:eastAsia="宋体" w:cs="宋体"/>
          <w:spacing w:val="8"/>
          <w:sz w:val="26"/>
          <w:szCs w:val="26"/>
        </w:rPr>
        <w:t>5.1经甲乙双方友好协商约定所有设备提供</w:t>
      </w:r>
      <w:r>
        <w:rPr>
          <w:rFonts w:ascii="宋体" w:hAnsi="宋体" w:eastAsia="宋体" w:cs="宋体"/>
          <w:spacing w:val="8"/>
          <w:sz w:val="26"/>
          <w:szCs w:val="26"/>
          <w:u w:val="single" w:color="auto"/>
        </w:rPr>
        <w:t>15</w:t>
      </w:r>
      <w:r>
        <w:rPr>
          <w:rFonts w:ascii="宋体" w:hAnsi="宋体" w:eastAsia="宋体" w:cs="宋体"/>
          <w:spacing w:val="7"/>
          <w:sz w:val="26"/>
          <w:szCs w:val="26"/>
          <w:u w:val="single" w:color="auto"/>
        </w:rPr>
        <w:t>个月</w:t>
      </w:r>
      <w:r>
        <w:rPr>
          <w:rFonts w:ascii="宋体" w:hAnsi="宋体" w:eastAsia="宋体" w:cs="宋体"/>
          <w:spacing w:val="7"/>
          <w:sz w:val="26"/>
          <w:szCs w:val="26"/>
        </w:rPr>
        <w:t>质保期，终生维护。在质</w:t>
      </w:r>
      <w:r>
        <w:rPr>
          <w:rFonts w:ascii="宋体" w:hAnsi="宋体" w:eastAsia="宋体" w:cs="宋体"/>
          <w:sz w:val="26"/>
          <w:szCs w:val="26"/>
        </w:rPr>
        <w:t xml:space="preserve"> </w:t>
      </w:r>
      <w:r>
        <w:rPr>
          <w:rFonts w:ascii="宋体" w:hAnsi="宋体" w:eastAsia="宋体" w:cs="宋体"/>
          <w:spacing w:val="5"/>
          <w:sz w:val="26"/>
          <w:szCs w:val="26"/>
        </w:rPr>
        <w:t>量保证期内，如发现合同标的物有缺陷，不</w:t>
      </w:r>
      <w:r>
        <w:rPr>
          <w:rFonts w:ascii="宋体" w:hAnsi="宋体" w:eastAsia="宋体" w:cs="宋体"/>
          <w:spacing w:val="4"/>
          <w:sz w:val="26"/>
          <w:szCs w:val="26"/>
        </w:rPr>
        <w:t>符合本合同规定时，如属乙方责任，</w:t>
      </w:r>
      <w:r>
        <w:rPr>
          <w:rFonts w:ascii="宋体" w:hAnsi="宋体" w:eastAsia="宋体" w:cs="宋体"/>
          <w:sz w:val="26"/>
          <w:szCs w:val="26"/>
        </w:rPr>
        <w:t xml:space="preserve"> </w:t>
      </w:r>
      <w:r>
        <w:rPr>
          <w:rFonts w:ascii="宋体" w:hAnsi="宋体" w:eastAsia="宋体" w:cs="宋体"/>
          <w:spacing w:val="4"/>
          <w:sz w:val="26"/>
          <w:szCs w:val="26"/>
        </w:rPr>
        <w:t>则甲方有权向乙方提出索赔。乙方在接到甲方索赔后，应立即无偿更换，由此产</w:t>
      </w:r>
      <w:r>
        <w:rPr>
          <w:rFonts w:ascii="宋体" w:hAnsi="宋体" w:eastAsia="宋体" w:cs="宋体"/>
          <w:spacing w:val="15"/>
          <w:sz w:val="26"/>
          <w:szCs w:val="26"/>
        </w:rPr>
        <w:t xml:space="preserve"> </w:t>
      </w:r>
      <w:r>
        <w:rPr>
          <w:rFonts w:ascii="宋体" w:hAnsi="宋体" w:eastAsia="宋体" w:cs="宋体"/>
          <w:spacing w:val="5"/>
          <w:sz w:val="26"/>
          <w:szCs w:val="26"/>
        </w:rPr>
        <w:t>生的任何费用由乙方负担。</w:t>
      </w:r>
    </w:p>
    <w:p w14:paraId="7D275495">
      <w:pPr>
        <w:spacing w:before="179" w:line="218" w:lineRule="auto"/>
        <w:ind w:left="520"/>
        <w:rPr>
          <w:rFonts w:ascii="宋体" w:hAnsi="宋体" w:eastAsia="宋体" w:cs="宋体"/>
          <w:sz w:val="26"/>
          <w:szCs w:val="26"/>
        </w:rPr>
      </w:pPr>
      <w:r>
        <w:rPr>
          <w:rFonts w:ascii="宋体" w:hAnsi="宋体" w:eastAsia="宋体" w:cs="宋体"/>
          <w:spacing w:val="7"/>
          <w:sz w:val="26"/>
          <w:szCs w:val="26"/>
        </w:rPr>
        <w:t>5.2质保期满后乙方向甲方提供有偿维保服务具体价格甲乙双方商定。</w:t>
      </w:r>
    </w:p>
    <w:p w14:paraId="4E82FA9E">
      <w:pPr>
        <w:spacing w:before="251" w:line="219" w:lineRule="auto"/>
        <w:ind w:left="523"/>
        <w:outlineLvl w:val="3"/>
        <w:rPr>
          <w:rFonts w:ascii="宋体" w:hAnsi="宋体" w:eastAsia="宋体" w:cs="宋体"/>
          <w:sz w:val="26"/>
          <w:szCs w:val="26"/>
        </w:rPr>
      </w:pPr>
      <w:r>
        <w:rPr>
          <w:rFonts w:ascii="宋体" w:hAnsi="宋体" w:eastAsia="宋体" w:cs="宋体"/>
          <w:b/>
          <w:bCs/>
          <w:spacing w:val="-6"/>
          <w:sz w:val="26"/>
          <w:szCs w:val="26"/>
        </w:rPr>
        <w:t>第</w:t>
      </w:r>
      <w:r>
        <w:rPr>
          <w:rFonts w:ascii="宋体" w:hAnsi="宋体" w:eastAsia="宋体" w:cs="宋体"/>
          <w:spacing w:val="-23"/>
          <w:sz w:val="26"/>
          <w:szCs w:val="26"/>
        </w:rPr>
        <w:t xml:space="preserve"> </w:t>
      </w:r>
      <w:r>
        <w:rPr>
          <w:rFonts w:ascii="宋体" w:hAnsi="宋体" w:eastAsia="宋体" w:cs="宋体"/>
          <w:b/>
          <w:bCs/>
          <w:spacing w:val="-6"/>
          <w:sz w:val="26"/>
          <w:szCs w:val="26"/>
        </w:rPr>
        <w:t>6</w:t>
      </w:r>
      <w:r>
        <w:rPr>
          <w:rFonts w:ascii="宋体" w:hAnsi="宋体" w:eastAsia="宋体" w:cs="宋体"/>
          <w:spacing w:val="-26"/>
          <w:sz w:val="26"/>
          <w:szCs w:val="26"/>
        </w:rPr>
        <w:t xml:space="preserve"> </w:t>
      </w:r>
      <w:r>
        <w:rPr>
          <w:rFonts w:ascii="宋体" w:hAnsi="宋体" w:eastAsia="宋体" w:cs="宋体"/>
          <w:b/>
          <w:bCs/>
          <w:spacing w:val="-6"/>
          <w:sz w:val="26"/>
          <w:szCs w:val="26"/>
        </w:rPr>
        <w:t>条</w:t>
      </w:r>
      <w:r>
        <w:rPr>
          <w:rFonts w:ascii="宋体" w:hAnsi="宋体" w:eastAsia="宋体" w:cs="宋体"/>
          <w:spacing w:val="126"/>
          <w:sz w:val="26"/>
          <w:szCs w:val="26"/>
        </w:rPr>
        <w:t xml:space="preserve"> </w:t>
      </w:r>
      <w:r>
        <w:rPr>
          <w:rFonts w:ascii="宋体" w:hAnsi="宋体" w:eastAsia="宋体" w:cs="宋体"/>
          <w:b/>
          <w:bCs/>
          <w:spacing w:val="-6"/>
          <w:sz w:val="26"/>
          <w:szCs w:val="26"/>
        </w:rPr>
        <w:t>验收</w:t>
      </w:r>
    </w:p>
    <w:p w14:paraId="39827D82">
      <w:pPr>
        <w:spacing w:before="185" w:line="323" w:lineRule="auto"/>
        <w:ind w:right="504" w:firstLine="520"/>
        <w:jc w:val="both"/>
        <w:rPr>
          <w:rFonts w:ascii="宋体" w:hAnsi="宋体" w:eastAsia="宋体" w:cs="宋体"/>
          <w:sz w:val="26"/>
          <w:szCs w:val="26"/>
        </w:rPr>
      </w:pPr>
      <w:r>
        <w:rPr>
          <w:rFonts w:ascii="宋体" w:hAnsi="宋体" w:eastAsia="宋体" w:cs="宋体"/>
          <w:spacing w:val="8"/>
          <w:sz w:val="26"/>
          <w:szCs w:val="26"/>
        </w:rPr>
        <w:t>6.1验收中若对货物的型号规格、品种、包装、数量、等级、牌号商标、花</w:t>
      </w:r>
      <w:r>
        <w:rPr>
          <w:rFonts w:ascii="宋体" w:hAnsi="宋体" w:eastAsia="宋体" w:cs="宋体"/>
          <w:spacing w:val="7"/>
          <w:sz w:val="26"/>
          <w:szCs w:val="26"/>
        </w:rPr>
        <w:t xml:space="preserve"> </w:t>
      </w:r>
      <w:r>
        <w:rPr>
          <w:rFonts w:ascii="宋体" w:hAnsi="宋体" w:eastAsia="宋体" w:cs="宋体"/>
          <w:spacing w:val="8"/>
          <w:sz w:val="26"/>
          <w:szCs w:val="26"/>
        </w:rPr>
        <w:t>色、条形码等有异议，应当场或自验收行为发起5日内向乙方书面提出，且</w:t>
      </w:r>
      <w:r>
        <w:rPr>
          <w:rFonts w:ascii="宋体" w:hAnsi="宋体" w:eastAsia="宋体" w:cs="宋体"/>
          <w:spacing w:val="7"/>
          <w:sz w:val="26"/>
          <w:szCs w:val="26"/>
        </w:rPr>
        <w:t>甲方</w:t>
      </w:r>
      <w:r>
        <w:rPr>
          <w:rFonts w:ascii="宋体" w:hAnsi="宋体" w:eastAsia="宋体" w:cs="宋体"/>
          <w:sz w:val="26"/>
          <w:szCs w:val="26"/>
        </w:rPr>
        <w:t xml:space="preserve"> </w:t>
      </w:r>
      <w:r>
        <w:rPr>
          <w:rFonts w:ascii="宋体" w:hAnsi="宋体" w:eastAsia="宋体" w:cs="宋体"/>
          <w:spacing w:val="4"/>
          <w:sz w:val="26"/>
          <w:szCs w:val="26"/>
        </w:rPr>
        <w:t>有权拒绝收货，货物毁损、灭失的风险由乙方承担。对商品质量或潜在性的、仅</w:t>
      </w:r>
      <w:r>
        <w:rPr>
          <w:rFonts w:ascii="宋体" w:hAnsi="宋体" w:eastAsia="宋体" w:cs="宋体"/>
          <w:spacing w:val="14"/>
          <w:sz w:val="26"/>
          <w:szCs w:val="26"/>
        </w:rPr>
        <w:t xml:space="preserve"> </w:t>
      </w:r>
      <w:r>
        <w:rPr>
          <w:rFonts w:ascii="宋体" w:hAnsi="宋体" w:eastAsia="宋体" w:cs="宋体"/>
          <w:spacing w:val="9"/>
          <w:sz w:val="26"/>
          <w:szCs w:val="26"/>
        </w:rPr>
        <w:t>凭外观或简单检验难以发现或判断的缺陷，其异议期限为15个月。</w:t>
      </w:r>
    </w:p>
    <w:p w14:paraId="0D4C7255">
      <w:pPr>
        <w:pStyle w:val="2"/>
        <w:spacing w:line="14" w:lineRule="auto"/>
        <w:rPr>
          <w:sz w:val="2"/>
        </w:rPr>
      </w:pPr>
      <w:r>
        <w:rPr>
          <w:sz w:val="2"/>
          <w:szCs w:val="2"/>
        </w:rPr>
        <w:br w:type="column"/>
      </w:r>
    </w:p>
    <w:p w14:paraId="5BE269C0">
      <w:pPr>
        <w:pStyle w:val="2"/>
        <w:spacing w:line="249" w:lineRule="auto"/>
      </w:pPr>
    </w:p>
    <w:p w14:paraId="096A57A2">
      <w:pPr>
        <w:pStyle w:val="2"/>
        <w:spacing w:line="249" w:lineRule="auto"/>
      </w:pPr>
    </w:p>
    <w:p w14:paraId="5140ABF8">
      <w:pPr>
        <w:pStyle w:val="2"/>
        <w:spacing w:line="250" w:lineRule="auto"/>
      </w:pPr>
    </w:p>
    <w:p w14:paraId="5DCE00B9">
      <w:pPr>
        <w:pStyle w:val="2"/>
        <w:spacing w:line="250" w:lineRule="auto"/>
      </w:pPr>
    </w:p>
    <w:p w14:paraId="02CF8FBC">
      <w:pPr>
        <w:pStyle w:val="2"/>
        <w:spacing w:line="250" w:lineRule="auto"/>
      </w:pPr>
    </w:p>
    <w:p w14:paraId="0F7AE6B3">
      <w:pPr>
        <w:pStyle w:val="2"/>
        <w:spacing w:line="250" w:lineRule="auto"/>
      </w:pPr>
    </w:p>
    <w:p w14:paraId="11BC5877">
      <w:pPr>
        <w:pStyle w:val="2"/>
        <w:spacing w:line="250" w:lineRule="auto"/>
      </w:pPr>
    </w:p>
    <w:p w14:paraId="5FD01117">
      <w:pPr>
        <w:pStyle w:val="2"/>
        <w:spacing w:line="250" w:lineRule="auto"/>
      </w:pPr>
    </w:p>
    <w:p w14:paraId="4EBEF318">
      <w:pPr>
        <w:pStyle w:val="2"/>
        <w:spacing w:line="250" w:lineRule="auto"/>
      </w:pPr>
    </w:p>
    <w:p w14:paraId="33BF7983">
      <w:pPr>
        <w:pStyle w:val="2"/>
        <w:spacing w:line="250" w:lineRule="auto"/>
      </w:pPr>
    </w:p>
    <w:p w14:paraId="0E746101">
      <w:pPr>
        <w:pStyle w:val="2"/>
        <w:spacing w:line="250" w:lineRule="auto"/>
      </w:pPr>
    </w:p>
    <w:p w14:paraId="60C82F8E">
      <w:pPr>
        <w:pStyle w:val="2"/>
        <w:spacing w:line="250" w:lineRule="auto"/>
      </w:pPr>
    </w:p>
    <w:p w14:paraId="0F0EAAC4">
      <w:pPr>
        <w:pStyle w:val="2"/>
        <w:spacing w:line="250" w:lineRule="auto"/>
      </w:pPr>
    </w:p>
    <w:p w14:paraId="6C1E430B">
      <w:pPr>
        <w:pStyle w:val="2"/>
        <w:spacing w:line="250" w:lineRule="auto"/>
      </w:pPr>
    </w:p>
    <w:p w14:paraId="0A49D4D5">
      <w:pPr>
        <w:pStyle w:val="2"/>
        <w:spacing w:line="250" w:lineRule="auto"/>
      </w:pPr>
    </w:p>
    <w:p w14:paraId="78F09994">
      <w:pPr>
        <w:pStyle w:val="2"/>
        <w:spacing w:line="250" w:lineRule="auto"/>
      </w:pPr>
    </w:p>
    <w:p w14:paraId="41BC7A24">
      <w:pPr>
        <w:pStyle w:val="2"/>
        <w:spacing w:line="250" w:lineRule="auto"/>
      </w:pPr>
    </w:p>
    <w:p w14:paraId="5F2E54FE">
      <w:pPr>
        <w:pStyle w:val="2"/>
        <w:spacing w:line="250" w:lineRule="auto"/>
      </w:pPr>
    </w:p>
    <w:p w14:paraId="7F5EC4F1">
      <w:pPr>
        <w:pStyle w:val="2"/>
        <w:spacing w:line="250" w:lineRule="auto"/>
      </w:pPr>
    </w:p>
    <w:p w14:paraId="40FCE7CA">
      <w:pPr>
        <w:spacing w:line="2450" w:lineRule="exact"/>
        <w:jc w:val="right"/>
      </w:pPr>
      <w:r>
        <w:rPr>
          <w:position w:val="-49"/>
        </w:rPr>
        <w:drawing>
          <wp:inline distT="0" distB="0" distL="0" distR="0">
            <wp:extent cx="266065" cy="1555750"/>
            <wp:effectExtent l="0" t="0" r="0" b="0"/>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18"/>
                    <a:stretch>
                      <a:fillRect/>
                    </a:stretch>
                  </pic:blipFill>
                  <pic:spPr>
                    <a:xfrm>
                      <a:off x="0" y="0"/>
                      <a:ext cx="266668" cy="1555783"/>
                    </a:xfrm>
                    <a:prstGeom prst="rect">
                      <a:avLst/>
                    </a:prstGeom>
                  </pic:spPr>
                </pic:pic>
              </a:graphicData>
            </a:graphic>
          </wp:inline>
        </w:drawing>
      </w:r>
    </w:p>
    <w:p w14:paraId="5B1AAB07">
      <w:pPr>
        <w:pStyle w:val="2"/>
        <w:spacing w:line="246" w:lineRule="auto"/>
      </w:pPr>
    </w:p>
    <w:p w14:paraId="0351ED8A">
      <w:pPr>
        <w:pStyle w:val="2"/>
        <w:spacing w:line="247" w:lineRule="auto"/>
      </w:pPr>
    </w:p>
    <w:p w14:paraId="202304F2">
      <w:pPr>
        <w:pStyle w:val="2"/>
        <w:spacing w:line="247" w:lineRule="auto"/>
      </w:pPr>
    </w:p>
    <w:p w14:paraId="44E01AB5">
      <w:pPr>
        <w:pStyle w:val="2"/>
        <w:spacing w:line="247" w:lineRule="auto"/>
      </w:pPr>
    </w:p>
    <w:p w14:paraId="4217C276">
      <w:pPr>
        <w:pStyle w:val="2"/>
        <w:spacing w:line="247" w:lineRule="auto"/>
      </w:pPr>
    </w:p>
    <w:p w14:paraId="19B26BCB">
      <w:pPr>
        <w:pStyle w:val="2"/>
        <w:spacing w:line="247" w:lineRule="auto"/>
      </w:pPr>
    </w:p>
    <w:p w14:paraId="494BA789">
      <w:pPr>
        <w:tabs>
          <w:tab w:val="left" w:pos="510"/>
        </w:tabs>
        <w:spacing w:before="134" w:line="222" w:lineRule="auto"/>
        <w:ind w:left="347"/>
        <w:rPr>
          <w:rFonts w:ascii="黑体" w:hAnsi="黑体" w:eastAsia="黑体" w:cs="黑体"/>
          <w:sz w:val="41"/>
          <w:szCs w:val="41"/>
        </w:rPr>
      </w:pPr>
      <w:r>
        <w:rPr>
          <w:rFonts w:ascii="黑体" w:hAnsi="黑体" w:eastAsia="黑体" w:cs="黑体"/>
          <w:color w:val="E02040"/>
          <w:sz w:val="41"/>
          <w:szCs w:val="41"/>
        </w:rPr>
        <w:tab/>
      </w:r>
      <w:r>
        <w:rPr>
          <w:rFonts w:ascii="黑体" w:hAnsi="黑体" w:eastAsia="黑体" w:cs="黑体"/>
          <w:color w:val="E02040"/>
          <w:spacing w:val="-14"/>
          <w:w w:val="48"/>
          <w:sz w:val="41"/>
          <w:szCs w:val="41"/>
        </w:rPr>
        <w:t>水</w:t>
      </w:r>
    </w:p>
    <w:p w14:paraId="762484C4">
      <w:pPr>
        <w:spacing w:line="222" w:lineRule="auto"/>
        <w:rPr>
          <w:rFonts w:ascii="黑体" w:hAnsi="黑体" w:eastAsia="黑体" w:cs="黑体"/>
          <w:sz w:val="41"/>
          <w:szCs w:val="41"/>
        </w:rPr>
        <w:sectPr>
          <w:footerReference r:id="rId7" w:type="default"/>
          <w:pgSz w:w="11900" w:h="16840"/>
          <w:pgMar w:top="1181" w:right="150" w:bottom="1533" w:left="1170" w:header="0" w:footer="1195" w:gutter="0"/>
          <w:cols w:equalWidth="0" w:num="2">
            <w:col w:w="9760" w:space="100"/>
            <w:col w:w="720"/>
          </w:cols>
        </w:sectPr>
      </w:pPr>
    </w:p>
    <w:p w14:paraId="0E9D098C">
      <w:pPr>
        <w:spacing w:before="199" w:line="337" w:lineRule="auto"/>
        <w:ind w:right="1346" w:firstLine="530"/>
        <w:rPr>
          <w:rFonts w:ascii="宋体" w:hAnsi="宋体" w:eastAsia="宋体" w:cs="宋体"/>
          <w:sz w:val="26"/>
          <w:szCs w:val="26"/>
        </w:rPr>
      </w:pPr>
      <w:r>
        <w:rPr>
          <w:rFonts w:ascii="宋体" w:hAnsi="宋体" w:eastAsia="宋体" w:cs="宋体"/>
          <w:spacing w:val="7"/>
          <w:sz w:val="26"/>
          <w:szCs w:val="26"/>
        </w:rPr>
        <w:t>6.2前款规定的异议期限，并不意味着若甲方在此期间未提出异议，即放弃</w:t>
      </w:r>
      <w:r>
        <w:rPr>
          <w:rFonts w:ascii="宋体" w:hAnsi="宋体" w:eastAsia="宋体" w:cs="宋体"/>
          <w:spacing w:val="14"/>
          <w:sz w:val="26"/>
          <w:szCs w:val="26"/>
        </w:rPr>
        <w:t xml:space="preserve"> </w:t>
      </w:r>
      <w:r>
        <w:rPr>
          <w:rFonts w:ascii="宋体" w:hAnsi="宋体" w:eastAsia="宋体" w:cs="宋体"/>
          <w:spacing w:val="3"/>
          <w:sz w:val="26"/>
          <w:szCs w:val="26"/>
        </w:rPr>
        <w:t>了因乙方商品不合质量要求而给甲方造成损</w:t>
      </w:r>
      <w:r>
        <w:rPr>
          <w:rFonts w:ascii="宋体" w:hAnsi="宋体" w:eastAsia="宋体" w:cs="宋体"/>
          <w:spacing w:val="2"/>
          <w:sz w:val="26"/>
          <w:szCs w:val="26"/>
        </w:rPr>
        <w:t>失的索赔权；若因商品质量问题而给</w:t>
      </w:r>
      <w:r>
        <w:rPr>
          <w:rFonts w:ascii="宋体" w:hAnsi="宋体" w:eastAsia="宋体" w:cs="宋体"/>
          <w:sz w:val="26"/>
          <w:szCs w:val="26"/>
        </w:rPr>
        <w:t xml:space="preserve"> </w:t>
      </w:r>
      <w:r>
        <w:rPr>
          <w:rFonts w:ascii="宋体" w:hAnsi="宋体" w:eastAsia="宋体" w:cs="宋体"/>
          <w:spacing w:val="3"/>
          <w:sz w:val="26"/>
          <w:szCs w:val="26"/>
        </w:rPr>
        <w:t>甲方或第三人造成损害，经鉴定确属乙方所供商</w:t>
      </w:r>
      <w:r>
        <w:rPr>
          <w:rFonts w:ascii="宋体" w:hAnsi="宋体" w:eastAsia="宋体" w:cs="宋体"/>
          <w:spacing w:val="2"/>
          <w:sz w:val="26"/>
          <w:szCs w:val="26"/>
        </w:rPr>
        <w:t>品不合格造成，甲方或第三人有</w:t>
      </w:r>
      <w:r>
        <w:rPr>
          <w:rFonts w:ascii="宋体" w:hAnsi="宋体" w:eastAsia="宋体" w:cs="宋体"/>
          <w:sz w:val="26"/>
          <w:szCs w:val="26"/>
        </w:rPr>
        <w:t xml:space="preserve"> </w:t>
      </w:r>
      <w:r>
        <w:rPr>
          <w:rFonts w:ascii="宋体" w:hAnsi="宋体" w:eastAsia="宋体" w:cs="宋体"/>
          <w:spacing w:val="4"/>
          <w:sz w:val="26"/>
          <w:szCs w:val="26"/>
        </w:rPr>
        <w:t>权就其所受损失要求乙方赔偿。</w:t>
      </w:r>
    </w:p>
    <w:p w14:paraId="461E4880">
      <w:pPr>
        <w:spacing w:before="188" w:line="298" w:lineRule="auto"/>
        <w:ind w:right="1320" w:firstLine="530"/>
        <w:rPr>
          <w:rFonts w:ascii="宋体" w:hAnsi="宋体" w:eastAsia="宋体" w:cs="宋体"/>
          <w:sz w:val="26"/>
          <w:szCs w:val="26"/>
        </w:rPr>
      </w:pPr>
      <w:r>
        <w:rPr>
          <w:rFonts w:ascii="宋体" w:hAnsi="宋体" w:eastAsia="宋体" w:cs="宋体"/>
          <w:sz w:val="26"/>
          <w:szCs w:val="26"/>
        </w:rPr>
        <w:t>6.3乙方在接到书面异议后，应当</w:t>
      </w:r>
      <w:r>
        <w:rPr>
          <w:rFonts w:ascii="宋体" w:hAnsi="宋体" w:eastAsia="宋体" w:cs="宋体"/>
          <w:sz w:val="26"/>
          <w:szCs w:val="26"/>
          <w:u w:val="single" w:color="auto"/>
        </w:rPr>
        <w:t>在</w:t>
      </w:r>
      <w:r>
        <w:rPr>
          <w:rFonts w:ascii="宋体" w:hAnsi="宋体" w:eastAsia="宋体" w:cs="宋体"/>
          <w:spacing w:val="50"/>
          <w:sz w:val="26"/>
          <w:szCs w:val="26"/>
          <w:u w:val="single" w:color="auto"/>
        </w:rPr>
        <w:t xml:space="preserve"> </w:t>
      </w:r>
      <w:r>
        <w:rPr>
          <w:rFonts w:ascii="宋体" w:hAnsi="宋体" w:eastAsia="宋体" w:cs="宋体"/>
          <w:sz w:val="26"/>
          <w:szCs w:val="26"/>
          <w:u w:val="single" w:color="auto"/>
        </w:rPr>
        <w:t>1</w:t>
      </w:r>
      <w:r>
        <w:rPr>
          <w:rFonts w:ascii="宋体" w:hAnsi="宋体" w:eastAsia="宋体" w:cs="宋体"/>
          <w:spacing w:val="84"/>
          <w:sz w:val="26"/>
          <w:szCs w:val="26"/>
        </w:rPr>
        <w:t xml:space="preserve"> </w:t>
      </w:r>
      <w:r>
        <w:rPr>
          <w:rFonts w:ascii="宋体" w:hAnsi="宋体" w:eastAsia="宋体" w:cs="宋体"/>
          <w:sz w:val="26"/>
          <w:szCs w:val="26"/>
        </w:rPr>
        <w:t xml:space="preserve">日内负责处理。如乙方在报价文件及 </w:t>
      </w:r>
      <w:r>
        <w:rPr>
          <w:rFonts w:ascii="宋体" w:hAnsi="宋体" w:eastAsia="宋体" w:cs="宋体"/>
          <w:spacing w:val="4"/>
          <w:sz w:val="26"/>
          <w:szCs w:val="26"/>
        </w:rPr>
        <w:t>投标过程中做出的书面说明及承诺中，有明确质量保证期的，适用质量保证期。</w:t>
      </w:r>
    </w:p>
    <w:p w14:paraId="38688995">
      <w:pPr>
        <w:spacing w:before="201" w:line="309" w:lineRule="auto"/>
        <w:ind w:right="1348" w:firstLine="530"/>
        <w:rPr>
          <w:rFonts w:ascii="宋体" w:hAnsi="宋体" w:eastAsia="宋体" w:cs="宋体"/>
          <w:sz w:val="26"/>
          <w:szCs w:val="26"/>
        </w:rPr>
      </w:pPr>
      <w:r>
        <w:rPr>
          <w:rFonts w:ascii="宋体" w:hAnsi="宋体" w:eastAsia="宋体" w:cs="宋体"/>
          <w:spacing w:val="7"/>
          <w:sz w:val="26"/>
          <w:szCs w:val="26"/>
        </w:rPr>
        <w:t>6.4经双方共同验收，货物达不到质量或规格要求的，甲方可以拒收，并可</w:t>
      </w:r>
      <w:r>
        <w:rPr>
          <w:rFonts w:ascii="宋体" w:hAnsi="宋体" w:eastAsia="宋体" w:cs="宋体"/>
          <w:spacing w:val="12"/>
          <w:sz w:val="26"/>
          <w:szCs w:val="26"/>
        </w:rPr>
        <w:t xml:space="preserve"> </w:t>
      </w:r>
      <w:r>
        <w:rPr>
          <w:rFonts w:ascii="宋体" w:hAnsi="宋体" w:eastAsia="宋体" w:cs="宋体"/>
          <w:spacing w:val="1"/>
          <w:sz w:val="26"/>
          <w:szCs w:val="26"/>
        </w:rPr>
        <w:t>以解除合同。</w:t>
      </w:r>
    </w:p>
    <w:p w14:paraId="4148513B">
      <w:pPr>
        <w:spacing w:before="207" w:line="219" w:lineRule="auto"/>
        <w:ind w:left="533"/>
        <w:outlineLvl w:val="3"/>
        <w:rPr>
          <w:rFonts w:ascii="宋体" w:hAnsi="宋体" w:eastAsia="宋体" w:cs="宋体"/>
          <w:sz w:val="26"/>
          <w:szCs w:val="26"/>
        </w:rPr>
      </w:pPr>
      <w:r>
        <w:drawing>
          <wp:anchor distT="0" distB="0" distL="0" distR="0" simplePos="0" relativeHeight="251667456" behindDoc="0" locked="0" layoutInCell="1" allowOverlap="1">
            <wp:simplePos x="0" y="0"/>
            <wp:positionH relativeFrom="column">
              <wp:posOffset>6515100</wp:posOffset>
            </wp:positionH>
            <wp:positionV relativeFrom="paragraph">
              <wp:posOffset>146685</wp:posOffset>
            </wp:positionV>
            <wp:extent cx="184150" cy="1536700"/>
            <wp:effectExtent l="0" t="0" r="0" b="0"/>
            <wp:wrapNone/>
            <wp:docPr id="16" name="IM 16"/>
            <wp:cNvGraphicFramePr/>
            <a:graphic xmlns:a="http://schemas.openxmlformats.org/drawingml/2006/main">
              <a:graphicData uri="http://schemas.openxmlformats.org/drawingml/2006/picture">
                <pic:pic xmlns:pic="http://schemas.openxmlformats.org/drawingml/2006/picture">
                  <pic:nvPicPr>
                    <pic:cNvPr id="16" name="IM 16"/>
                    <pic:cNvPicPr/>
                  </pic:nvPicPr>
                  <pic:blipFill>
                    <a:blip r:embed="rId19"/>
                    <a:stretch>
                      <a:fillRect/>
                    </a:stretch>
                  </pic:blipFill>
                  <pic:spPr>
                    <a:xfrm>
                      <a:off x="0" y="0"/>
                      <a:ext cx="184152" cy="1536749"/>
                    </a:xfrm>
                    <a:prstGeom prst="rect">
                      <a:avLst/>
                    </a:prstGeom>
                  </pic:spPr>
                </pic:pic>
              </a:graphicData>
            </a:graphic>
          </wp:anchor>
        </w:drawing>
      </w:r>
      <w:r>
        <w:rPr>
          <w:rFonts w:ascii="宋体" w:hAnsi="宋体" w:eastAsia="宋体" w:cs="宋体"/>
          <w:b/>
          <w:bCs/>
          <w:spacing w:val="1"/>
          <w:sz w:val="26"/>
          <w:szCs w:val="26"/>
        </w:rPr>
        <w:t>第</w:t>
      </w:r>
      <w:r>
        <w:rPr>
          <w:rFonts w:ascii="宋体" w:hAnsi="宋体" w:eastAsia="宋体" w:cs="宋体"/>
          <w:spacing w:val="-24"/>
          <w:sz w:val="26"/>
          <w:szCs w:val="26"/>
        </w:rPr>
        <w:t xml:space="preserve"> </w:t>
      </w:r>
      <w:r>
        <w:rPr>
          <w:rFonts w:ascii="宋体" w:hAnsi="宋体" w:eastAsia="宋体" w:cs="宋体"/>
          <w:b/>
          <w:bCs/>
          <w:spacing w:val="1"/>
          <w:sz w:val="26"/>
          <w:szCs w:val="26"/>
        </w:rPr>
        <w:t>7</w:t>
      </w:r>
      <w:r>
        <w:rPr>
          <w:rFonts w:ascii="宋体" w:hAnsi="宋体" w:eastAsia="宋体" w:cs="宋体"/>
          <w:spacing w:val="-36"/>
          <w:sz w:val="26"/>
          <w:szCs w:val="26"/>
        </w:rPr>
        <w:t xml:space="preserve"> </w:t>
      </w:r>
      <w:r>
        <w:rPr>
          <w:rFonts w:ascii="宋体" w:hAnsi="宋体" w:eastAsia="宋体" w:cs="宋体"/>
          <w:b/>
          <w:bCs/>
          <w:spacing w:val="1"/>
          <w:sz w:val="26"/>
          <w:szCs w:val="26"/>
        </w:rPr>
        <w:t>条</w:t>
      </w:r>
      <w:r>
        <w:rPr>
          <w:rFonts w:ascii="宋体" w:hAnsi="宋体" w:eastAsia="宋体" w:cs="宋体"/>
          <w:spacing w:val="116"/>
          <w:sz w:val="26"/>
          <w:szCs w:val="26"/>
        </w:rPr>
        <w:t xml:space="preserve"> </w:t>
      </w:r>
      <w:r>
        <w:rPr>
          <w:rFonts w:ascii="宋体" w:hAnsi="宋体" w:eastAsia="宋体" w:cs="宋体"/>
          <w:b/>
          <w:bCs/>
          <w:spacing w:val="1"/>
          <w:sz w:val="26"/>
          <w:szCs w:val="26"/>
        </w:rPr>
        <w:t>产品的售后服务</w:t>
      </w:r>
    </w:p>
    <w:p w14:paraId="69A4C03D">
      <w:pPr>
        <w:spacing w:before="195" w:line="324" w:lineRule="auto"/>
        <w:ind w:right="1348" w:firstLine="530"/>
        <w:rPr>
          <w:rFonts w:ascii="宋体" w:hAnsi="宋体" w:eastAsia="宋体" w:cs="宋体"/>
          <w:sz w:val="26"/>
          <w:szCs w:val="26"/>
        </w:rPr>
      </w:pPr>
      <w:r>
        <w:rPr>
          <w:rFonts w:ascii="宋体" w:hAnsi="宋体" w:eastAsia="宋体" w:cs="宋体"/>
          <w:spacing w:val="6"/>
          <w:sz w:val="26"/>
          <w:szCs w:val="26"/>
        </w:rPr>
        <w:t>7.1</w:t>
      </w:r>
      <w:r>
        <w:rPr>
          <w:rFonts w:ascii="宋体" w:hAnsi="宋体" w:eastAsia="宋体" w:cs="宋体"/>
          <w:spacing w:val="62"/>
          <w:sz w:val="26"/>
          <w:szCs w:val="26"/>
        </w:rPr>
        <w:t xml:space="preserve"> </w:t>
      </w:r>
      <w:r>
        <w:rPr>
          <w:rFonts w:ascii="宋体" w:hAnsi="宋体" w:eastAsia="宋体" w:cs="宋体"/>
          <w:spacing w:val="6"/>
          <w:sz w:val="26"/>
          <w:szCs w:val="26"/>
        </w:rPr>
        <w:t>乙方对本合同所列设备提供为期</w:t>
      </w:r>
      <w:r>
        <w:rPr>
          <w:rFonts w:ascii="宋体" w:hAnsi="宋体" w:eastAsia="宋体" w:cs="宋体"/>
          <w:spacing w:val="-116"/>
          <w:sz w:val="26"/>
          <w:szCs w:val="26"/>
        </w:rPr>
        <w:t xml:space="preserve"> </w:t>
      </w:r>
      <w:r>
        <w:rPr>
          <w:rFonts w:ascii="宋体" w:hAnsi="宋体" w:eastAsia="宋体" w:cs="宋体"/>
          <w:spacing w:val="-101"/>
          <w:sz w:val="26"/>
          <w:szCs w:val="26"/>
          <w:u w:val="single" w:color="auto"/>
        </w:rPr>
        <w:t xml:space="preserve"> </w:t>
      </w:r>
      <w:r>
        <w:rPr>
          <w:rFonts w:ascii="宋体" w:hAnsi="宋体" w:eastAsia="宋体" w:cs="宋体"/>
          <w:spacing w:val="6"/>
          <w:sz w:val="26"/>
          <w:szCs w:val="26"/>
          <w:u w:val="single" w:color="auto"/>
        </w:rPr>
        <w:t>15</w:t>
      </w:r>
      <w:r>
        <w:rPr>
          <w:rFonts w:ascii="宋体" w:hAnsi="宋体" w:eastAsia="宋体" w:cs="宋体"/>
          <w:spacing w:val="-60"/>
          <w:sz w:val="26"/>
          <w:szCs w:val="26"/>
        </w:rPr>
        <w:t xml:space="preserve"> </w:t>
      </w:r>
      <w:r>
        <w:rPr>
          <w:rFonts w:ascii="宋体" w:hAnsi="宋体" w:eastAsia="宋体" w:cs="宋体"/>
          <w:spacing w:val="6"/>
          <w:sz w:val="26"/>
          <w:szCs w:val="26"/>
        </w:rPr>
        <w:t>个月的免费保修期，保修期自该批</w:t>
      </w:r>
      <w:r>
        <w:rPr>
          <w:rFonts w:ascii="宋体" w:hAnsi="宋体" w:eastAsia="宋体" w:cs="宋体"/>
          <w:sz w:val="26"/>
          <w:szCs w:val="26"/>
        </w:rPr>
        <w:t xml:space="preserve"> </w:t>
      </w:r>
      <w:r>
        <w:rPr>
          <w:rFonts w:ascii="宋体" w:hAnsi="宋体" w:eastAsia="宋体" w:cs="宋体"/>
          <w:spacing w:val="4"/>
          <w:sz w:val="26"/>
          <w:szCs w:val="26"/>
        </w:rPr>
        <w:t>产品运抵现场并安装验收合格之日起开始计算；乙方在质</w:t>
      </w:r>
      <w:r>
        <w:rPr>
          <w:rFonts w:ascii="宋体" w:hAnsi="宋体" w:eastAsia="宋体" w:cs="宋体"/>
          <w:spacing w:val="3"/>
          <w:sz w:val="26"/>
          <w:szCs w:val="26"/>
        </w:rPr>
        <w:t>保期内应负责对维保硬</w:t>
      </w:r>
      <w:r>
        <w:rPr>
          <w:rFonts w:ascii="宋体" w:hAnsi="宋体" w:eastAsia="宋体" w:cs="宋体"/>
          <w:sz w:val="26"/>
          <w:szCs w:val="26"/>
        </w:rPr>
        <w:t xml:space="preserve"> </w:t>
      </w:r>
      <w:r>
        <w:rPr>
          <w:rFonts w:ascii="宋体" w:hAnsi="宋体" w:eastAsia="宋体" w:cs="宋体"/>
          <w:spacing w:val="4"/>
          <w:sz w:val="26"/>
          <w:szCs w:val="26"/>
        </w:rPr>
        <w:t>件、软件的更换、维修和技术支持。</w:t>
      </w:r>
    </w:p>
    <w:p w14:paraId="16367D6A">
      <w:pPr>
        <w:spacing w:before="193" w:line="324" w:lineRule="auto"/>
        <w:ind w:right="1347" w:firstLine="530"/>
        <w:rPr>
          <w:rFonts w:ascii="宋体" w:hAnsi="宋体" w:eastAsia="宋体" w:cs="宋体"/>
          <w:sz w:val="26"/>
          <w:szCs w:val="26"/>
        </w:rPr>
      </w:pPr>
      <w:r>
        <w:rPr>
          <w:rFonts w:ascii="宋体" w:hAnsi="宋体" w:eastAsia="宋体" w:cs="宋体"/>
          <w:spacing w:val="7"/>
          <w:sz w:val="26"/>
          <w:szCs w:val="26"/>
        </w:rPr>
        <w:t>7.2保修期内，乙方负责产品的维修、技术支持，并解决和产品相关的技术</w:t>
      </w:r>
      <w:r>
        <w:rPr>
          <w:rFonts w:ascii="宋体" w:hAnsi="宋体" w:eastAsia="宋体" w:cs="宋体"/>
          <w:spacing w:val="13"/>
          <w:sz w:val="26"/>
          <w:szCs w:val="26"/>
        </w:rPr>
        <w:t xml:space="preserve"> </w:t>
      </w:r>
      <w:r>
        <w:rPr>
          <w:rFonts w:ascii="宋体" w:hAnsi="宋体" w:eastAsia="宋体" w:cs="宋体"/>
          <w:spacing w:val="4"/>
          <w:sz w:val="26"/>
          <w:szCs w:val="26"/>
        </w:rPr>
        <w:t>问题，除非产品损坏是因不可抗力或甲方使用不当造成</w:t>
      </w:r>
      <w:r>
        <w:rPr>
          <w:rFonts w:ascii="宋体" w:hAnsi="宋体" w:eastAsia="宋体" w:cs="宋体"/>
          <w:spacing w:val="3"/>
          <w:sz w:val="26"/>
          <w:szCs w:val="26"/>
        </w:rPr>
        <w:t>的，否则乙方不再收取额</w:t>
      </w:r>
      <w:r>
        <w:rPr>
          <w:rFonts w:ascii="宋体" w:hAnsi="宋体" w:eastAsia="宋体" w:cs="宋体"/>
          <w:sz w:val="26"/>
          <w:szCs w:val="26"/>
        </w:rPr>
        <w:t xml:space="preserve"> </w:t>
      </w:r>
      <w:r>
        <w:rPr>
          <w:rFonts w:ascii="宋体" w:hAnsi="宋体" w:eastAsia="宋体" w:cs="宋体"/>
          <w:spacing w:val="-2"/>
          <w:sz w:val="26"/>
          <w:szCs w:val="26"/>
        </w:rPr>
        <w:t>外费用。</w:t>
      </w:r>
    </w:p>
    <w:p w14:paraId="5C263F26">
      <w:pPr>
        <w:spacing w:before="210" w:line="350" w:lineRule="auto"/>
        <w:ind w:right="1269" w:firstLine="530"/>
        <w:rPr>
          <w:rFonts w:ascii="宋体" w:hAnsi="宋体" w:eastAsia="宋体" w:cs="宋体"/>
          <w:sz w:val="26"/>
          <w:szCs w:val="26"/>
        </w:rPr>
      </w:pPr>
      <w:r>
        <w:drawing>
          <wp:anchor distT="0" distB="0" distL="0" distR="0" simplePos="0" relativeHeight="251666432" behindDoc="0" locked="0" layoutInCell="1" allowOverlap="1">
            <wp:simplePos x="0" y="0"/>
            <wp:positionH relativeFrom="column">
              <wp:posOffset>6476365</wp:posOffset>
            </wp:positionH>
            <wp:positionV relativeFrom="paragraph">
              <wp:posOffset>285750</wp:posOffset>
            </wp:positionV>
            <wp:extent cx="241300" cy="1466850"/>
            <wp:effectExtent l="0" t="0" r="0" b="0"/>
            <wp:wrapNone/>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20"/>
                    <a:stretch>
                      <a:fillRect/>
                    </a:stretch>
                  </pic:blipFill>
                  <pic:spPr>
                    <a:xfrm>
                      <a:off x="0" y="0"/>
                      <a:ext cx="241354" cy="1466813"/>
                    </a:xfrm>
                    <a:prstGeom prst="rect">
                      <a:avLst/>
                    </a:prstGeom>
                  </pic:spPr>
                </pic:pic>
              </a:graphicData>
            </a:graphic>
          </wp:anchor>
        </w:drawing>
      </w:r>
      <w:r>
        <w:rPr>
          <w:rFonts w:ascii="宋体" w:hAnsi="宋体" w:eastAsia="宋体" w:cs="宋体"/>
          <w:spacing w:val="7"/>
          <w:sz w:val="26"/>
          <w:szCs w:val="26"/>
        </w:rPr>
        <w:t>7.3乙方应为质保期服务配备充足的技术人员、工具和备件并保证提供的联</w:t>
      </w:r>
      <w:r>
        <w:rPr>
          <w:rFonts w:ascii="宋体" w:hAnsi="宋体" w:eastAsia="宋体" w:cs="宋体"/>
          <w:spacing w:val="11"/>
          <w:sz w:val="26"/>
          <w:szCs w:val="26"/>
        </w:rPr>
        <w:t xml:space="preserve"> 系方式畅通。除专用合同条款和(或)供货要求等合同文件另有约定外，乙方应</w:t>
      </w:r>
      <w:r>
        <w:rPr>
          <w:rFonts w:ascii="宋体" w:hAnsi="宋体" w:eastAsia="宋体" w:cs="宋体"/>
          <w:spacing w:val="5"/>
          <w:sz w:val="26"/>
          <w:szCs w:val="26"/>
        </w:rPr>
        <w:t xml:space="preserve"> </w:t>
      </w:r>
      <w:r>
        <w:rPr>
          <w:rFonts w:ascii="宋体" w:hAnsi="宋体" w:eastAsia="宋体" w:cs="宋体"/>
          <w:spacing w:val="8"/>
          <w:sz w:val="26"/>
          <w:szCs w:val="26"/>
        </w:rPr>
        <w:t>在收到甲方通知后2小时内做出响应，如需乙方到</w:t>
      </w:r>
      <w:r>
        <w:rPr>
          <w:rFonts w:ascii="宋体" w:hAnsi="宋体" w:eastAsia="宋体" w:cs="宋体"/>
          <w:spacing w:val="7"/>
          <w:sz w:val="26"/>
          <w:szCs w:val="26"/>
        </w:rPr>
        <w:t>合同设备现场，乙方应在收到</w:t>
      </w:r>
      <w:r>
        <w:rPr>
          <w:rFonts w:ascii="宋体" w:hAnsi="宋体" w:eastAsia="宋体" w:cs="宋体"/>
          <w:sz w:val="26"/>
          <w:szCs w:val="26"/>
        </w:rPr>
        <w:t xml:space="preserve"> </w:t>
      </w:r>
      <w:r>
        <w:rPr>
          <w:rFonts w:ascii="宋体" w:hAnsi="宋体" w:eastAsia="宋体" w:cs="宋体"/>
          <w:spacing w:val="6"/>
          <w:sz w:val="26"/>
          <w:szCs w:val="26"/>
        </w:rPr>
        <w:t>甲方通知后24小时内到达，并在48小时</w:t>
      </w:r>
      <w:r>
        <w:rPr>
          <w:rFonts w:ascii="宋体" w:hAnsi="宋体" w:eastAsia="宋体" w:cs="宋体"/>
          <w:spacing w:val="5"/>
          <w:sz w:val="26"/>
          <w:szCs w:val="26"/>
        </w:rPr>
        <w:t>内解决合同设备的故障(重大故障除外)。</w:t>
      </w:r>
      <w:r>
        <w:rPr>
          <w:rFonts w:ascii="宋体" w:hAnsi="宋体" w:eastAsia="宋体" w:cs="宋体"/>
          <w:sz w:val="26"/>
          <w:szCs w:val="26"/>
        </w:rPr>
        <w:t xml:space="preserve"> </w:t>
      </w:r>
      <w:r>
        <w:rPr>
          <w:rFonts w:ascii="宋体" w:hAnsi="宋体" w:eastAsia="宋体" w:cs="宋体"/>
          <w:spacing w:val="4"/>
          <w:sz w:val="26"/>
          <w:szCs w:val="26"/>
        </w:rPr>
        <w:t>如果乙方未在上述时间内作出响应，则甲方有权自行或委</w:t>
      </w:r>
      <w:r>
        <w:rPr>
          <w:rFonts w:ascii="宋体" w:hAnsi="宋体" w:eastAsia="宋体" w:cs="宋体"/>
          <w:spacing w:val="3"/>
          <w:sz w:val="26"/>
          <w:szCs w:val="26"/>
        </w:rPr>
        <w:t>托他人解决相关问题或</w:t>
      </w:r>
      <w:r>
        <w:rPr>
          <w:rFonts w:ascii="宋体" w:hAnsi="宋体" w:eastAsia="宋体" w:cs="宋体"/>
          <w:sz w:val="26"/>
          <w:szCs w:val="26"/>
        </w:rPr>
        <w:t xml:space="preserve"> </w:t>
      </w:r>
      <w:r>
        <w:rPr>
          <w:rFonts w:ascii="宋体" w:hAnsi="宋体" w:eastAsia="宋体" w:cs="宋体"/>
          <w:spacing w:val="3"/>
          <w:sz w:val="26"/>
          <w:szCs w:val="26"/>
        </w:rPr>
        <w:t>查找和解决合同设备的故障，乙方应承担由此发生的全部费用。</w:t>
      </w:r>
    </w:p>
    <w:p w14:paraId="0ECC10B5">
      <w:pPr>
        <w:spacing w:before="180" w:line="302" w:lineRule="auto"/>
        <w:ind w:right="1324" w:firstLine="530"/>
        <w:rPr>
          <w:rFonts w:ascii="宋体" w:hAnsi="宋体" w:eastAsia="宋体" w:cs="宋体"/>
          <w:sz w:val="26"/>
          <w:szCs w:val="26"/>
        </w:rPr>
      </w:pPr>
      <w:r>
        <w:rPr>
          <w:rFonts w:ascii="宋体" w:hAnsi="宋体" w:eastAsia="宋体" w:cs="宋体"/>
          <w:spacing w:val="12"/>
          <w:sz w:val="26"/>
          <w:szCs w:val="26"/>
        </w:rPr>
        <w:t>7.4保修期内，乙方需提供远程技术咨询</w:t>
      </w:r>
      <w:r>
        <w:rPr>
          <w:rFonts w:ascii="宋体" w:hAnsi="宋体" w:eastAsia="宋体" w:cs="宋体"/>
          <w:spacing w:val="11"/>
          <w:sz w:val="26"/>
          <w:szCs w:val="26"/>
        </w:rPr>
        <w:t>和故障排除：包含7×24小时的电</w:t>
      </w:r>
      <w:r>
        <w:rPr>
          <w:rFonts w:ascii="宋体" w:hAnsi="宋体" w:eastAsia="宋体" w:cs="宋体"/>
          <w:sz w:val="26"/>
          <w:szCs w:val="26"/>
        </w:rPr>
        <w:t xml:space="preserve"> </w:t>
      </w:r>
      <w:r>
        <w:rPr>
          <w:rFonts w:ascii="宋体" w:hAnsi="宋体" w:eastAsia="宋体" w:cs="宋体"/>
          <w:spacing w:val="4"/>
          <w:sz w:val="26"/>
          <w:szCs w:val="26"/>
        </w:rPr>
        <w:t>话技术支持服务：售后专业技术支持人员联系方式如下：</w:t>
      </w:r>
    </w:p>
    <w:p w14:paraId="5586C050">
      <w:pPr>
        <w:spacing w:before="221" w:line="219" w:lineRule="auto"/>
        <w:ind w:left="530"/>
        <w:rPr>
          <w:rFonts w:ascii="Times New Roman" w:hAnsi="Times New Roman" w:eastAsia="Times New Roman" w:cs="Times New Roman"/>
          <w:sz w:val="26"/>
          <w:szCs w:val="26"/>
        </w:rPr>
      </w:pPr>
      <w:r>
        <w:rPr>
          <w:rFonts w:ascii="宋体" w:hAnsi="宋体" w:eastAsia="宋体" w:cs="宋体"/>
          <w:spacing w:val="1"/>
          <w:sz w:val="26"/>
          <w:szCs w:val="26"/>
        </w:rPr>
        <w:t>硬件设备售后联系人：</w:t>
      </w:r>
      <w:r>
        <w:rPr>
          <w:rFonts w:ascii="宋体" w:hAnsi="宋体" w:eastAsia="宋体" w:cs="宋体"/>
          <w:spacing w:val="-60"/>
          <w:sz w:val="26"/>
          <w:szCs w:val="26"/>
        </w:rPr>
        <w:t xml:space="preserve"> </w:t>
      </w:r>
      <w:r>
        <w:rPr>
          <w:rFonts w:ascii="宋体" w:hAnsi="宋体" w:eastAsia="宋体" w:cs="宋体"/>
          <w:spacing w:val="1"/>
          <w:sz w:val="26"/>
          <w:szCs w:val="26"/>
          <w:u w:val="single" w:color="auto"/>
        </w:rPr>
        <w:t>陆帅</w:t>
      </w:r>
      <w:r>
        <w:rPr>
          <w:rFonts w:ascii="宋体" w:hAnsi="宋体" w:eastAsia="宋体" w:cs="宋体"/>
          <w:spacing w:val="1"/>
          <w:sz w:val="26"/>
          <w:szCs w:val="26"/>
        </w:rPr>
        <w:t>，联系电话：</w:t>
      </w:r>
      <w:r>
        <w:rPr>
          <w:rFonts w:ascii="Times New Roman" w:hAnsi="Times New Roman" w:eastAsia="Times New Roman" w:cs="Times New Roman"/>
          <w:spacing w:val="1"/>
          <w:sz w:val="26"/>
          <w:szCs w:val="26"/>
          <w:u w:val="single" w:color="auto"/>
        </w:rPr>
        <w:t>155</w:t>
      </w:r>
      <w:r>
        <w:rPr>
          <w:rFonts w:ascii="Times New Roman" w:hAnsi="Times New Roman" w:eastAsia="Times New Roman" w:cs="Times New Roman"/>
          <w:sz w:val="26"/>
          <w:szCs w:val="26"/>
          <w:u w:val="single" w:color="auto"/>
        </w:rPr>
        <w:t>95139480</w:t>
      </w:r>
    </w:p>
    <w:p w14:paraId="0D75CC6B">
      <w:pPr>
        <w:spacing w:before="210" w:line="219" w:lineRule="auto"/>
        <w:ind w:left="530"/>
        <w:rPr>
          <w:rFonts w:ascii="宋体" w:hAnsi="宋体" w:eastAsia="宋体" w:cs="宋体"/>
          <w:sz w:val="26"/>
          <w:szCs w:val="26"/>
        </w:rPr>
      </w:pPr>
      <w:r>
        <w:rPr>
          <w:rFonts w:ascii="宋体" w:hAnsi="宋体" w:eastAsia="宋体" w:cs="宋体"/>
          <w:spacing w:val="8"/>
          <w:sz w:val="26"/>
          <w:szCs w:val="26"/>
        </w:rPr>
        <w:t>7.5如乙方应甲方要求，执行本合同条款范围以外的其他支持、服务或</w:t>
      </w:r>
      <w:r>
        <w:rPr>
          <w:rFonts w:ascii="宋体" w:hAnsi="宋体" w:eastAsia="宋体" w:cs="宋体"/>
          <w:spacing w:val="7"/>
          <w:sz w:val="26"/>
          <w:szCs w:val="26"/>
        </w:rPr>
        <w:t>文件</w:t>
      </w:r>
    </w:p>
    <w:p w14:paraId="237321B3">
      <w:pPr>
        <w:spacing w:line="219" w:lineRule="auto"/>
        <w:rPr>
          <w:rFonts w:ascii="宋体" w:hAnsi="宋体" w:eastAsia="宋体" w:cs="宋体"/>
          <w:sz w:val="26"/>
          <w:szCs w:val="26"/>
        </w:rPr>
        <w:sectPr>
          <w:footerReference r:id="rId8" w:type="default"/>
          <w:pgSz w:w="11900" w:h="16840"/>
          <w:pgMar w:top="1431" w:right="109" w:bottom="1573" w:left="1209" w:header="0" w:footer="1234" w:gutter="0"/>
          <w:cols w:space="720" w:num="1"/>
        </w:sectPr>
      </w:pPr>
    </w:p>
    <w:p w14:paraId="2BF9E30C">
      <w:pPr>
        <w:spacing w:before="205" w:line="216" w:lineRule="auto"/>
        <w:ind w:left="220"/>
        <w:rPr>
          <w:rFonts w:ascii="宋体" w:hAnsi="宋体" w:eastAsia="宋体" w:cs="宋体"/>
          <w:sz w:val="26"/>
          <w:szCs w:val="26"/>
        </w:rPr>
      </w:pPr>
      <w:r>
        <w:rPr>
          <w:rFonts w:ascii="宋体" w:hAnsi="宋体" w:eastAsia="宋体" w:cs="宋体"/>
          <w:spacing w:val="18"/>
          <w:sz w:val="26"/>
          <w:szCs w:val="26"/>
        </w:rPr>
        <w:t>(包括6.4条约定),甲方应承担由此产生的相应费用。</w:t>
      </w:r>
    </w:p>
    <w:p w14:paraId="0801982D">
      <w:pPr>
        <w:spacing w:before="235" w:line="219" w:lineRule="auto"/>
        <w:ind w:left="533"/>
        <w:outlineLvl w:val="3"/>
        <w:rPr>
          <w:rFonts w:ascii="宋体" w:hAnsi="宋体" w:eastAsia="宋体" w:cs="宋体"/>
          <w:sz w:val="26"/>
          <w:szCs w:val="26"/>
        </w:rPr>
      </w:pPr>
      <w:r>
        <w:rPr>
          <w:rFonts w:ascii="宋体" w:hAnsi="宋体" w:eastAsia="宋体" w:cs="宋体"/>
          <w:b/>
          <w:bCs/>
          <w:sz w:val="26"/>
          <w:szCs w:val="26"/>
        </w:rPr>
        <w:t>第</w:t>
      </w:r>
      <w:r>
        <w:rPr>
          <w:rFonts w:ascii="宋体" w:hAnsi="宋体" w:eastAsia="宋体" w:cs="宋体"/>
          <w:spacing w:val="-36"/>
          <w:sz w:val="26"/>
          <w:szCs w:val="26"/>
        </w:rPr>
        <w:t xml:space="preserve"> </w:t>
      </w:r>
      <w:r>
        <w:rPr>
          <w:rFonts w:ascii="宋体" w:hAnsi="宋体" w:eastAsia="宋体" w:cs="宋体"/>
          <w:b/>
          <w:bCs/>
          <w:sz w:val="26"/>
          <w:szCs w:val="26"/>
        </w:rPr>
        <w:t>8</w:t>
      </w:r>
      <w:r>
        <w:rPr>
          <w:rFonts w:ascii="宋体" w:hAnsi="宋体" w:eastAsia="宋体" w:cs="宋体"/>
          <w:spacing w:val="-41"/>
          <w:sz w:val="26"/>
          <w:szCs w:val="26"/>
        </w:rPr>
        <w:t xml:space="preserve"> </w:t>
      </w:r>
      <w:r>
        <w:rPr>
          <w:rFonts w:ascii="宋体" w:hAnsi="宋体" w:eastAsia="宋体" w:cs="宋体"/>
          <w:b/>
          <w:bCs/>
          <w:sz w:val="26"/>
          <w:szCs w:val="26"/>
        </w:rPr>
        <w:t>条</w:t>
      </w:r>
      <w:r>
        <w:rPr>
          <w:rFonts w:ascii="宋体" w:hAnsi="宋体" w:eastAsia="宋体" w:cs="宋体"/>
          <w:sz w:val="26"/>
          <w:szCs w:val="26"/>
        </w:rPr>
        <w:t xml:space="preserve">  </w:t>
      </w:r>
      <w:r>
        <w:rPr>
          <w:rFonts w:ascii="宋体" w:hAnsi="宋体" w:eastAsia="宋体" w:cs="宋体"/>
          <w:b/>
          <w:bCs/>
          <w:sz w:val="26"/>
          <w:szCs w:val="26"/>
        </w:rPr>
        <w:t>违约责任</w:t>
      </w:r>
    </w:p>
    <w:p w14:paraId="79F184A7">
      <w:pPr>
        <w:spacing w:before="216" w:line="370" w:lineRule="auto"/>
        <w:ind w:right="1316" w:firstLine="530"/>
        <w:jc w:val="both"/>
        <w:rPr>
          <w:rFonts w:ascii="宋体" w:hAnsi="宋体" w:eastAsia="宋体" w:cs="宋体"/>
          <w:sz w:val="26"/>
          <w:szCs w:val="26"/>
        </w:rPr>
      </w:pPr>
      <w:r>
        <w:rPr>
          <w:rFonts w:ascii="宋体" w:hAnsi="宋体" w:eastAsia="宋体" w:cs="宋体"/>
          <w:spacing w:val="7"/>
          <w:sz w:val="26"/>
          <w:szCs w:val="26"/>
        </w:rPr>
        <w:t xml:space="preserve">8.1若乙方未能按照合同约定期限交付货物的，每迟延一天应按照合同约定 </w:t>
      </w:r>
      <w:r>
        <w:rPr>
          <w:rFonts w:ascii="宋体" w:hAnsi="宋体" w:eastAsia="宋体" w:cs="宋体"/>
          <w:spacing w:val="5"/>
          <w:sz w:val="26"/>
          <w:szCs w:val="26"/>
        </w:rPr>
        <w:t>的总价款的0.1%向甲方支付迟延履行违约金，并承担由此给甲方造成的损</w:t>
      </w:r>
      <w:r>
        <w:rPr>
          <w:rFonts w:ascii="宋体" w:hAnsi="宋体" w:eastAsia="宋体" w:cs="宋体"/>
          <w:spacing w:val="4"/>
          <w:sz w:val="26"/>
          <w:szCs w:val="26"/>
        </w:rPr>
        <w:t>失；若</w:t>
      </w:r>
      <w:r>
        <w:rPr>
          <w:rFonts w:ascii="宋体" w:hAnsi="宋体" w:eastAsia="宋体" w:cs="宋体"/>
          <w:sz w:val="26"/>
          <w:szCs w:val="26"/>
        </w:rPr>
        <w:t xml:space="preserve"> </w:t>
      </w:r>
      <w:r>
        <w:rPr>
          <w:rFonts w:ascii="宋体" w:hAnsi="宋体" w:eastAsia="宋体" w:cs="宋体"/>
          <w:spacing w:val="7"/>
          <w:sz w:val="26"/>
          <w:szCs w:val="26"/>
        </w:rPr>
        <w:t>迟延超过7日的，甲方有权解除合同、拒绝支</w:t>
      </w:r>
      <w:r>
        <w:rPr>
          <w:rFonts w:ascii="宋体" w:hAnsi="宋体" w:eastAsia="宋体" w:cs="宋体"/>
          <w:spacing w:val="6"/>
          <w:sz w:val="26"/>
          <w:szCs w:val="26"/>
        </w:rPr>
        <w:t>付任何费用并要求乙方按合同总价</w:t>
      </w:r>
      <w:r>
        <w:rPr>
          <w:rFonts w:ascii="宋体" w:hAnsi="宋体" w:eastAsia="宋体" w:cs="宋体"/>
          <w:sz w:val="26"/>
          <w:szCs w:val="26"/>
        </w:rPr>
        <w:t xml:space="preserve"> </w:t>
      </w:r>
      <w:r>
        <w:rPr>
          <w:rFonts w:ascii="宋体" w:hAnsi="宋体" w:eastAsia="宋体" w:cs="宋体"/>
          <w:spacing w:val="8"/>
          <w:sz w:val="26"/>
          <w:szCs w:val="26"/>
        </w:rPr>
        <w:t>的20%向甲方支付违约金。</w:t>
      </w:r>
    </w:p>
    <w:p w14:paraId="43471EA8">
      <w:pPr>
        <w:spacing w:before="22" w:line="287" w:lineRule="auto"/>
        <w:ind w:right="1377" w:firstLine="530"/>
        <w:rPr>
          <w:rFonts w:ascii="宋体" w:hAnsi="宋体" w:eastAsia="宋体" w:cs="宋体"/>
          <w:sz w:val="26"/>
          <w:szCs w:val="26"/>
        </w:rPr>
      </w:pPr>
      <w:r>
        <w:rPr>
          <w:rFonts w:ascii="宋体" w:hAnsi="宋体" w:eastAsia="宋体" w:cs="宋体"/>
          <w:spacing w:val="7"/>
          <w:sz w:val="26"/>
          <w:szCs w:val="26"/>
        </w:rPr>
        <w:t>8.2若货物质量达不到本合同约定的质量标准，甲方有权单方解除合同，且</w:t>
      </w:r>
      <w:r>
        <w:rPr>
          <w:rFonts w:ascii="宋体" w:hAnsi="宋体" w:eastAsia="宋体" w:cs="宋体"/>
          <w:spacing w:val="3"/>
          <w:sz w:val="26"/>
          <w:szCs w:val="26"/>
        </w:rPr>
        <w:t xml:space="preserve"> </w:t>
      </w:r>
      <w:r>
        <w:rPr>
          <w:rFonts w:ascii="宋体" w:hAnsi="宋体" w:eastAsia="宋体" w:cs="宋体"/>
          <w:spacing w:val="15"/>
          <w:sz w:val="26"/>
          <w:szCs w:val="26"/>
        </w:rPr>
        <w:t>乙方应返回甲方已付的货款(采用预付款形式的)。</w:t>
      </w:r>
    </w:p>
    <w:p w14:paraId="631AD73A">
      <w:pPr>
        <w:spacing w:before="234" w:line="287" w:lineRule="auto"/>
        <w:ind w:right="1357" w:firstLine="530"/>
        <w:rPr>
          <w:rFonts w:ascii="宋体" w:hAnsi="宋体" w:eastAsia="宋体" w:cs="宋体"/>
          <w:sz w:val="26"/>
          <w:szCs w:val="26"/>
        </w:rPr>
      </w:pPr>
      <w:r>
        <w:drawing>
          <wp:anchor distT="0" distB="0" distL="0" distR="0" simplePos="0" relativeHeight="251668480" behindDoc="0" locked="0" layoutInCell="1" allowOverlap="1">
            <wp:simplePos x="0" y="0"/>
            <wp:positionH relativeFrom="column">
              <wp:posOffset>6495415</wp:posOffset>
            </wp:positionH>
            <wp:positionV relativeFrom="paragraph">
              <wp:posOffset>179705</wp:posOffset>
            </wp:positionV>
            <wp:extent cx="234950" cy="1466850"/>
            <wp:effectExtent l="0" t="0" r="0" b="0"/>
            <wp:wrapNone/>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21"/>
                    <a:stretch>
                      <a:fillRect/>
                    </a:stretch>
                  </pic:blipFill>
                  <pic:spPr>
                    <a:xfrm>
                      <a:off x="0" y="0"/>
                      <a:ext cx="235007" cy="1466813"/>
                    </a:xfrm>
                    <a:prstGeom prst="rect">
                      <a:avLst/>
                    </a:prstGeom>
                  </pic:spPr>
                </pic:pic>
              </a:graphicData>
            </a:graphic>
          </wp:anchor>
        </w:drawing>
      </w:r>
      <w:r>
        <w:rPr>
          <w:rFonts w:ascii="宋体" w:hAnsi="宋体" w:eastAsia="宋体" w:cs="宋体"/>
          <w:spacing w:val="8"/>
          <w:sz w:val="26"/>
          <w:szCs w:val="26"/>
        </w:rPr>
        <w:t>8.3如因货物质量问题给甲方或其他第三方造成的</w:t>
      </w:r>
      <w:r>
        <w:rPr>
          <w:rFonts w:ascii="宋体" w:hAnsi="宋体" w:eastAsia="宋体" w:cs="宋体"/>
          <w:spacing w:val="7"/>
          <w:sz w:val="26"/>
          <w:szCs w:val="26"/>
        </w:rPr>
        <w:t>损失全部由乙方承担。甲</w:t>
      </w:r>
      <w:r>
        <w:rPr>
          <w:rFonts w:ascii="宋体" w:hAnsi="宋体" w:eastAsia="宋体" w:cs="宋体"/>
          <w:sz w:val="26"/>
          <w:szCs w:val="26"/>
        </w:rPr>
        <w:t xml:space="preserve"> </w:t>
      </w:r>
      <w:r>
        <w:rPr>
          <w:rFonts w:ascii="宋体" w:hAnsi="宋体" w:eastAsia="宋体" w:cs="宋体"/>
          <w:spacing w:val="4"/>
          <w:sz w:val="26"/>
          <w:szCs w:val="26"/>
        </w:rPr>
        <w:t>方向第三方承担损失的，有权向乙方追偿。</w:t>
      </w:r>
    </w:p>
    <w:p w14:paraId="63553351">
      <w:pPr>
        <w:spacing w:before="231" w:line="307" w:lineRule="auto"/>
        <w:ind w:right="1379" w:firstLine="530"/>
        <w:rPr>
          <w:rFonts w:ascii="宋体" w:hAnsi="宋体" w:eastAsia="宋体" w:cs="宋体"/>
          <w:sz w:val="26"/>
          <w:szCs w:val="26"/>
        </w:rPr>
      </w:pPr>
      <w:r>
        <w:rPr>
          <w:rFonts w:ascii="宋体" w:hAnsi="宋体" w:eastAsia="宋体" w:cs="宋体"/>
          <w:spacing w:val="10"/>
          <w:sz w:val="26"/>
          <w:szCs w:val="26"/>
        </w:rPr>
        <w:t xml:space="preserve">8.4若甲方未能按照合同约定支付款项的，应按年利率3.75%向乙方支付逾 </w:t>
      </w:r>
      <w:r>
        <w:rPr>
          <w:rFonts w:ascii="宋体" w:hAnsi="宋体" w:eastAsia="宋体" w:cs="宋体"/>
          <w:spacing w:val="7"/>
          <w:sz w:val="26"/>
          <w:szCs w:val="26"/>
        </w:rPr>
        <w:t>期付款期间的利息，利息总额最高不超过合同总价的10%。</w:t>
      </w:r>
    </w:p>
    <w:p w14:paraId="7F909FE9">
      <w:pPr>
        <w:spacing w:before="205" w:line="283" w:lineRule="auto"/>
        <w:ind w:right="1368" w:firstLine="530"/>
        <w:rPr>
          <w:rFonts w:ascii="宋体" w:hAnsi="宋体" w:eastAsia="宋体" w:cs="宋体"/>
          <w:sz w:val="26"/>
          <w:szCs w:val="26"/>
        </w:rPr>
      </w:pPr>
      <w:r>
        <w:rPr>
          <w:rFonts w:ascii="宋体" w:hAnsi="宋体" w:eastAsia="宋体" w:cs="宋体"/>
          <w:spacing w:val="7"/>
          <w:sz w:val="26"/>
          <w:szCs w:val="26"/>
        </w:rPr>
        <w:t>8.5乙方履行合同不符合约定，甲方要求调换的，在调换货物期间，应按调</w:t>
      </w:r>
      <w:r>
        <w:rPr>
          <w:rFonts w:ascii="宋体" w:hAnsi="宋体" w:eastAsia="宋体" w:cs="宋体"/>
          <w:spacing w:val="12"/>
          <w:sz w:val="26"/>
          <w:szCs w:val="26"/>
        </w:rPr>
        <w:t xml:space="preserve"> </w:t>
      </w:r>
      <w:r>
        <w:rPr>
          <w:rFonts w:ascii="宋体" w:hAnsi="宋体" w:eastAsia="宋体" w:cs="宋体"/>
          <w:spacing w:val="7"/>
          <w:sz w:val="26"/>
          <w:szCs w:val="26"/>
        </w:rPr>
        <w:t>换货物金额每日0.3‰向甲方支付违约金。</w:t>
      </w:r>
    </w:p>
    <w:p w14:paraId="25A7E4D8">
      <w:pPr>
        <w:spacing w:before="243" w:line="287" w:lineRule="auto"/>
        <w:ind w:right="1299" w:firstLine="530"/>
        <w:rPr>
          <w:rFonts w:ascii="宋体" w:hAnsi="宋体" w:eastAsia="宋体" w:cs="宋体"/>
          <w:sz w:val="26"/>
          <w:szCs w:val="26"/>
        </w:rPr>
      </w:pPr>
      <w:r>
        <w:drawing>
          <wp:anchor distT="0" distB="0" distL="0" distR="0" simplePos="0" relativeHeight="251669504" behindDoc="0" locked="0" layoutInCell="1" allowOverlap="1">
            <wp:simplePos x="0" y="0"/>
            <wp:positionH relativeFrom="column">
              <wp:posOffset>6476365</wp:posOffset>
            </wp:positionH>
            <wp:positionV relativeFrom="paragraph">
              <wp:posOffset>694055</wp:posOffset>
            </wp:positionV>
            <wp:extent cx="241300" cy="1365250"/>
            <wp:effectExtent l="0" t="0" r="0" b="0"/>
            <wp:wrapNone/>
            <wp:docPr id="22" name="IM 22"/>
            <wp:cNvGraphicFramePr/>
            <a:graphic xmlns:a="http://schemas.openxmlformats.org/drawingml/2006/main">
              <a:graphicData uri="http://schemas.openxmlformats.org/drawingml/2006/picture">
                <pic:pic xmlns:pic="http://schemas.openxmlformats.org/drawingml/2006/picture">
                  <pic:nvPicPr>
                    <pic:cNvPr id="22" name="IM 22"/>
                    <pic:cNvPicPr/>
                  </pic:nvPicPr>
                  <pic:blipFill>
                    <a:blip r:embed="rId22"/>
                    <a:stretch>
                      <a:fillRect/>
                    </a:stretch>
                  </pic:blipFill>
                  <pic:spPr>
                    <a:xfrm>
                      <a:off x="0" y="0"/>
                      <a:ext cx="241279" cy="1365225"/>
                    </a:xfrm>
                    <a:prstGeom prst="rect">
                      <a:avLst/>
                    </a:prstGeom>
                  </pic:spPr>
                </pic:pic>
              </a:graphicData>
            </a:graphic>
          </wp:anchor>
        </w:drawing>
      </w:r>
      <w:r>
        <w:rPr>
          <w:rFonts w:ascii="宋体" w:hAnsi="宋体" w:eastAsia="宋体" w:cs="宋体"/>
          <w:spacing w:val="-2"/>
          <w:sz w:val="26"/>
          <w:szCs w:val="26"/>
        </w:rPr>
        <w:t>8.6按照本合同规定应该偿付的违约金、赔偿金等，应当在明确责任后5日内，</w:t>
      </w:r>
      <w:r>
        <w:rPr>
          <w:rFonts w:ascii="宋体" w:hAnsi="宋体" w:eastAsia="宋体" w:cs="宋体"/>
          <w:spacing w:val="1"/>
          <w:sz w:val="26"/>
          <w:szCs w:val="26"/>
        </w:rPr>
        <w:t xml:space="preserve"> </w:t>
      </w:r>
      <w:r>
        <w:rPr>
          <w:rFonts w:ascii="宋体" w:hAnsi="宋体" w:eastAsia="宋体" w:cs="宋体"/>
          <w:spacing w:val="5"/>
          <w:sz w:val="26"/>
          <w:szCs w:val="26"/>
        </w:rPr>
        <w:t>按双方商定的结算办法付清，否则按逾期付款处理。</w:t>
      </w:r>
    </w:p>
    <w:p w14:paraId="769B1B1E">
      <w:pPr>
        <w:spacing w:before="241" w:line="293" w:lineRule="auto"/>
        <w:ind w:right="1339" w:firstLine="530"/>
        <w:rPr>
          <w:rFonts w:ascii="宋体" w:hAnsi="宋体" w:eastAsia="宋体" w:cs="宋体"/>
          <w:sz w:val="26"/>
          <w:szCs w:val="26"/>
        </w:rPr>
      </w:pPr>
      <w:r>
        <w:rPr>
          <w:rFonts w:ascii="宋体" w:hAnsi="宋体" w:eastAsia="宋体" w:cs="宋体"/>
          <w:spacing w:val="8"/>
          <w:sz w:val="26"/>
          <w:szCs w:val="26"/>
        </w:rPr>
        <w:t>8.7乙方不能以任何理由将合同清单内所有产品上锁或停止设备正常使用的</w:t>
      </w:r>
      <w:r>
        <w:rPr>
          <w:rFonts w:ascii="宋体" w:hAnsi="宋体" w:eastAsia="宋体" w:cs="宋体"/>
          <w:spacing w:val="7"/>
          <w:sz w:val="26"/>
          <w:szCs w:val="26"/>
        </w:rPr>
        <w:t xml:space="preserve"> </w:t>
      </w:r>
      <w:r>
        <w:rPr>
          <w:rFonts w:ascii="宋体" w:hAnsi="宋体" w:eastAsia="宋体" w:cs="宋体"/>
          <w:spacing w:val="6"/>
          <w:sz w:val="26"/>
          <w:szCs w:val="26"/>
        </w:rPr>
        <w:t>设置，若甲方在使用过程中发现，乙方向甲方支付合同总价10%的违约金。</w:t>
      </w:r>
    </w:p>
    <w:p w14:paraId="0AFABF00">
      <w:pPr>
        <w:spacing w:before="222" w:line="219" w:lineRule="auto"/>
        <w:ind w:left="533"/>
        <w:outlineLvl w:val="3"/>
        <w:rPr>
          <w:rFonts w:ascii="宋体" w:hAnsi="宋体" w:eastAsia="宋体" w:cs="宋体"/>
          <w:sz w:val="26"/>
          <w:szCs w:val="26"/>
        </w:rPr>
      </w:pPr>
      <w:r>
        <w:rPr>
          <w:rFonts w:ascii="宋体" w:hAnsi="宋体" w:eastAsia="宋体" w:cs="宋体"/>
          <w:b/>
          <w:bCs/>
          <w:spacing w:val="1"/>
          <w:sz w:val="26"/>
          <w:szCs w:val="26"/>
        </w:rPr>
        <w:t>第</w:t>
      </w:r>
      <w:r>
        <w:rPr>
          <w:rFonts w:ascii="宋体" w:hAnsi="宋体" w:eastAsia="宋体" w:cs="宋体"/>
          <w:spacing w:val="-33"/>
          <w:sz w:val="26"/>
          <w:szCs w:val="26"/>
        </w:rPr>
        <w:t xml:space="preserve"> </w:t>
      </w:r>
      <w:r>
        <w:rPr>
          <w:rFonts w:ascii="宋体" w:hAnsi="宋体" w:eastAsia="宋体" w:cs="宋体"/>
          <w:b/>
          <w:bCs/>
          <w:spacing w:val="1"/>
          <w:sz w:val="26"/>
          <w:szCs w:val="26"/>
        </w:rPr>
        <w:t>9</w:t>
      </w:r>
      <w:r>
        <w:rPr>
          <w:rFonts w:ascii="宋体" w:hAnsi="宋体" w:eastAsia="宋体" w:cs="宋体"/>
          <w:spacing w:val="-41"/>
          <w:sz w:val="26"/>
          <w:szCs w:val="26"/>
        </w:rPr>
        <w:t xml:space="preserve"> </w:t>
      </w:r>
      <w:r>
        <w:rPr>
          <w:rFonts w:ascii="宋体" w:hAnsi="宋体" w:eastAsia="宋体" w:cs="宋体"/>
          <w:b/>
          <w:bCs/>
          <w:spacing w:val="1"/>
          <w:sz w:val="26"/>
          <w:szCs w:val="26"/>
        </w:rPr>
        <w:t>条</w:t>
      </w:r>
      <w:r>
        <w:rPr>
          <w:rFonts w:ascii="宋体" w:hAnsi="宋体" w:eastAsia="宋体" w:cs="宋体"/>
          <w:spacing w:val="1"/>
          <w:sz w:val="26"/>
          <w:szCs w:val="26"/>
        </w:rPr>
        <w:t xml:space="preserve">  </w:t>
      </w:r>
      <w:r>
        <w:rPr>
          <w:rFonts w:ascii="宋体" w:hAnsi="宋体" w:eastAsia="宋体" w:cs="宋体"/>
          <w:b/>
          <w:bCs/>
          <w:spacing w:val="1"/>
          <w:sz w:val="26"/>
          <w:szCs w:val="26"/>
        </w:rPr>
        <w:t>争议解决方式</w:t>
      </w:r>
    </w:p>
    <w:p w14:paraId="04A929FC">
      <w:pPr>
        <w:spacing w:before="215" w:line="219" w:lineRule="auto"/>
        <w:ind w:left="530"/>
        <w:rPr>
          <w:rFonts w:ascii="宋体" w:hAnsi="宋体" w:eastAsia="宋体" w:cs="宋体"/>
          <w:sz w:val="26"/>
          <w:szCs w:val="26"/>
        </w:rPr>
      </w:pPr>
      <w:r>
        <w:rPr>
          <w:rFonts w:ascii="宋体" w:hAnsi="宋体" w:eastAsia="宋体" w:cs="宋体"/>
          <w:spacing w:val="-1"/>
          <w:sz w:val="26"/>
          <w:szCs w:val="26"/>
        </w:rPr>
        <w:t>合同发生纠纷时，双方应协商解决，协商不</w:t>
      </w:r>
      <w:r>
        <w:rPr>
          <w:rFonts w:ascii="宋体" w:hAnsi="宋体" w:eastAsia="宋体" w:cs="宋体"/>
          <w:spacing w:val="-2"/>
          <w:sz w:val="26"/>
          <w:szCs w:val="26"/>
        </w:rPr>
        <w:t>成可向甲方所在地人民法院起诉。</w:t>
      </w:r>
    </w:p>
    <w:p w14:paraId="23F86B5C">
      <w:pPr>
        <w:spacing w:before="208" w:line="219" w:lineRule="auto"/>
        <w:ind w:left="533"/>
        <w:outlineLvl w:val="3"/>
        <w:rPr>
          <w:rFonts w:ascii="宋体" w:hAnsi="宋体" w:eastAsia="宋体" w:cs="宋体"/>
          <w:sz w:val="26"/>
          <w:szCs w:val="26"/>
        </w:rPr>
      </w:pPr>
      <w:r>
        <w:rPr>
          <w:rFonts w:ascii="宋体" w:hAnsi="宋体" w:eastAsia="宋体" w:cs="宋体"/>
          <w:b/>
          <w:bCs/>
          <w:spacing w:val="23"/>
          <w:sz w:val="26"/>
          <w:szCs w:val="26"/>
        </w:rPr>
        <w:t>第10条</w:t>
      </w:r>
      <w:r>
        <w:rPr>
          <w:rFonts w:ascii="宋体" w:hAnsi="宋体" w:eastAsia="宋体" w:cs="宋体"/>
          <w:spacing w:val="3"/>
          <w:sz w:val="26"/>
          <w:szCs w:val="26"/>
        </w:rPr>
        <w:t xml:space="preserve">  </w:t>
      </w:r>
      <w:r>
        <w:rPr>
          <w:rFonts w:ascii="宋体" w:hAnsi="宋体" w:eastAsia="宋体" w:cs="宋体"/>
          <w:b/>
          <w:bCs/>
          <w:spacing w:val="23"/>
          <w:sz w:val="26"/>
          <w:szCs w:val="26"/>
        </w:rPr>
        <w:t>其他</w:t>
      </w:r>
    </w:p>
    <w:p w14:paraId="2DD6DC8B">
      <w:pPr>
        <w:spacing w:before="235" w:line="283" w:lineRule="auto"/>
        <w:ind w:right="1381" w:firstLine="530"/>
        <w:rPr>
          <w:rFonts w:ascii="宋体" w:hAnsi="宋体" w:eastAsia="宋体" w:cs="宋体"/>
          <w:sz w:val="26"/>
          <w:szCs w:val="26"/>
        </w:rPr>
      </w:pPr>
      <w:r>
        <w:rPr>
          <w:rFonts w:ascii="宋体" w:hAnsi="宋体" w:eastAsia="宋体" w:cs="宋体"/>
          <w:spacing w:val="1"/>
          <w:sz w:val="26"/>
          <w:szCs w:val="26"/>
        </w:rPr>
        <w:t>10.1本合同壹式</w:t>
      </w:r>
      <w:r>
        <w:rPr>
          <w:rFonts w:ascii="宋体" w:hAnsi="宋体" w:eastAsia="宋体" w:cs="宋体"/>
          <w:spacing w:val="1"/>
          <w:sz w:val="26"/>
          <w:szCs w:val="26"/>
          <w:u w:val="single" w:color="auto"/>
        </w:rPr>
        <w:t>肆</w:t>
      </w:r>
      <w:r>
        <w:rPr>
          <w:rFonts w:ascii="宋体" w:hAnsi="宋体" w:eastAsia="宋体" w:cs="宋体"/>
          <w:spacing w:val="1"/>
          <w:sz w:val="26"/>
          <w:szCs w:val="26"/>
        </w:rPr>
        <w:t xml:space="preserve">    份，甲方持</w:t>
      </w:r>
      <w:r>
        <w:rPr>
          <w:rFonts w:ascii="宋体" w:hAnsi="宋体" w:eastAsia="宋体" w:cs="宋体"/>
          <w:spacing w:val="-104"/>
          <w:sz w:val="26"/>
          <w:szCs w:val="26"/>
        </w:rPr>
        <w:t xml:space="preserve"> </w:t>
      </w:r>
      <w:r>
        <w:rPr>
          <w:rFonts w:ascii="宋体" w:hAnsi="宋体" w:eastAsia="宋体" w:cs="宋体"/>
          <w:spacing w:val="11"/>
          <w:sz w:val="26"/>
          <w:szCs w:val="26"/>
          <w:u w:val="single" w:color="auto"/>
        </w:rPr>
        <w:t xml:space="preserve">    </w:t>
      </w:r>
      <w:r>
        <w:rPr>
          <w:rFonts w:ascii="宋体" w:hAnsi="宋体" w:eastAsia="宋体" w:cs="宋体"/>
          <w:spacing w:val="1"/>
          <w:sz w:val="26"/>
          <w:szCs w:val="26"/>
          <w:u w:val="single" w:color="auto"/>
        </w:rPr>
        <w:t>贰</w:t>
      </w:r>
      <w:r>
        <w:rPr>
          <w:rFonts w:ascii="宋体" w:hAnsi="宋体" w:eastAsia="宋体" w:cs="宋体"/>
          <w:spacing w:val="1"/>
          <w:sz w:val="26"/>
          <w:szCs w:val="26"/>
        </w:rPr>
        <w:t>份，乙方持</w:t>
      </w:r>
      <w:r>
        <w:rPr>
          <w:rFonts w:ascii="宋体" w:hAnsi="宋体" w:eastAsia="宋体" w:cs="宋体"/>
          <w:spacing w:val="1"/>
          <w:sz w:val="26"/>
          <w:szCs w:val="26"/>
          <w:u w:val="single" w:color="auto"/>
        </w:rPr>
        <w:t>贰</w:t>
      </w:r>
      <w:r>
        <w:rPr>
          <w:rFonts w:ascii="宋体" w:hAnsi="宋体" w:eastAsia="宋体" w:cs="宋体"/>
          <w:spacing w:val="1"/>
          <w:sz w:val="26"/>
          <w:szCs w:val="26"/>
        </w:rPr>
        <w:t xml:space="preserve">    份，具有同等法</w:t>
      </w:r>
      <w:r>
        <w:rPr>
          <w:rFonts w:ascii="宋体" w:hAnsi="宋体" w:eastAsia="宋体" w:cs="宋体"/>
          <w:sz w:val="26"/>
          <w:szCs w:val="26"/>
        </w:rPr>
        <w:t xml:space="preserve"> </w:t>
      </w:r>
      <w:r>
        <w:rPr>
          <w:rFonts w:ascii="宋体" w:hAnsi="宋体" w:eastAsia="宋体" w:cs="宋体"/>
          <w:spacing w:val="4"/>
          <w:sz w:val="26"/>
          <w:szCs w:val="26"/>
        </w:rPr>
        <w:t>律效力，经甲乙双方盖章后立即生效。</w:t>
      </w:r>
    </w:p>
    <w:p w14:paraId="758E8F17">
      <w:pPr>
        <w:spacing w:before="242" w:line="287" w:lineRule="auto"/>
        <w:ind w:right="1374" w:firstLine="530"/>
        <w:rPr>
          <w:rFonts w:ascii="宋体" w:hAnsi="宋体" w:eastAsia="宋体" w:cs="宋体"/>
          <w:sz w:val="26"/>
          <w:szCs w:val="26"/>
        </w:rPr>
      </w:pPr>
      <w:r>
        <w:rPr>
          <w:rFonts w:ascii="宋体" w:hAnsi="宋体" w:eastAsia="宋体" w:cs="宋体"/>
          <w:spacing w:val="6"/>
          <w:sz w:val="26"/>
          <w:szCs w:val="26"/>
        </w:rPr>
        <w:t>10.2</w:t>
      </w:r>
      <w:r>
        <w:rPr>
          <w:rFonts w:ascii="宋体" w:hAnsi="宋体" w:eastAsia="宋体" w:cs="宋体"/>
          <w:spacing w:val="40"/>
          <w:sz w:val="26"/>
          <w:szCs w:val="26"/>
        </w:rPr>
        <w:t xml:space="preserve"> </w:t>
      </w:r>
      <w:r>
        <w:rPr>
          <w:rFonts w:ascii="宋体" w:hAnsi="宋体" w:eastAsia="宋体" w:cs="宋体"/>
          <w:spacing w:val="6"/>
          <w:sz w:val="26"/>
          <w:szCs w:val="26"/>
        </w:rPr>
        <w:t>本合同未尽事宜由双方协商后对本合同进行修改或补充，修改或补充</w:t>
      </w:r>
      <w:r>
        <w:rPr>
          <w:rFonts w:ascii="宋体" w:hAnsi="宋体" w:eastAsia="宋体" w:cs="宋体"/>
          <w:sz w:val="26"/>
          <w:szCs w:val="26"/>
        </w:rPr>
        <w:t xml:space="preserve"> </w:t>
      </w:r>
      <w:r>
        <w:rPr>
          <w:rFonts w:ascii="宋体" w:hAnsi="宋体" w:eastAsia="宋体" w:cs="宋体"/>
          <w:spacing w:val="4"/>
          <w:sz w:val="26"/>
          <w:szCs w:val="26"/>
        </w:rPr>
        <w:t>条款与本合同具有同等法律效力。</w:t>
      </w:r>
    </w:p>
    <w:p w14:paraId="78FDC62B">
      <w:pPr>
        <w:spacing w:line="287" w:lineRule="auto"/>
        <w:rPr>
          <w:rFonts w:ascii="宋体" w:hAnsi="宋体" w:eastAsia="宋体" w:cs="宋体"/>
          <w:sz w:val="26"/>
          <w:szCs w:val="26"/>
        </w:rPr>
        <w:sectPr>
          <w:footerReference r:id="rId9" w:type="default"/>
          <w:pgSz w:w="11900" w:h="16840"/>
          <w:pgMar w:top="1431" w:right="129" w:bottom="1533" w:left="1170" w:header="0" w:footer="1195" w:gutter="0"/>
          <w:cols w:space="720" w:num="1"/>
        </w:sectPr>
      </w:pPr>
    </w:p>
    <w:p w14:paraId="279C7ED2">
      <w:pPr>
        <w:spacing w:before="226" w:line="298" w:lineRule="auto"/>
        <w:ind w:left="79" w:right="1167" w:firstLine="510"/>
        <w:rPr>
          <w:rFonts w:ascii="宋体" w:hAnsi="宋体" w:eastAsia="宋体" w:cs="宋体"/>
          <w:sz w:val="25"/>
          <w:szCs w:val="25"/>
        </w:rPr>
      </w:pPr>
      <w:r>
        <w:rPr>
          <w:rFonts w:ascii="宋体" w:hAnsi="宋体" w:eastAsia="宋体" w:cs="宋体"/>
          <w:spacing w:val="15"/>
          <w:sz w:val="25"/>
          <w:szCs w:val="25"/>
        </w:rPr>
        <w:t>10.3</w:t>
      </w:r>
      <w:r>
        <w:rPr>
          <w:rFonts w:ascii="宋体" w:hAnsi="宋体" w:eastAsia="宋体" w:cs="宋体"/>
          <w:spacing w:val="66"/>
          <w:sz w:val="25"/>
          <w:szCs w:val="25"/>
        </w:rPr>
        <w:t xml:space="preserve"> </w:t>
      </w:r>
      <w:r>
        <w:rPr>
          <w:rFonts w:ascii="宋体" w:hAnsi="宋体" w:eastAsia="宋体" w:cs="宋体"/>
          <w:spacing w:val="15"/>
          <w:sz w:val="25"/>
          <w:szCs w:val="25"/>
        </w:rPr>
        <w:t>本合同与通用、专用条款不一致的，以本协议为准，通用、专用合同</w:t>
      </w:r>
      <w:r>
        <w:rPr>
          <w:rFonts w:ascii="宋体" w:hAnsi="宋体" w:eastAsia="宋体" w:cs="宋体"/>
          <w:sz w:val="25"/>
          <w:szCs w:val="25"/>
        </w:rPr>
        <w:t xml:space="preserve"> </w:t>
      </w:r>
      <w:r>
        <w:rPr>
          <w:rFonts w:ascii="宋体" w:hAnsi="宋体" w:eastAsia="宋体" w:cs="宋体"/>
          <w:spacing w:val="13"/>
          <w:sz w:val="25"/>
          <w:szCs w:val="25"/>
        </w:rPr>
        <w:t>其他条款作为附件执行。</w:t>
      </w:r>
    </w:p>
    <w:p w14:paraId="061F44B7">
      <w:pPr>
        <w:pStyle w:val="2"/>
        <w:spacing w:line="290" w:lineRule="auto"/>
      </w:pPr>
    </w:p>
    <w:p w14:paraId="18BBA066">
      <w:pPr>
        <w:spacing w:before="81" w:line="219" w:lineRule="auto"/>
        <w:ind w:left="590"/>
        <w:rPr>
          <w:rFonts w:ascii="宋体" w:hAnsi="宋体" w:eastAsia="宋体" w:cs="宋体"/>
          <w:sz w:val="25"/>
          <w:szCs w:val="25"/>
        </w:rPr>
      </w:pPr>
      <w:r>
        <w:rPr>
          <w:rFonts w:ascii="宋体" w:hAnsi="宋体" w:eastAsia="宋体" w:cs="宋体"/>
          <w:spacing w:val="11"/>
          <w:sz w:val="25"/>
          <w:szCs w:val="25"/>
        </w:rPr>
        <w:t>10.4其他附件清单：附件一</w:t>
      </w:r>
      <w:r>
        <w:rPr>
          <w:rFonts w:ascii="宋体" w:hAnsi="宋体" w:eastAsia="宋体" w:cs="宋体"/>
          <w:spacing w:val="-12"/>
          <w:sz w:val="25"/>
          <w:szCs w:val="25"/>
        </w:rPr>
        <w:t xml:space="preserve"> </w:t>
      </w:r>
      <w:r>
        <w:rPr>
          <w:rFonts w:ascii="宋体" w:hAnsi="宋体" w:eastAsia="宋体" w:cs="宋体"/>
          <w:spacing w:val="11"/>
          <w:sz w:val="25"/>
          <w:szCs w:val="25"/>
        </w:rPr>
        <w:t>《产品清单》。</w:t>
      </w:r>
    </w:p>
    <w:p w14:paraId="0E0A9FD3">
      <w:pPr>
        <w:pStyle w:val="2"/>
        <w:spacing w:line="268" w:lineRule="auto"/>
      </w:pPr>
    </w:p>
    <w:p w14:paraId="6E28E30C">
      <w:pPr>
        <w:pStyle w:val="2"/>
        <w:spacing w:line="268" w:lineRule="auto"/>
      </w:pPr>
    </w:p>
    <w:p w14:paraId="49BD6785">
      <w:pPr>
        <w:pStyle w:val="2"/>
        <w:spacing w:line="269" w:lineRule="auto"/>
      </w:pPr>
    </w:p>
    <w:p w14:paraId="1BBA6E16">
      <w:pPr>
        <w:pStyle w:val="2"/>
        <w:spacing w:line="269" w:lineRule="auto"/>
      </w:pPr>
      <w:r>
        <w:drawing>
          <wp:anchor distT="0" distB="0" distL="0" distR="0" simplePos="0" relativeHeight="251672576" behindDoc="0" locked="0" layoutInCell="1" allowOverlap="1">
            <wp:simplePos x="0" y="0"/>
            <wp:positionH relativeFrom="column">
              <wp:posOffset>1295400</wp:posOffset>
            </wp:positionH>
            <wp:positionV relativeFrom="paragraph">
              <wp:posOffset>15240</wp:posOffset>
            </wp:positionV>
            <wp:extent cx="1689735" cy="1454150"/>
            <wp:effectExtent l="0" t="0" r="0" b="0"/>
            <wp:wrapNone/>
            <wp:docPr id="24" name="IM 24"/>
            <wp:cNvGraphicFramePr/>
            <a:graphic xmlns:a="http://schemas.openxmlformats.org/drawingml/2006/main">
              <a:graphicData uri="http://schemas.openxmlformats.org/drawingml/2006/picture">
                <pic:pic xmlns:pic="http://schemas.openxmlformats.org/drawingml/2006/picture">
                  <pic:nvPicPr>
                    <pic:cNvPr id="24" name="IM 24"/>
                    <pic:cNvPicPr/>
                  </pic:nvPicPr>
                  <pic:blipFill>
                    <a:blip r:embed="rId23"/>
                    <a:stretch>
                      <a:fillRect/>
                    </a:stretch>
                  </pic:blipFill>
                  <pic:spPr>
                    <a:xfrm>
                      <a:off x="0" y="0"/>
                      <a:ext cx="1689645" cy="1454087"/>
                    </a:xfrm>
                    <a:prstGeom prst="rect">
                      <a:avLst/>
                    </a:prstGeom>
                  </pic:spPr>
                </pic:pic>
              </a:graphicData>
            </a:graphic>
          </wp:anchor>
        </w:drawing>
      </w:r>
    </w:p>
    <w:p w14:paraId="31D23161">
      <w:pPr>
        <w:pStyle w:val="2"/>
        <w:spacing w:line="269" w:lineRule="auto"/>
      </w:pPr>
    </w:p>
    <w:p w14:paraId="5E09F48D">
      <w:pPr>
        <w:spacing w:before="82" w:line="219" w:lineRule="auto"/>
        <w:ind w:left="5799"/>
        <w:rPr>
          <w:rFonts w:ascii="宋体" w:hAnsi="宋体" w:eastAsia="宋体" w:cs="宋体"/>
          <w:sz w:val="25"/>
          <w:szCs w:val="25"/>
        </w:rPr>
      </w:pPr>
      <w:r>
        <w:pict>
          <v:shape id="_x0000_s1028" o:spid="_x0000_s1028" o:spt="202" type="#_x0000_t202" style="position:absolute;left:0pt;margin-left:28.5pt;margin-top:-0.35pt;height:16.85pt;width:78.25pt;z-index:251670528;mso-width-relative:page;mso-height-relative:page;" filled="f" stroked="f" coordsize="21600,21600">
            <v:path/>
            <v:fill on="f" focussize="0,0"/>
            <v:stroke on="f"/>
            <v:imagedata o:title=""/>
            <o:lock v:ext="edit" aspectratio="f"/>
            <v:textbox inset="0mm,0mm,0mm,0mm">
              <w:txbxContent>
                <w:p w14:paraId="02DAACCF">
                  <w:pPr>
                    <w:spacing w:before="19" w:line="219" w:lineRule="auto"/>
                    <w:ind w:left="20"/>
                    <w:rPr>
                      <w:rFonts w:ascii="宋体" w:hAnsi="宋体" w:eastAsia="宋体" w:cs="宋体"/>
                      <w:sz w:val="25"/>
                      <w:szCs w:val="25"/>
                    </w:rPr>
                  </w:pPr>
                  <w:r>
                    <w:rPr>
                      <w:rFonts w:ascii="宋体" w:hAnsi="宋体" w:eastAsia="宋体" w:cs="宋体"/>
                      <w:spacing w:val="-21"/>
                      <w:sz w:val="25"/>
                      <w:szCs w:val="25"/>
                    </w:rPr>
                    <w:t>甲</w:t>
                  </w:r>
                  <w:r>
                    <w:rPr>
                      <w:rFonts w:ascii="宋体" w:hAnsi="宋体" w:eastAsia="宋体" w:cs="宋体"/>
                      <w:spacing w:val="-49"/>
                      <w:sz w:val="25"/>
                      <w:szCs w:val="25"/>
                    </w:rPr>
                    <w:t xml:space="preserve"> </w:t>
                  </w:r>
                  <w:r>
                    <w:rPr>
                      <w:rFonts w:ascii="宋体" w:hAnsi="宋体" w:eastAsia="宋体" w:cs="宋体"/>
                      <w:spacing w:val="-21"/>
                      <w:sz w:val="25"/>
                      <w:szCs w:val="25"/>
                    </w:rPr>
                    <w:t>方 (</w:t>
                  </w:r>
                  <w:r>
                    <w:rPr>
                      <w:rFonts w:ascii="宋体" w:hAnsi="宋体" w:eastAsia="宋体" w:cs="宋体"/>
                      <w:spacing w:val="-51"/>
                      <w:sz w:val="25"/>
                      <w:szCs w:val="25"/>
                    </w:rPr>
                    <w:t xml:space="preserve"> </w:t>
                  </w:r>
                  <w:r>
                    <w:rPr>
                      <w:rFonts w:ascii="宋体" w:hAnsi="宋体" w:eastAsia="宋体" w:cs="宋体"/>
                      <w:spacing w:val="-21"/>
                      <w:sz w:val="25"/>
                      <w:szCs w:val="25"/>
                    </w:rPr>
                    <w:t>盖</w:t>
                  </w:r>
                  <w:r>
                    <w:rPr>
                      <w:rFonts w:ascii="宋体" w:hAnsi="宋体" w:eastAsia="宋体" w:cs="宋体"/>
                      <w:spacing w:val="-43"/>
                      <w:sz w:val="25"/>
                      <w:szCs w:val="25"/>
                    </w:rPr>
                    <w:t xml:space="preserve"> </w:t>
                  </w:r>
                  <w:r>
                    <w:rPr>
                      <w:rFonts w:ascii="宋体" w:hAnsi="宋体" w:eastAsia="宋体" w:cs="宋体"/>
                      <w:spacing w:val="-21"/>
                      <w:sz w:val="25"/>
                      <w:szCs w:val="25"/>
                    </w:rPr>
                    <w:t>章</w:t>
                  </w:r>
                  <w:r>
                    <w:rPr>
                      <w:rFonts w:ascii="宋体" w:hAnsi="宋体" w:eastAsia="宋体" w:cs="宋体"/>
                      <w:spacing w:val="-51"/>
                      <w:sz w:val="25"/>
                      <w:szCs w:val="25"/>
                    </w:rPr>
                    <w:t xml:space="preserve"> </w:t>
                  </w:r>
                  <w:r>
                    <w:rPr>
                      <w:rFonts w:ascii="宋体" w:hAnsi="宋体" w:eastAsia="宋体" w:cs="宋体"/>
                      <w:spacing w:val="-21"/>
                      <w:sz w:val="25"/>
                      <w:szCs w:val="25"/>
                    </w:rPr>
                    <w:t>)</w:t>
                  </w:r>
                </w:p>
              </w:txbxContent>
            </v:textbox>
          </v:shape>
        </w:pict>
      </w:r>
      <w:r>
        <w:drawing>
          <wp:anchor distT="0" distB="0" distL="0" distR="0" simplePos="0" relativeHeight="251676672" behindDoc="0" locked="0" layoutInCell="1" allowOverlap="1">
            <wp:simplePos x="0" y="0"/>
            <wp:positionH relativeFrom="column">
              <wp:posOffset>4018915</wp:posOffset>
            </wp:positionH>
            <wp:positionV relativeFrom="paragraph">
              <wp:posOffset>-779145</wp:posOffset>
            </wp:positionV>
            <wp:extent cx="1479550" cy="1485900"/>
            <wp:effectExtent l="0" t="0" r="0" b="0"/>
            <wp:wrapNone/>
            <wp:docPr id="26" name="IM 26"/>
            <wp:cNvGraphicFramePr/>
            <a:graphic xmlns:a="http://schemas.openxmlformats.org/drawingml/2006/main">
              <a:graphicData uri="http://schemas.openxmlformats.org/drawingml/2006/picture">
                <pic:pic xmlns:pic="http://schemas.openxmlformats.org/drawingml/2006/picture">
                  <pic:nvPicPr>
                    <pic:cNvPr id="26" name="IM 26"/>
                    <pic:cNvPicPr/>
                  </pic:nvPicPr>
                  <pic:blipFill>
                    <a:blip r:embed="rId24"/>
                    <a:stretch>
                      <a:fillRect/>
                    </a:stretch>
                  </pic:blipFill>
                  <pic:spPr>
                    <a:xfrm>
                      <a:off x="0" y="0"/>
                      <a:ext cx="1479562" cy="1485847"/>
                    </a:xfrm>
                    <a:prstGeom prst="rect">
                      <a:avLst/>
                    </a:prstGeom>
                  </pic:spPr>
                </pic:pic>
              </a:graphicData>
            </a:graphic>
          </wp:anchor>
        </w:drawing>
      </w:r>
      <w:r>
        <w:rPr>
          <w:rFonts w:ascii="宋体" w:hAnsi="宋体" w:eastAsia="宋体" w:cs="宋体"/>
          <w:spacing w:val="-20"/>
          <w:sz w:val="25"/>
          <w:szCs w:val="25"/>
        </w:rPr>
        <w:t>乙</w:t>
      </w:r>
      <w:r>
        <w:rPr>
          <w:rFonts w:ascii="宋体" w:hAnsi="宋体" w:eastAsia="宋体" w:cs="宋体"/>
          <w:spacing w:val="-51"/>
          <w:sz w:val="25"/>
          <w:szCs w:val="25"/>
        </w:rPr>
        <w:t xml:space="preserve"> </w:t>
      </w:r>
      <w:r>
        <w:rPr>
          <w:rFonts w:ascii="宋体" w:hAnsi="宋体" w:eastAsia="宋体" w:cs="宋体"/>
          <w:spacing w:val="-20"/>
          <w:sz w:val="25"/>
          <w:szCs w:val="25"/>
        </w:rPr>
        <w:t>方 (</w:t>
      </w:r>
      <w:r>
        <w:rPr>
          <w:rFonts w:ascii="宋体" w:hAnsi="宋体" w:eastAsia="宋体" w:cs="宋体"/>
          <w:spacing w:val="-53"/>
          <w:sz w:val="25"/>
          <w:szCs w:val="25"/>
        </w:rPr>
        <w:t xml:space="preserve"> </w:t>
      </w:r>
      <w:r>
        <w:rPr>
          <w:rFonts w:ascii="宋体" w:hAnsi="宋体" w:eastAsia="宋体" w:cs="宋体"/>
          <w:spacing w:val="-20"/>
          <w:sz w:val="25"/>
          <w:szCs w:val="25"/>
        </w:rPr>
        <w:t>盖</w:t>
      </w:r>
      <w:r>
        <w:rPr>
          <w:rFonts w:ascii="宋体" w:hAnsi="宋体" w:eastAsia="宋体" w:cs="宋体"/>
          <w:spacing w:val="-45"/>
          <w:sz w:val="25"/>
          <w:szCs w:val="25"/>
        </w:rPr>
        <w:t xml:space="preserve"> </w:t>
      </w:r>
      <w:r>
        <w:rPr>
          <w:rFonts w:ascii="宋体" w:hAnsi="宋体" w:eastAsia="宋体" w:cs="宋体"/>
          <w:spacing w:val="-20"/>
          <w:sz w:val="25"/>
          <w:szCs w:val="25"/>
        </w:rPr>
        <w:t>章</w:t>
      </w:r>
      <w:r>
        <w:rPr>
          <w:rFonts w:ascii="宋体" w:hAnsi="宋体" w:eastAsia="宋体" w:cs="宋体"/>
          <w:spacing w:val="-52"/>
          <w:sz w:val="25"/>
          <w:szCs w:val="25"/>
        </w:rPr>
        <w:t xml:space="preserve"> </w:t>
      </w:r>
      <w:r>
        <w:rPr>
          <w:rFonts w:ascii="宋体" w:hAnsi="宋体" w:eastAsia="宋体" w:cs="宋体"/>
          <w:spacing w:val="-20"/>
          <w:sz w:val="25"/>
          <w:szCs w:val="25"/>
        </w:rPr>
        <w:t>)</w:t>
      </w:r>
    </w:p>
    <w:p w14:paraId="6D8870FB">
      <w:pPr>
        <w:pStyle w:val="2"/>
        <w:spacing w:line="401" w:lineRule="auto"/>
      </w:pPr>
    </w:p>
    <w:p w14:paraId="433747CB">
      <w:pPr>
        <w:spacing w:before="81" w:line="219" w:lineRule="auto"/>
        <w:ind w:left="8504"/>
        <w:rPr>
          <w:rFonts w:ascii="宋体" w:hAnsi="宋体" w:eastAsia="宋体" w:cs="宋体"/>
          <w:sz w:val="25"/>
          <w:szCs w:val="25"/>
        </w:rPr>
      </w:pPr>
      <w:r>
        <w:rPr>
          <w:rFonts w:ascii="宋体" w:hAnsi="宋体" w:eastAsia="宋体" w:cs="宋体"/>
          <w:spacing w:val="-19"/>
          <w:sz w:val="25"/>
          <w:szCs w:val="25"/>
        </w:rPr>
        <w:t>:</w:t>
      </w:r>
      <w:r>
        <w:rPr>
          <w:rFonts w:ascii="宋体" w:hAnsi="宋体" w:eastAsia="宋体" w:cs="宋体"/>
          <w:spacing w:val="9"/>
          <w:sz w:val="25"/>
          <w:szCs w:val="25"/>
        </w:rPr>
        <w:t xml:space="preserve"> </w:t>
      </w:r>
      <w:r>
        <w:rPr>
          <w:rFonts w:ascii="宋体" w:hAnsi="宋体" w:eastAsia="宋体" w:cs="宋体"/>
          <w:spacing w:val="-19"/>
          <w:sz w:val="25"/>
          <w:szCs w:val="25"/>
        </w:rPr>
        <w:t>杨</w:t>
      </w:r>
      <w:r>
        <w:rPr>
          <w:rFonts w:ascii="宋体" w:hAnsi="宋体" w:eastAsia="宋体" w:cs="宋体"/>
          <w:spacing w:val="13"/>
          <w:sz w:val="25"/>
          <w:szCs w:val="25"/>
        </w:rPr>
        <w:t xml:space="preserve"> </w:t>
      </w:r>
      <w:r>
        <w:rPr>
          <w:rFonts w:ascii="宋体" w:hAnsi="宋体" w:eastAsia="宋体" w:cs="宋体"/>
          <w:spacing w:val="-19"/>
          <w:sz w:val="25"/>
          <w:szCs w:val="25"/>
        </w:rPr>
        <w:t>月</w:t>
      </w:r>
      <w:r>
        <w:rPr>
          <w:rFonts w:ascii="宋体" w:hAnsi="宋体" w:eastAsia="宋体" w:cs="宋体"/>
          <w:spacing w:val="7"/>
          <w:sz w:val="25"/>
          <w:szCs w:val="25"/>
        </w:rPr>
        <w:t xml:space="preserve"> </w:t>
      </w:r>
      <w:r>
        <w:rPr>
          <w:rFonts w:ascii="宋体" w:hAnsi="宋体" w:eastAsia="宋体" w:cs="宋体"/>
          <w:spacing w:val="-19"/>
          <w:sz w:val="25"/>
          <w:szCs w:val="25"/>
        </w:rPr>
        <w:t>根</w:t>
      </w:r>
    </w:p>
    <w:p w14:paraId="045E6AC4">
      <w:pPr>
        <w:spacing w:before="13" w:line="219" w:lineRule="auto"/>
        <w:ind w:left="5659"/>
        <w:rPr>
          <w:rFonts w:ascii="宋体" w:hAnsi="宋体" w:eastAsia="宋体" w:cs="宋体"/>
          <w:sz w:val="25"/>
          <w:szCs w:val="25"/>
        </w:rPr>
      </w:pPr>
      <w:r>
        <w:pict>
          <v:shape id="_x0000_s1029" o:spid="_x0000_s1029" o:spt="202" type="#_x0000_t202" style="position:absolute;left:0pt;margin-left:28.5pt;margin-top:-1.8pt;height:16.9pt;width:167.75pt;z-index:251671552;mso-width-relative:page;mso-height-relative:page;" filled="f" stroked="f" coordsize="21600,21600">
            <v:path/>
            <v:fill on="f" focussize="0,0"/>
            <v:stroke on="f"/>
            <v:imagedata o:title=""/>
            <o:lock v:ext="edit" aspectratio="f"/>
            <v:textbox inset="0mm,0mm,0mm,0mm">
              <w:txbxContent>
                <w:p w14:paraId="10311A87">
                  <w:pPr>
                    <w:spacing w:before="20" w:line="219" w:lineRule="auto"/>
                    <w:ind w:left="20"/>
                    <w:rPr>
                      <w:rFonts w:ascii="宋体" w:hAnsi="宋体" w:eastAsia="宋体" w:cs="宋体"/>
                      <w:sz w:val="25"/>
                      <w:szCs w:val="25"/>
                    </w:rPr>
                  </w:pPr>
                  <w:r>
                    <w:rPr>
                      <w:rFonts w:ascii="宋体" w:hAnsi="宋体" w:eastAsia="宋体" w:cs="宋体"/>
                      <w:spacing w:val="26"/>
                      <w:sz w:val="25"/>
                      <w:szCs w:val="25"/>
                    </w:rPr>
                    <w:t>法定代表人或授权委托人：</w:t>
                  </w:r>
                </w:p>
              </w:txbxContent>
            </v:textbox>
          </v:shape>
        </w:pict>
      </w:r>
      <w:r>
        <w:rPr>
          <w:rFonts w:ascii="宋体" w:hAnsi="宋体" w:eastAsia="宋体" w:cs="宋体"/>
          <w:spacing w:val="2"/>
          <w:sz w:val="25"/>
          <w:szCs w:val="25"/>
        </w:rPr>
        <w:t>法定代表人或授权委托人：</w:t>
      </w:r>
    </w:p>
    <w:p w14:paraId="223A1178">
      <w:pPr>
        <w:pStyle w:val="2"/>
        <w:spacing w:line="289" w:lineRule="auto"/>
      </w:pPr>
      <w:r>
        <w:drawing>
          <wp:anchor distT="0" distB="0" distL="0" distR="0" simplePos="0" relativeHeight="251673600" behindDoc="0" locked="0" layoutInCell="1" allowOverlap="1">
            <wp:simplePos x="0" y="0"/>
            <wp:positionH relativeFrom="column">
              <wp:posOffset>6247765</wp:posOffset>
            </wp:positionH>
            <wp:positionV relativeFrom="paragraph">
              <wp:posOffset>65405</wp:posOffset>
            </wp:positionV>
            <wp:extent cx="393700" cy="1250950"/>
            <wp:effectExtent l="0" t="0" r="0" b="0"/>
            <wp:wrapNone/>
            <wp:docPr id="28" name="IM 28"/>
            <wp:cNvGraphicFramePr/>
            <a:graphic xmlns:a="http://schemas.openxmlformats.org/drawingml/2006/main">
              <a:graphicData uri="http://schemas.openxmlformats.org/drawingml/2006/picture">
                <pic:pic xmlns:pic="http://schemas.openxmlformats.org/drawingml/2006/picture">
                  <pic:nvPicPr>
                    <pic:cNvPr id="28" name="IM 28"/>
                    <pic:cNvPicPr/>
                  </pic:nvPicPr>
                  <pic:blipFill>
                    <a:blip r:embed="rId25"/>
                    <a:stretch>
                      <a:fillRect/>
                    </a:stretch>
                  </pic:blipFill>
                  <pic:spPr>
                    <a:xfrm>
                      <a:off x="0" y="0"/>
                      <a:ext cx="393693" cy="1250913"/>
                    </a:xfrm>
                    <a:prstGeom prst="rect">
                      <a:avLst/>
                    </a:prstGeom>
                  </pic:spPr>
                </pic:pic>
              </a:graphicData>
            </a:graphic>
          </wp:anchor>
        </w:drawing>
      </w:r>
    </w:p>
    <w:p w14:paraId="0660F7D1">
      <w:pPr>
        <w:pStyle w:val="2"/>
        <w:spacing w:line="289" w:lineRule="auto"/>
      </w:pPr>
    </w:p>
    <w:p w14:paraId="0EFADE59">
      <w:pPr>
        <w:spacing w:before="82" w:line="165" w:lineRule="auto"/>
        <w:ind w:left="590"/>
        <w:rPr>
          <w:rFonts w:ascii="宋体" w:hAnsi="宋体" w:eastAsia="宋体" w:cs="宋体"/>
          <w:sz w:val="25"/>
          <w:szCs w:val="25"/>
        </w:rPr>
      </w:pPr>
      <w:r>
        <w:pict>
          <v:shape id="_x0000_s1030" o:spid="_x0000_s1030" o:spt="202" type="#_x0000_t202" style="position:absolute;left:0pt;margin-left:282.95pt;margin-top:7.05pt;height:14.55pt;width:36.75pt;z-index:251675648;mso-width-relative:page;mso-height-relative:page;" filled="f" stroked="f" coordsize="21600,21600">
            <v:path/>
            <v:fill on="f" focussize="0,0"/>
            <v:stroke on="f"/>
            <v:imagedata o:title=""/>
            <o:lock v:ext="edit" aspectratio="f"/>
            <v:textbox inset="0mm,0mm,0mm,0mm">
              <w:txbxContent>
                <w:p w14:paraId="120F3388">
                  <w:pPr>
                    <w:spacing w:before="20" w:line="220" w:lineRule="auto"/>
                    <w:jc w:val="right"/>
                    <w:rPr>
                      <w:rFonts w:ascii="宋体" w:hAnsi="宋体" w:eastAsia="宋体" w:cs="宋体"/>
                      <w:sz w:val="21"/>
                      <w:szCs w:val="21"/>
                    </w:rPr>
                  </w:pPr>
                  <w:r>
                    <w:rPr>
                      <w:rFonts w:ascii="宋体" w:hAnsi="宋体" w:eastAsia="宋体" w:cs="宋体"/>
                      <w:spacing w:val="-30"/>
                      <w:sz w:val="21"/>
                      <w:szCs w:val="21"/>
                    </w:rPr>
                    <w:t>日 期</w:t>
                  </w:r>
                  <w:r>
                    <w:rPr>
                      <w:rFonts w:ascii="宋体" w:hAnsi="宋体" w:eastAsia="宋体" w:cs="宋体"/>
                      <w:spacing w:val="-27"/>
                      <w:sz w:val="21"/>
                      <w:szCs w:val="21"/>
                    </w:rPr>
                    <w:t xml:space="preserve"> </w:t>
                  </w:r>
                  <w:r>
                    <w:rPr>
                      <w:rFonts w:ascii="宋体" w:hAnsi="宋体" w:eastAsia="宋体" w:cs="宋体"/>
                      <w:spacing w:val="-30"/>
                      <w:sz w:val="21"/>
                      <w:szCs w:val="21"/>
                    </w:rPr>
                    <w:t>：</w:t>
                  </w:r>
                </w:p>
              </w:txbxContent>
            </v:textbox>
          </v:shape>
        </w:pict>
      </w:r>
      <w:r>
        <w:rPr>
          <w:rFonts w:ascii="宋体" w:hAnsi="宋体" w:eastAsia="宋体" w:cs="宋体"/>
          <w:spacing w:val="32"/>
          <w:sz w:val="25"/>
          <w:szCs w:val="25"/>
        </w:rPr>
        <w:t>日期：2024年7月2日</w:t>
      </w:r>
    </w:p>
    <w:p w14:paraId="3373EE9D">
      <w:pPr>
        <w:spacing w:before="1" w:line="196" w:lineRule="auto"/>
        <w:ind w:left="6329"/>
        <w:rPr>
          <w:rFonts w:ascii="宋体" w:hAnsi="宋体" w:eastAsia="宋体" w:cs="宋体"/>
          <w:sz w:val="21"/>
          <w:szCs w:val="21"/>
        </w:rPr>
      </w:pPr>
      <w:r>
        <w:rPr>
          <w:rFonts w:ascii="宋体" w:hAnsi="宋体" w:eastAsia="宋体" w:cs="宋体"/>
          <w:spacing w:val="-10"/>
          <w:sz w:val="21"/>
          <w:szCs w:val="21"/>
        </w:rPr>
        <w:t>2</w:t>
      </w:r>
      <w:r>
        <w:rPr>
          <w:rFonts w:ascii="宋体" w:hAnsi="宋体" w:eastAsia="宋体" w:cs="宋体"/>
          <w:spacing w:val="44"/>
          <w:sz w:val="21"/>
          <w:szCs w:val="21"/>
        </w:rPr>
        <w:t xml:space="preserve"> </w:t>
      </w:r>
      <w:r>
        <w:rPr>
          <w:rFonts w:ascii="宋体" w:hAnsi="宋体" w:eastAsia="宋体" w:cs="宋体"/>
          <w:spacing w:val="-10"/>
          <w:sz w:val="21"/>
          <w:szCs w:val="21"/>
        </w:rPr>
        <w:t>0</w:t>
      </w:r>
      <w:r>
        <w:rPr>
          <w:rFonts w:ascii="宋体" w:hAnsi="宋体" w:eastAsia="宋体" w:cs="宋体"/>
          <w:spacing w:val="41"/>
          <w:sz w:val="21"/>
          <w:szCs w:val="21"/>
        </w:rPr>
        <w:t xml:space="preserve"> </w:t>
      </w:r>
      <w:r>
        <w:rPr>
          <w:rFonts w:ascii="宋体" w:hAnsi="宋体" w:eastAsia="宋体" w:cs="宋体"/>
          <w:spacing w:val="-10"/>
          <w:sz w:val="21"/>
          <w:szCs w:val="21"/>
        </w:rPr>
        <w:t>2</w:t>
      </w:r>
      <w:r>
        <w:rPr>
          <w:rFonts w:ascii="宋体" w:hAnsi="宋体" w:eastAsia="宋体" w:cs="宋体"/>
          <w:spacing w:val="37"/>
          <w:sz w:val="21"/>
          <w:szCs w:val="21"/>
        </w:rPr>
        <w:t xml:space="preserve"> </w:t>
      </w:r>
      <w:r>
        <w:rPr>
          <w:rFonts w:ascii="宋体" w:hAnsi="宋体" w:eastAsia="宋体" w:cs="宋体"/>
          <w:spacing w:val="-10"/>
          <w:sz w:val="21"/>
          <w:szCs w:val="21"/>
        </w:rPr>
        <w:t>4</w:t>
      </w:r>
      <w:r>
        <w:rPr>
          <w:rFonts w:ascii="宋体" w:hAnsi="宋体" w:eastAsia="宋体" w:cs="宋体"/>
          <w:spacing w:val="39"/>
          <w:sz w:val="21"/>
          <w:szCs w:val="21"/>
        </w:rPr>
        <w:t xml:space="preserve"> </w:t>
      </w:r>
      <w:r>
        <w:rPr>
          <w:rFonts w:ascii="宋体" w:hAnsi="宋体" w:eastAsia="宋体" w:cs="宋体"/>
          <w:spacing w:val="-10"/>
          <w:sz w:val="21"/>
          <w:szCs w:val="21"/>
        </w:rPr>
        <w:t>年</w:t>
      </w:r>
      <w:r>
        <w:rPr>
          <w:rFonts w:ascii="宋体" w:hAnsi="宋体" w:eastAsia="宋体" w:cs="宋体"/>
          <w:spacing w:val="43"/>
          <w:sz w:val="21"/>
          <w:szCs w:val="21"/>
        </w:rPr>
        <w:t xml:space="preserve"> </w:t>
      </w:r>
      <w:r>
        <w:rPr>
          <w:rFonts w:ascii="宋体" w:hAnsi="宋体" w:eastAsia="宋体" w:cs="宋体"/>
          <w:spacing w:val="-10"/>
          <w:sz w:val="21"/>
          <w:szCs w:val="21"/>
        </w:rPr>
        <w:t>7</w:t>
      </w:r>
      <w:r>
        <w:rPr>
          <w:rFonts w:ascii="宋体" w:hAnsi="宋体" w:eastAsia="宋体" w:cs="宋体"/>
          <w:spacing w:val="43"/>
          <w:sz w:val="21"/>
          <w:szCs w:val="21"/>
        </w:rPr>
        <w:t xml:space="preserve"> </w:t>
      </w:r>
      <w:r>
        <w:rPr>
          <w:rFonts w:ascii="宋体" w:hAnsi="宋体" w:eastAsia="宋体" w:cs="宋体"/>
          <w:spacing w:val="-10"/>
          <w:sz w:val="21"/>
          <w:szCs w:val="21"/>
        </w:rPr>
        <w:t>月</w:t>
      </w:r>
      <w:r>
        <w:rPr>
          <w:rFonts w:ascii="宋体" w:hAnsi="宋体" w:eastAsia="宋体" w:cs="宋体"/>
          <w:spacing w:val="40"/>
          <w:sz w:val="21"/>
          <w:szCs w:val="21"/>
        </w:rPr>
        <w:t xml:space="preserve"> </w:t>
      </w:r>
      <w:r>
        <w:rPr>
          <w:rFonts w:ascii="宋体" w:hAnsi="宋体" w:eastAsia="宋体" w:cs="宋体"/>
          <w:spacing w:val="-10"/>
          <w:sz w:val="21"/>
          <w:szCs w:val="21"/>
        </w:rPr>
        <w:t>2</w:t>
      </w:r>
    </w:p>
    <w:p w14:paraId="44F0E0BD">
      <w:pPr>
        <w:pStyle w:val="2"/>
        <w:spacing w:line="270" w:lineRule="auto"/>
      </w:pPr>
    </w:p>
    <w:p w14:paraId="4853C04E">
      <w:pPr>
        <w:pStyle w:val="2"/>
        <w:spacing w:line="270" w:lineRule="auto"/>
      </w:pPr>
    </w:p>
    <w:p w14:paraId="354C43FD">
      <w:pPr>
        <w:pStyle w:val="2"/>
        <w:spacing w:line="270" w:lineRule="auto"/>
      </w:pPr>
    </w:p>
    <w:p w14:paraId="1BF0C071">
      <w:pPr>
        <w:pStyle w:val="2"/>
        <w:spacing w:line="270" w:lineRule="auto"/>
      </w:pPr>
    </w:p>
    <w:p w14:paraId="76C095F6">
      <w:pPr>
        <w:pStyle w:val="2"/>
        <w:spacing w:line="271" w:lineRule="auto"/>
      </w:pPr>
    </w:p>
    <w:p w14:paraId="6CBAF2C8">
      <w:pPr>
        <w:spacing w:before="82" w:line="219" w:lineRule="auto"/>
        <w:ind w:left="840"/>
        <w:rPr>
          <w:rFonts w:ascii="宋体" w:hAnsi="宋体" w:eastAsia="宋体" w:cs="宋体"/>
          <w:sz w:val="25"/>
          <w:szCs w:val="25"/>
        </w:rPr>
      </w:pPr>
      <w:r>
        <w:drawing>
          <wp:anchor distT="0" distB="0" distL="0" distR="0" simplePos="0" relativeHeight="251674624" behindDoc="0" locked="0" layoutInCell="1" allowOverlap="1">
            <wp:simplePos x="0" y="0"/>
            <wp:positionH relativeFrom="column">
              <wp:posOffset>6114415</wp:posOffset>
            </wp:positionH>
            <wp:positionV relativeFrom="paragraph">
              <wp:posOffset>1061720</wp:posOffset>
            </wp:positionV>
            <wp:extent cx="323850" cy="1092200"/>
            <wp:effectExtent l="0" t="0" r="0" b="0"/>
            <wp:wrapNone/>
            <wp:docPr id="30" name="IM 30"/>
            <wp:cNvGraphicFramePr/>
            <a:graphic xmlns:a="http://schemas.openxmlformats.org/drawingml/2006/main">
              <a:graphicData uri="http://schemas.openxmlformats.org/drawingml/2006/picture">
                <pic:pic xmlns:pic="http://schemas.openxmlformats.org/drawingml/2006/picture">
                  <pic:nvPicPr>
                    <pic:cNvPr id="30" name="IM 30"/>
                    <pic:cNvPicPr/>
                  </pic:nvPicPr>
                  <pic:blipFill>
                    <a:blip r:embed="rId26"/>
                    <a:stretch>
                      <a:fillRect/>
                    </a:stretch>
                  </pic:blipFill>
                  <pic:spPr>
                    <a:xfrm>
                      <a:off x="0" y="0"/>
                      <a:ext cx="323871" cy="1092223"/>
                    </a:xfrm>
                    <a:prstGeom prst="rect">
                      <a:avLst/>
                    </a:prstGeom>
                  </pic:spPr>
                </pic:pic>
              </a:graphicData>
            </a:graphic>
          </wp:anchor>
        </w:drawing>
      </w:r>
      <w:r>
        <w:rPr>
          <w:rFonts w:ascii="宋体" w:hAnsi="宋体" w:eastAsia="宋体" w:cs="宋体"/>
          <w:spacing w:val="-2"/>
          <w:sz w:val="25"/>
          <w:szCs w:val="25"/>
        </w:rPr>
        <w:t>附件一</w:t>
      </w:r>
      <w:r>
        <w:rPr>
          <w:rFonts w:ascii="宋体" w:hAnsi="宋体" w:eastAsia="宋体" w:cs="宋体"/>
          <w:spacing w:val="33"/>
          <w:sz w:val="25"/>
          <w:szCs w:val="25"/>
        </w:rPr>
        <w:t xml:space="preserve"> </w:t>
      </w:r>
      <w:r>
        <w:rPr>
          <w:rFonts w:ascii="宋体" w:hAnsi="宋体" w:eastAsia="宋体" w:cs="宋体"/>
          <w:spacing w:val="-2"/>
          <w:sz w:val="25"/>
          <w:szCs w:val="25"/>
        </w:rPr>
        <w:t>《产品清单》</w:t>
      </w:r>
    </w:p>
    <w:p w14:paraId="2B7E5818">
      <w:pPr>
        <w:spacing w:before="78"/>
      </w:pPr>
    </w:p>
    <w:tbl>
      <w:tblPr>
        <w:tblStyle w:val="5"/>
        <w:tblW w:w="9430" w:type="dxa"/>
        <w:tblInd w:w="16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84"/>
        <w:gridCol w:w="2387"/>
        <w:gridCol w:w="829"/>
        <w:gridCol w:w="1419"/>
        <w:gridCol w:w="719"/>
        <w:gridCol w:w="1029"/>
        <w:gridCol w:w="929"/>
        <w:gridCol w:w="1334"/>
      </w:tblGrid>
      <w:tr w14:paraId="01E11C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2" w:hRule="atLeast"/>
        </w:trPr>
        <w:tc>
          <w:tcPr>
            <w:tcW w:w="784" w:type="dxa"/>
            <w:vAlign w:val="top"/>
          </w:tcPr>
          <w:p w14:paraId="4166804B">
            <w:pPr>
              <w:spacing w:line="360" w:lineRule="auto"/>
              <w:rPr>
                <w:rFonts w:ascii="Arial"/>
                <w:sz w:val="21"/>
              </w:rPr>
            </w:pPr>
          </w:p>
          <w:p w14:paraId="3AEBB44E">
            <w:pPr>
              <w:pStyle w:val="6"/>
              <w:spacing w:before="84" w:line="221" w:lineRule="auto"/>
              <w:ind w:left="125"/>
            </w:pPr>
            <w:r>
              <w:rPr>
                <w:spacing w:val="8"/>
              </w:rPr>
              <w:t>序号</w:t>
            </w:r>
          </w:p>
        </w:tc>
        <w:tc>
          <w:tcPr>
            <w:tcW w:w="2387" w:type="dxa"/>
            <w:vAlign w:val="top"/>
          </w:tcPr>
          <w:p w14:paraId="2B67CDEB">
            <w:pPr>
              <w:pStyle w:val="6"/>
              <w:spacing w:before="254" w:line="219" w:lineRule="auto"/>
              <w:ind w:left="921"/>
            </w:pPr>
            <w:r>
              <w:rPr>
                <w:spacing w:val="6"/>
              </w:rPr>
              <w:t>货物</w:t>
            </w:r>
          </w:p>
          <w:p w14:paraId="46B28DBC">
            <w:pPr>
              <w:pStyle w:val="6"/>
              <w:spacing w:before="76" w:line="221" w:lineRule="auto"/>
              <w:ind w:left="921"/>
            </w:pPr>
            <w:r>
              <w:rPr>
                <w:spacing w:val="6"/>
              </w:rPr>
              <w:t>名称</w:t>
            </w:r>
          </w:p>
        </w:tc>
        <w:tc>
          <w:tcPr>
            <w:tcW w:w="829" w:type="dxa"/>
            <w:vAlign w:val="top"/>
          </w:tcPr>
          <w:p w14:paraId="66C464A0">
            <w:pPr>
              <w:spacing w:line="359" w:lineRule="auto"/>
              <w:rPr>
                <w:rFonts w:ascii="Arial"/>
                <w:sz w:val="21"/>
              </w:rPr>
            </w:pPr>
          </w:p>
          <w:p w14:paraId="22AAF980">
            <w:pPr>
              <w:pStyle w:val="6"/>
              <w:spacing w:before="84" w:line="219" w:lineRule="auto"/>
              <w:ind w:left="144"/>
            </w:pPr>
            <w:r>
              <w:rPr>
                <w:spacing w:val="5"/>
              </w:rPr>
              <w:t>品牌</w:t>
            </w:r>
          </w:p>
        </w:tc>
        <w:tc>
          <w:tcPr>
            <w:tcW w:w="1419" w:type="dxa"/>
            <w:vAlign w:val="top"/>
          </w:tcPr>
          <w:p w14:paraId="53B31DA0">
            <w:pPr>
              <w:pStyle w:val="6"/>
              <w:spacing w:before="255" w:line="219" w:lineRule="auto"/>
              <w:ind w:left="445"/>
            </w:pPr>
            <w:r>
              <w:rPr>
                <w:spacing w:val="5"/>
              </w:rPr>
              <w:t>规格</w:t>
            </w:r>
          </w:p>
          <w:p w14:paraId="479D6DEA">
            <w:pPr>
              <w:pStyle w:val="6"/>
              <w:spacing w:before="82" w:line="221" w:lineRule="auto"/>
              <w:ind w:left="445"/>
            </w:pPr>
            <w:r>
              <w:rPr>
                <w:spacing w:val="8"/>
              </w:rPr>
              <w:t>型号</w:t>
            </w:r>
          </w:p>
        </w:tc>
        <w:tc>
          <w:tcPr>
            <w:tcW w:w="719" w:type="dxa"/>
            <w:textDirection w:val="tbRlV"/>
            <w:vAlign w:val="top"/>
          </w:tcPr>
          <w:p w14:paraId="3A2689A6">
            <w:pPr>
              <w:pStyle w:val="6"/>
              <w:spacing w:before="232" w:line="202" w:lineRule="auto"/>
              <w:ind w:left="213"/>
            </w:pPr>
            <w:r>
              <w:t>单</w:t>
            </w:r>
            <w:r>
              <w:rPr>
                <w:spacing w:val="48"/>
              </w:rPr>
              <w:t xml:space="preserve"> </w:t>
            </w:r>
            <w:r>
              <w:t>位</w:t>
            </w:r>
          </w:p>
        </w:tc>
        <w:tc>
          <w:tcPr>
            <w:tcW w:w="1029" w:type="dxa"/>
            <w:vAlign w:val="top"/>
          </w:tcPr>
          <w:p w14:paraId="79F7A434">
            <w:pPr>
              <w:pStyle w:val="6"/>
              <w:spacing w:before="243" w:line="218" w:lineRule="auto"/>
              <w:ind w:left="247"/>
            </w:pPr>
            <w:r>
              <w:rPr>
                <w:spacing w:val="5"/>
              </w:rPr>
              <w:t>单价</w:t>
            </w:r>
          </w:p>
          <w:p w14:paraId="2FBFB9C0">
            <w:pPr>
              <w:pStyle w:val="6"/>
              <w:spacing w:before="86" w:line="220" w:lineRule="auto"/>
              <w:ind w:left="247"/>
            </w:pPr>
            <w:r>
              <w:rPr>
                <w:spacing w:val="18"/>
              </w:rPr>
              <w:t>(元)</w:t>
            </w:r>
          </w:p>
        </w:tc>
        <w:tc>
          <w:tcPr>
            <w:tcW w:w="929" w:type="dxa"/>
            <w:vAlign w:val="top"/>
          </w:tcPr>
          <w:p w14:paraId="69C72440">
            <w:pPr>
              <w:spacing w:line="359" w:lineRule="auto"/>
              <w:rPr>
                <w:rFonts w:ascii="Arial"/>
                <w:sz w:val="21"/>
              </w:rPr>
            </w:pPr>
          </w:p>
          <w:p w14:paraId="23D48A6D">
            <w:pPr>
              <w:pStyle w:val="6"/>
              <w:spacing w:before="84" w:line="219" w:lineRule="auto"/>
              <w:ind w:left="198"/>
            </w:pPr>
            <w:r>
              <w:rPr>
                <w:spacing w:val="5"/>
              </w:rPr>
              <w:t>数量</w:t>
            </w:r>
          </w:p>
        </w:tc>
        <w:tc>
          <w:tcPr>
            <w:tcW w:w="1334" w:type="dxa"/>
            <w:vAlign w:val="top"/>
          </w:tcPr>
          <w:p w14:paraId="49E8A17E">
            <w:pPr>
              <w:spacing w:line="356" w:lineRule="auto"/>
              <w:rPr>
                <w:rFonts w:ascii="Arial"/>
                <w:sz w:val="21"/>
              </w:rPr>
            </w:pPr>
          </w:p>
          <w:p w14:paraId="75352F8F">
            <w:pPr>
              <w:pStyle w:val="6"/>
              <w:spacing w:before="85" w:line="218" w:lineRule="auto"/>
              <w:ind w:left="139"/>
            </w:pPr>
            <w:r>
              <w:rPr>
                <w:spacing w:val="11"/>
              </w:rPr>
              <w:t>总价(元)</w:t>
            </w:r>
          </w:p>
        </w:tc>
      </w:tr>
      <w:tr w14:paraId="6286FF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8" w:hRule="atLeast"/>
        </w:trPr>
        <w:tc>
          <w:tcPr>
            <w:tcW w:w="784" w:type="dxa"/>
            <w:vAlign w:val="top"/>
          </w:tcPr>
          <w:p w14:paraId="63B7EA28">
            <w:pPr>
              <w:spacing w:line="283" w:lineRule="auto"/>
              <w:rPr>
                <w:rFonts w:ascii="Arial"/>
                <w:sz w:val="21"/>
              </w:rPr>
            </w:pPr>
          </w:p>
          <w:p w14:paraId="3C22C3DC">
            <w:pPr>
              <w:pStyle w:val="6"/>
              <w:spacing w:before="84" w:line="241" w:lineRule="auto"/>
              <w:ind w:left="314"/>
            </w:pPr>
            <w:r>
              <w:t>1</w:t>
            </w:r>
          </w:p>
        </w:tc>
        <w:tc>
          <w:tcPr>
            <w:tcW w:w="2387" w:type="dxa"/>
            <w:vAlign w:val="top"/>
          </w:tcPr>
          <w:p w14:paraId="7C71F183">
            <w:pPr>
              <w:spacing w:line="257" w:lineRule="auto"/>
              <w:rPr>
                <w:rFonts w:ascii="Arial"/>
                <w:sz w:val="21"/>
              </w:rPr>
            </w:pPr>
          </w:p>
          <w:p w14:paraId="5F1039F6">
            <w:pPr>
              <w:pStyle w:val="6"/>
              <w:spacing w:before="85" w:line="219" w:lineRule="auto"/>
              <w:ind w:left="141"/>
            </w:pPr>
            <w:r>
              <w:rPr>
                <w:spacing w:val="1"/>
              </w:rPr>
              <w:t>自助智能办税终端</w:t>
            </w:r>
          </w:p>
        </w:tc>
        <w:tc>
          <w:tcPr>
            <w:tcW w:w="829" w:type="dxa"/>
            <w:vAlign w:val="top"/>
          </w:tcPr>
          <w:p w14:paraId="6408D75F">
            <w:pPr>
              <w:spacing w:line="257" w:lineRule="auto"/>
              <w:rPr>
                <w:rFonts w:ascii="Arial"/>
                <w:sz w:val="21"/>
              </w:rPr>
            </w:pPr>
          </w:p>
          <w:p w14:paraId="3E77315B">
            <w:pPr>
              <w:pStyle w:val="6"/>
              <w:spacing w:before="85" w:line="219" w:lineRule="auto"/>
              <w:ind w:left="144"/>
            </w:pPr>
            <w:r>
              <w:rPr>
                <w:spacing w:val="10"/>
              </w:rPr>
              <w:t>数宽</w:t>
            </w:r>
          </w:p>
        </w:tc>
        <w:tc>
          <w:tcPr>
            <w:tcW w:w="1419" w:type="dxa"/>
            <w:vAlign w:val="top"/>
          </w:tcPr>
          <w:p w14:paraId="3620664B">
            <w:pPr>
              <w:spacing w:line="322" w:lineRule="auto"/>
              <w:rPr>
                <w:rFonts w:ascii="Arial"/>
                <w:sz w:val="21"/>
              </w:rPr>
            </w:pPr>
          </w:p>
          <w:p w14:paraId="1A2E5D32">
            <w:pPr>
              <w:pStyle w:val="6"/>
              <w:spacing w:before="85" w:line="184" w:lineRule="auto"/>
              <w:ind w:left="115"/>
            </w:pPr>
            <w:r>
              <w:rPr>
                <w:spacing w:val="-2"/>
              </w:rPr>
              <w:t>SK-TC2210</w:t>
            </w:r>
          </w:p>
        </w:tc>
        <w:tc>
          <w:tcPr>
            <w:tcW w:w="719" w:type="dxa"/>
            <w:vAlign w:val="top"/>
          </w:tcPr>
          <w:p w14:paraId="4397E92F">
            <w:pPr>
              <w:spacing w:line="258" w:lineRule="auto"/>
              <w:rPr>
                <w:rFonts w:ascii="Arial"/>
                <w:sz w:val="21"/>
              </w:rPr>
            </w:pPr>
          </w:p>
          <w:p w14:paraId="5948CFD5">
            <w:pPr>
              <w:pStyle w:val="6"/>
              <w:spacing w:before="85" w:line="220" w:lineRule="auto"/>
              <w:ind w:left="226"/>
            </w:pPr>
            <w:r>
              <w:t>套</w:t>
            </w:r>
          </w:p>
        </w:tc>
        <w:tc>
          <w:tcPr>
            <w:tcW w:w="1029" w:type="dxa"/>
            <w:vAlign w:val="top"/>
          </w:tcPr>
          <w:p w14:paraId="41C1DBDA">
            <w:pPr>
              <w:spacing w:line="282" w:lineRule="auto"/>
              <w:rPr>
                <w:rFonts w:ascii="Arial"/>
                <w:sz w:val="21"/>
              </w:rPr>
            </w:pPr>
          </w:p>
          <w:p w14:paraId="4E136394">
            <w:pPr>
              <w:pStyle w:val="6"/>
              <w:spacing w:before="85"/>
              <w:ind w:left="187"/>
            </w:pPr>
            <w:r>
              <w:rPr>
                <w:spacing w:val="-3"/>
              </w:rPr>
              <w:t>74300</w:t>
            </w:r>
          </w:p>
        </w:tc>
        <w:tc>
          <w:tcPr>
            <w:tcW w:w="929" w:type="dxa"/>
            <w:vAlign w:val="top"/>
          </w:tcPr>
          <w:p w14:paraId="4B70B7E7">
            <w:pPr>
              <w:spacing w:line="283" w:lineRule="auto"/>
              <w:rPr>
                <w:rFonts w:ascii="Arial"/>
                <w:sz w:val="21"/>
              </w:rPr>
            </w:pPr>
          </w:p>
          <w:p w14:paraId="0514CE26">
            <w:pPr>
              <w:pStyle w:val="6"/>
              <w:spacing w:before="84" w:line="241" w:lineRule="auto"/>
              <w:ind w:left="328"/>
            </w:pPr>
            <w:r>
              <w:rPr>
                <w:spacing w:val="-8"/>
              </w:rPr>
              <w:t>12</w:t>
            </w:r>
          </w:p>
        </w:tc>
        <w:tc>
          <w:tcPr>
            <w:tcW w:w="1334" w:type="dxa"/>
            <w:vAlign w:val="top"/>
          </w:tcPr>
          <w:p w14:paraId="1F3400F9">
            <w:pPr>
              <w:spacing w:line="282" w:lineRule="auto"/>
              <w:rPr>
                <w:rFonts w:ascii="Arial"/>
                <w:sz w:val="21"/>
              </w:rPr>
            </w:pPr>
          </w:p>
          <w:p w14:paraId="28287E1B">
            <w:pPr>
              <w:pStyle w:val="6"/>
              <w:spacing w:before="85"/>
              <w:ind w:left="269"/>
            </w:pPr>
            <w:r>
              <w:rPr>
                <w:spacing w:val="-2"/>
              </w:rPr>
              <w:t>891600</w:t>
            </w:r>
          </w:p>
        </w:tc>
      </w:tr>
      <w:tr w14:paraId="447737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6" w:hRule="atLeast"/>
        </w:trPr>
        <w:tc>
          <w:tcPr>
            <w:tcW w:w="784" w:type="dxa"/>
            <w:vAlign w:val="top"/>
          </w:tcPr>
          <w:p w14:paraId="6B8D7EEA">
            <w:pPr>
              <w:spacing w:line="291" w:lineRule="auto"/>
              <w:rPr>
                <w:rFonts w:ascii="Arial"/>
                <w:sz w:val="21"/>
              </w:rPr>
            </w:pPr>
          </w:p>
          <w:p w14:paraId="72A16219">
            <w:pPr>
              <w:spacing w:line="292" w:lineRule="auto"/>
              <w:rPr>
                <w:rFonts w:ascii="Arial"/>
                <w:sz w:val="21"/>
              </w:rPr>
            </w:pPr>
          </w:p>
          <w:p w14:paraId="62584622">
            <w:pPr>
              <w:pStyle w:val="6"/>
              <w:spacing w:before="85" w:line="241" w:lineRule="auto"/>
              <w:ind w:left="314"/>
            </w:pPr>
            <w:r>
              <w:t>2</w:t>
            </w:r>
          </w:p>
        </w:tc>
        <w:tc>
          <w:tcPr>
            <w:tcW w:w="2387" w:type="dxa"/>
            <w:vAlign w:val="top"/>
          </w:tcPr>
          <w:p w14:paraId="0CB37E21">
            <w:pPr>
              <w:pStyle w:val="6"/>
              <w:spacing w:before="95" w:line="219" w:lineRule="auto"/>
              <w:ind w:left="211"/>
            </w:pPr>
            <w:r>
              <w:rPr>
                <w:spacing w:val="2"/>
              </w:rPr>
              <w:t>设备集成(所有的</w:t>
            </w:r>
          </w:p>
          <w:p w14:paraId="71D2F832">
            <w:pPr>
              <w:pStyle w:val="6"/>
              <w:spacing w:before="73" w:line="248" w:lineRule="auto"/>
              <w:ind w:left="11" w:firstLine="124"/>
            </w:pPr>
            <w:r>
              <w:rPr>
                <w:spacing w:val="5"/>
              </w:rPr>
              <w:t>设备安装、调试、</w:t>
            </w:r>
            <w:r>
              <w:t xml:space="preserve">  </w:t>
            </w:r>
            <w:r>
              <w:rPr>
                <w:spacing w:val="2"/>
              </w:rPr>
              <w:t>布线、改造、恢复、</w:t>
            </w:r>
            <w:r>
              <w:rPr>
                <w:spacing w:val="6"/>
              </w:rPr>
              <w:t xml:space="preserve"> </w:t>
            </w:r>
            <w:r>
              <w:rPr>
                <w:spacing w:val="13"/>
              </w:rPr>
              <w:t>售后、维护)</w:t>
            </w:r>
          </w:p>
        </w:tc>
        <w:tc>
          <w:tcPr>
            <w:tcW w:w="829" w:type="dxa"/>
            <w:vAlign w:val="top"/>
          </w:tcPr>
          <w:p w14:paraId="071A5CF8">
            <w:pPr>
              <w:spacing w:line="282" w:lineRule="auto"/>
              <w:rPr>
                <w:rFonts w:ascii="Arial"/>
                <w:sz w:val="21"/>
              </w:rPr>
            </w:pPr>
          </w:p>
          <w:p w14:paraId="72669A27">
            <w:pPr>
              <w:spacing w:line="283" w:lineRule="auto"/>
              <w:rPr>
                <w:rFonts w:ascii="Arial"/>
                <w:sz w:val="21"/>
              </w:rPr>
            </w:pPr>
          </w:p>
          <w:p w14:paraId="58573710">
            <w:pPr>
              <w:pStyle w:val="6"/>
              <w:spacing w:before="84" w:line="224" w:lineRule="auto"/>
              <w:ind w:left="344"/>
            </w:pPr>
            <w:r>
              <w:t>/</w:t>
            </w:r>
          </w:p>
        </w:tc>
        <w:tc>
          <w:tcPr>
            <w:tcW w:w="1419" w:type="dxa"/>
            <w:vAlign w:val="top"/>
          </w:tcPr>
          <w:p w14:paraId="3D74C1FE">
            <w:pPr>
              <w:spacing w:line="282" w:lineRule="auto"/>
              <w:rPr>
                <w:rFonts w:ascii="Arial"/>
                <w:sz w:val="21"/>
              </w:rPr>
            </w:pPr>
          </w:p>
          <w:p w14:paraId="16F348E8">
            <w:pPr>
              <w:spacing w:line="283" w:lineRule="auto"/>
              <w:rPr>
                <w:rFonts w:ascii="Arial"/>
                <w:sz w:val="21"/>
              </w:rPr>
            </w:pPr>
          </w:p>
          <w:p w14:paraId="27BE2988">
            <w:pPr>
              <w:pStyle w:val="6"/>
              <w:spacing w:before="84" w:line="224" w:lineRule="auto"/>
              <w:ind w:left="635"/>
            </w:pPr>
            <w:r>
              <w:t>/</w:t>
            </w:r>
          </w:p>
        </w:tc>
        <w:tc>
          <w:tcPr>
            <w:tcW w:w="719" w:type="dxa"/>
            <w:vAlign w:val="top"/>
          </w:tcPr>
          <w:p w14:paraId="0E34AC4B">
            <w:pPr>
              <w:spacing w:line="279" w:lineRule="auto"/>
              <w:rPr>
                <w:rFonts w:ascii="Arial"/>
                <w:sz w:val="21"/>
              </w:rPr>
            </w:pPr>
          </w:p>
          <w:p w14:paraId="5C55FE09">
            <w:pPr>
              <w:spacing w:line="279" w:lineRule="auto"/>
              <w:rPr>
                <w:rFonts w:ascii="Arial"/>
                <w:sz w:val="21"/>
              </w:rPr>
            </w:pPr>
          </w:p>
          <w:p w14:paraId="38DBF721">
            <w:pPr>
              <w:pStyle w:val="6"/>
              <w:spacing w:before="85" w:line="220" w:lineRule="auto"/>
              <w:ind w:left="226"/>
            </w:pPr>
            <w:r>
              <w:t>项</w:t>
            </w:r>
          </w:p>
        </w:tc>
        <w:tc>
          <w:tcPr>
            <w:tcW w:w="1029" w:type="dxa"/>
            <w:vAlign w:val="top"/>
          </w:tcPr>
          <w:p w14:paraId="553517C1">
            <w:pPr>
              <w:spacing w:line="291" w:lineRule="auto"/>
              <w:rPr>
                <w:rFonts w:ascii="Arial"/>
                <w:sz w:val="21"/>
              </w:rPr>
            </w:pPr>
          </w:p>
          <w:p w14:paraId="09EA14D1">
            <w:pPr>
              <w:spacing w:line="291" w:lineRule="auto"/>
              <w:rPr>
                <w:rFonts w:ascii="Arial"/>
                <w:sz w:val="21"/>
              </w:rPr>
            </w:pPr>
          </w:p>
          <w:p w14:paraId="1C431B24">
            <w:pPr>
              <w:pStyle w:val="6"/>
              <w:spacing w:before="85"/>
              <w:ind w:left="187"/>
            </w:pPr>
            <w:r>
              <w:rPr>
                <w:spacing w:val="-2"/>
              </w:rPr>
              <w:t>43400</w:t>
            </w:r>
          </w:p>
        </w:tc>
        <w:tc>
          <w:tcPr>
            <w:tcW w:w="929" w:type="dxa"/>
            <w:vAlign w:val="top"/>
          </w:tcPr>
          <w:p w14:paraId="4E0D8B86">
            <w:pPr>
              <w:spacing w:line="291" w:lineRule="auto"/>
              <w:rPr>
                <w:rFonts w:ascii="Arial"/>
                <w:sz w:val="21"/>
              </w:rPr>
            </w:pPr>
          </w:p>
          <w:p w14:paraId="5BB19F66">
            <w:pPr>
              <w:spacing w:line="292" w:lineRule="auto"/>
              <w:rPr>
                <w:rFonts w:ascii="Arial"/>
                <w:sz w:val="21"/>
              </w:rPr>
            </w:pPr>
          </w:p>
          <w:p w14:paraId="5A2CC282">
            <w:pPr>
              <w:pStyle w:val="6"/>
              <w:spacing w:before="85" w:line="241" w:lineRule="auto"/>
              <w:ind w:left="398"/>
            </w:pPr>
            <w:r>
              <w:t>1</w:t>
            </w:r>
          </w:p>
        </w:tc>
        <w:tc>
          <w:tcPr>
            <w:tcW w:w="1334" w:type="dxa"/>
            <w:vAlign w:val="top"/>
          </w:tcPr>
          <w:p w14:paraId="22DF012B">
            <w:pPr>
              <w:spacing w:line="291" w:lineRule="auto"/>
              <w:rPr>
                <w:rFonts w:ascii="Arial"/>
                <w:sz w:val="21"/>
              </w:rPr>
            </w:pPr>
          </w:p>
          <w:p w14:paraId="3349B364">
            <w:pPr>
              <w:spacing w:line="291" w:lineRule="auto"/>
              <w:rPr>
                <w:rFonts w:ascii="Arial"/>
                <w:sz w:val="21"/>
              </w:rPr>
            </w:pPr>
          </w:p>
          <w:p w14:paraId="3E79E521">
            <w:pPr>
              <w:pStyle w:val="6"/>
              <w:spacing w:before="85"/>
              <w:ind w:left="339"/>
            </w:pPr>
            <w:r>
              <w:rPr>
                <w:spacing w:val="-2"/>
              </w:rPr>
              <w:t>43400</w:t>
            </w:r>
          </w:p>
        </w:tc>
      </w:tr>
      <w:tr w14:paraId="40D79D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4" w:hRule="atLeast"/>
        </w:trPr>
        <w:tc>
          <w:tcPr>
            <w:tcW w:w="784" w:type="dxa"/>
            <w:vAlign w:val="top"/>
          </w:tcPr>
          <w:p w14:paraId="411C2B40">
            <w:pPr>
              <w:pStyle w:val="6"/>
              <w:spacing w:before="71" w:line="215" w:lineRule="auto"/>
              <w:ind w:left="125"/>
            </w:pPr>
            <w:r>
              <w:rPr>
                <w:spacing w:val="5"/>
              </w:rPr>
              <w:t>合计</w:t>
            </w:r>
          </w:p>
        </w:tc>
        <w:tc>
          <w:tcPr>
            <w:tcW w:w="2387" w:type="dxa"/>
            <w:vAlign w:val="top"/>
          </w:tcPr>
          <w:p w14:paraId="6B71A774">
            <w:pPr>
              <w:rPr>
                <w:rFonts w:ascii="Arial"/>
                <w:sz w:val="21"/>
              </w:rPr>
            </w:pPr>
          </w:p>
        </w:tc>
        <w:tc>
          <w:tcPr>
            <w:tcW w:w="6259" w:type="dxa"/>
            <w:gridSpan w:val="6"/>
            <w:vAlign w:val="top"/>
          </w:tcPr>
          <w:p w14:paraId="4A50B82A">
            <w:pPr>
              <w:pStyle w:val="6"/>
              <w:spacing w:before="95" w:line="198" w:lineRule="auto"/>
              <w:ind w:left="2544"/>
            </w:pPr>
            <w:r>
              <w:rPr>
                <w:spacing w:val="-2"/>
              </w:rPr>
              <w:t>935000.00</w:t>
            </w:r>
          </w:p>
        </w:tc>
      </w:tr>
    </w:tbl>
    <w:p w14:paraId="1769C225">
      <w:pPr>
        <w:pStyle w:val="2"/>
      </w:pPr>
    </w:p>
    <w:sectPr>
      <w:footerReference r:id="rId10" w:type="default"/>
      <w:pgSz w:w="11900" w:h="16840"/>
      <w:pgMar w:top="1431" w:right="299" w:bottom="1532" w:left="1140" w:header="0" w:footer="1249"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6643FC">
    <w:pPr>
      <w:spacing w:before="1" w:line="233" w:lineRule="auto"/>
      <w:ind w:left="8570"/>
      <w:rPr>
        <w:rFonts w:ascii="宋体" w:hAnsi="宋体" w:eastAsia="宋体" w:cs="宋体"/>
        <w:sz w:val="26"/>
        <w:szCs w:val="26"/>
      </w:rPr>
    </w:pPr>
    <w:r>
      <w:rPr>
        <w:rFonts w:ascii="宋体" w:hAnsi="宋体" w:eastAsia="宋体" w:cs="宋体"/>
        <w:spacing w:val="-3"/>
        <w:sz w:val="26"/>
        <w:szCs w:val="26"/>
      </w:rPr>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7E9C62">
    <w:pPr>
      <w:spacing w:line="173" w:lineRule="auto"/>
      <w:rPr>
        <w:rFonts w:ascii="Times New Roman" w:hAnsi="Times New Roman" w:eastAsia="Times New Roman" w:cs="Times New Roman"/>
        <w:sz w:val="27"/>
        <w:szCs w:val="27"/>
      </w:rPr>
    </w:pPr>
    <w:r>
      <w:rPr>
        <w:rFonts w:ascii="宋体" w:hAnsi="宋体" w:eastAsia="宋体" w:cs="宋体"/>
        <w:spacing w:val="-6"/>
        <w:w w:val="91"/>
        <w:sz w:val="27"/>
        <w:szCs w:val="27"/>
      </w:rPr>
      <w:t>—</w:t>
    </w:r>
    <w:r>
      <w:rPr>
        <w:rFonts w:ascii="宋体" w:hAnsi="宋体" w:eastAsia="宋体" w:cs="宋体"/>
        <w:spacing w:val="-81"/>
        <w:sz w:val="27"/>
        <w:szCs w:val="27"/>
      </w:rPr>
      <w:t xml:space="preserve"> </w:t>
    </w:r>
    <w:r>
      <w:rPr>
        <w:rFonts w:ascii="Times New Roman" w:hAnsi="Times New Roman" w:eastAsia="Times New Roman" w:cs="Times New Roman"/>
        <w:spacing w:val="-6"/>
        <w:w w:val="91"/>
        <w:sz w:val="27"/>
        <w:szCs w:val="27"/>
      </w:rPr>
      <w:t>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20D4FF">
    <w:pPr>
      <w:spacing w:line="232" w:lineRule="auto"/>
      <w:ind w:left="8560"/>
      <w:rPr>
        <w:rFonts w:ascii="宋体" w:hAnsi="宋体" w:eastAsia="宋体" w:cs="宋体"/>
        <w:sz w:val="26"/>
        <w:szCs w:val="26"/>
      </w:rPr>
    </w:pPr>
    <w:r>
      <w:rPr>
        <w:rFonts w:ascii="宋体" w:hAnsi="宋体" w:eastAsia="宋体" w:cs="宋体"/>
        <w:spacing w:val="-3"/>
        <w:sz w:val="26"/>
        <w:szCs w:val="26"/>
      </w:rPr>
      <w:t>—3—</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92FB54">
    <w:pPr>
      <w:spacing w:before="1" w:line="233" w:lineRule="auto"/>
      <w:rPr>
        <w:rFonts w:ascii="宋体" w:hAnsi="宋体" w:eastAsia="宋体" w:cs="宋体"/>
        <w:sz w:val="26"/>
        <w:szCs w:val="26"/>
      </w:rPr>
    </w:pPr>
    <w:r>
      <w:rPr>
        <w:rFonts w:ascii="宋体" w:hAnsi="宋体" w:eastAsia="宋体" w:cs="宋体"/>
        <w:spacing w:val="-3"/>
        <w:sz w:val="26"/>
        <w:szCs w:val="26"/>
      </w:rPr>
      <w:t>—4—</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E7A7DD">
    <w:pPr>
      <w:spacing w:line="232" w:lineRule="auto"/>
      <w:ind w:left="8540"/>
      <w:rPr>
        <w:rFonts w:ascii="宋体" w:hAnsi="宋体" w:eastAsia="宋体" w:cs="宋体"/>
        <w:sz w:val="26"/>
        <w:szCs w:val="26"/>
      </w:rPr>
    </w:pPr>
    <w:r>
      <w:rPr>
        <w:rFonts w:ascii="宋体" w:hAnsi="宋体" w:eastAsia="宋体" w:cs="宋体"/>
        <w:spacing w:val="-3"/>
        <w:sz w:val="26"/>
        <w:szCs w:val="26"/>
      </w:rPr>
      <w:t>—5—</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FBCF71">
    <w:pPr>
      <w:spacing w:before="1" w:line="173" w:lineRule="auto"/>
      <w:rPr>
        <w:rFonts w:ascii="Times New Roman" w:hAnsi="Times New Roman" w:eastAsia="Times New Roman" w:cs="Times New Roman"/>
        <w:sz w:val="29"/>
        <w:szCs w:val="29"/>
      </w:rPr>
    </w:pPr>
    <w:r>
      <w:rPr>
        <w:rFonts w:ascii="宋体" w:hAnsi="宋体" w:eastAsia="宋体" w:cs="宋体"/>
        <w:spacing w:val="-11"/>
        <w:w w:val="71"/>
        <w:sz w:val="29"/>
        <w:szCs w:val="29"/>
      </w:rPr>
      <w:t>—</w:t>
    </w:r>
    <w:r>
      <w:rPr>
        <w:rFonts w:ascii="宋体" w:hAnsi="宋体" w:eastAsia="宋体" w:cs="宋体"/>
        <w:spacing w:val="-91"/>
        <w:sz w:val="29"/>
        <w:szCs w:val="29"/>
      </w:rPr>
      <w:t xml:space="preserve"> </w:t>
    </w:r>
    <w:r>
      <w:rPr>
        <w:rFonts w:ascii="Times New Roman" w:hAnsi="Times New Roman" w:eastAsia="Times New Roman" w:cs="Times New Roman"/>
        <w:spacing w:val="-5"/>
        <w:sz w:val="29"/>
        <w:szCs w:val="29"/>
      </w:rPr>
      <w:t>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13A6449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宋体" w:hAnsi="宋体" w:eastAsia="宋体" w:cs="宋体"/>
      <w:sz w:val="26"/>
      <w:szCs w:val="26"/>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8" Type="http://schemas.openxmlformats.org/officeDocument/2006/relationships/fontTable" Target="fontTable.xml"/><Relationship Id="rId27" Type="http://schemas.openxmlformats.org/officeDocument/2006/relationships/customXml" Target="../customXml/item1.xml"/><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Info spid="_x0000_s1027"/>
    <customShpInfo spid="_x0000_s1028"/>
    <customShpInfo spid="_x0000_s1029"/>
    <customShpInfo spid="_x0000_s103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Pages>
  <Words>3206</Words>
  <Characters>3538</Characters>
  <TotalTime>1</TotalTime>
  <ScaleCrop>false</ScaleCrop>
  <LinksUpToDate>false</LinksUpToDate>
  <CharactersWithSpaces>3710</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2025-09-04T11:18:00Z</dcterms:created>
  <dc:creator>Administrator</dc:creator>
  <cp:lastModifiedBy>李震</cp:lastModifiedBy>
  <dcterms:modified xsi:type="dcterms:W3CDTF">2025-09-04T03:19:31Z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wqlLaW5nc29mdCBQREYgdG8gV1BTIDExMEI</vt:lpwstr>
  </property>
  <property fmtid="{D5CDD505-2E9C-101B-9397-08002B2CF9AE}" pid="3" name="Created">
    <vt:filetime>2025-09-04T11:18:10Z</vt:filetime>
  </property>
  <property fmtid="{D5CDD505-2E9C-101B-9397-08002B2CF9AE}" pid="4" name="UsrData">
    <vt:lpwstr>68b904ee39e360001fae74a9wl</vt:lpwstr>
  </property>
  <property fmtid="{D5CDD505-2E9C-101B-9397-08002B2CF9AE}" pid="5" name="KSOTemplateDocerSaveRecord">
    <vt:lpwstr>eyJoZGlkIjoiODE2NGY1MmVmNjZkMTIyM2I5ZDQyY2NkYTBkODI3ZTIiLCJ1c2VySWQiOiIyMTczMDg0MzIifQ==</vt:lpwstr>
  </property>
  <property fmtid="{D5CDD505-2E9C-101B-9397-08002B2CF9AE}" pid="6" name="KSOProductBuildVer">
    <vt:lpwstr>2052-12.1.0.22529</vt:lpwstr>
  </property>
  <property fmtid="{D5CDD505-2E9C-101B-9397-08002B2CF9AE}" pid="7" name="ICV">
    <vt:lpwstr>913A7B1C579948D6B5B4BFAB1E65508E_12</vt:lpwstr>
  </property>
</Properties>
</file>