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840" w:lineRule="atLeast"/>
        <w:ind w:left="0" w:right="0" w:firstLine="0"/>
        <w:jc w:val="center"/>
        <w:rPr>
          <w:rFonts w:hint="eastAsia" w:ascii="微软雅黑" w:hAnsi="微软雅黑" w:eastAsia="微软雅黑" w:cs="微软雅黑"/>
          <w:b w:val="0"/>
          <w:bCs w:val="0"/>
          <w:i w:val="0"/>
          <w:iCs w:val="0"/>
          <w:caps w:val="0"/>
          <w:color w:val="333333"/>
          <w:spacing w:val="0"/>
          <w:sz w:val="57"/>
          <w:szCs w:val="57"/>
        </w:rPr>
      </w:pPr>
      <w:r>
        <w:rPr>
          <w:rFonts w:hint="eastAsia" w:ascii="微软雅黑" w:hAnsi="微软雅黑" w:eastAsia="微软雅黑" w:cs="微软雅黑"/>
          <w:b w:val="0"/>
          <w:bCs w:val="0"/>
          <w:i w:val="0"/>
          <w:iCs w:val="0"/>
          <w:caps w:val="0"/>
          <w:color w:val="333333"/>
          <w:spacing w:val="0"/>
          <w:sz w:val="57"/>
          <w:szCs w:val="57"/>
          <w:shd w:val="clear" w:fill="FFFFFF"/>
        </w:rPr>
        <w:t>国务院办公厅政府信息与政务公开办公室关于政府信息公开申请接收渠道问题的解释</w:t>
      </w:r>
    </w:p>
    <w:p>
      <w:pPr>
        <w:keepNext w:val="0"/>
        <w:keepLines w:val="0"/>
        <w:widowControl/>
        <w:suppressLineNumbers w:val="0"/>
        <w:jc w:val="left"/>
      </w:pPr>
      <w:r>
        <w:rPr>
          <w:rFonts w:hint="eastAsia" w:ascii="宋体" w:hAnsi="宋体" w:eastAsia="宋体" w:cs="宋体"/>
          <w:i w:val="0"/>
          <w:iCs w:val="0"/>
          <w:caps w:val="0"/>
          <w:color w:val="666666"/>
          <w:spacing w:val="0"/>
          <w:kern w:val="0"/>
          <w:sz w:val="21"/>
          <w:szCs w:val="21"/>
          <w:shd w:val="clear" w:fill="FFFFFF"/>
          <w:lang w:val="en-US" w:eastAsia="zh-CN" w:bidi="ar"/>
        </w:rPr>
        <w:t>2017-10-24 16:11 来源： 国务院办公厅政府信息与政务公开办公室</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eastAsia" w:ascii="宋体" w:hAnsi="宋体" w:eastAsia="宋体" w:cs="宋体"/>
          <w:i w:val="0"/>
          <w:iCs w:val="0"/>
          <w:caps w:val="0"/>
          <w:color w:val="666666"/>
          <w:spacing w:val="0"/>
          <w:sz w:val="21"/>
          <w:szCs w:val="21"/>
        </w:rPr>
      </w:pPr>
    </w:p>
    <w:p>
      <w:pPr>
        <w:pStyle w:val="3"/>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0"/>
        <w:jc w:val="center"/>
        <w:rPr>
          <w:rFonts w:hint="eastAsia" w:ascii="宋体" w:hAnsi="宋体" w:eastAsia="宋体" w:cs="宋体"/>
          <w:i w:val="0"/>
          <w:iCs w:val="0"/>
          <w:caps w:val="0"/>
          <w:color w:val="333333"/>
          <w:spacing w:val="0"/>
          <w:sz w:val="24"/>
          <w:szCs w:val="24"/>
        </w:rPr>
      </w:pPr>
      <w:r>
        <w:rPr>
          <w:rFonts w:hint="eastAsia" w:ascii="宋体" w:hAnsi="宋体" w:eastAsia="宋体" w:cs="宋体"/>
          <w:b/>
          <w:bCs/>
          <w:i w:val="0"/>
          <w:iCs w:val="0"/>
          <w:caps w:val="0"/>
          <w:color w:val="333399"/>
          <w:spacing w:val="0"/>
          <w:sz w:val="24"/>
          <w:szCs w:val="24"/>
          <w:shd w:val="clear" w:fill="FFFFFF"/>
        </w:rPr>
        <w:t>国务院办公厅政府信息与政务公开办公室关于政府信息公开申请接收渠道问题的解释</w:t>
      </w:r>
      <w:r>
        <w:rPr>
          <w:rFonts w:hint="eastAsia" w:ascii="宋体" w:hAnsi="宋体" w:eastAsia="宋体" w:cs="宋体"/>
          <w:i w:val="0"/>
          <w:iCs w:val="0"/>
          <w:caps w:val="0"/>
          <w:color w:val="333399"/>
          <w:spacing w:val="0"/>
          <w:sz w:val="24"/>
          <w:szCs w:val="24"/>
          <w:shd w:val="clear" w:fill="FFFFFF"/>
        </w:rPr>
        <w:br w:type="textWrapping"/>
      </w:r>
      <w:r>
        <w:rPr>
          <w:rFonts w:ascii="楷体" w:hAnsi="楷体" w:eastAsia="楷体" w:cs="楷体"/>
          <w:i w:val="0"/>
          <w:iCs w:val="0"/>
          <w:caps w:val="0"/>
          <w:color w:val="333399"/>
          <w:spacing w:val="0"/>
          <w:sz w:val="24"/>
          <w:szCs w:val="24"/>
          <w:shd w:val="clear" w:fill="FFFFFF"/>
        </w:rPr>
        <w:t>国办公开办函〔2017〕19号</w:t>
      </w:r>
    </w:p>
    <w:p>
      <w:pPr>
        <w:pStyle w:val="3"/>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0"/>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shd w:val="clear" w:fill="FFFFFF"/>
        </w:rPr>
        <w:t>水利部办公厅：</w:t>
      </w:r>
    </w:p>
    <w:p>
      <w:pPr>
        <w:pStyle w:val="3"/>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shd w:val="clear" w:fill="FFFFFF"/>
        </w:rPr>
        <w:t>《关于商请明确信息公开申请受理渠道有关问题的函》（办综函〔2017〕559号）收悉。经研究，并经征求国务院法制办公室、最高人民法院等单位的意见，现答复如下：</w:t>
      </w:r>
    </w:p>
    <w:p>
      <w:pPr>
        <w:pStyle w:val="3"/>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shd w:val="clear" w:fill="FFFFFF"/>
        </w:rPr>
        <w:t>《中华人民共和国政府信息公开条例》规定，申请人应当以书面方式（包括数据电文形式）申请获取政府信息，或者口头提出、由行政机关代为填写政府信息公开申请，但是，对于行政机关通过什么渠道、具体如何接收申请人的申请，没有具体规定。为进一步规范行政机关的政府信息公开申请接收行为，在充分参考行政许可申请接收、行政复议申请受理等相关领域法律规定及实际做法的基础上，现就政府信息公开申请接收渠道有关问题明确如下：</w:t>
      </w:r>
    </w:p>
    <w:p>
      <w:pPr>
        <w:pStyle w:val="3"/>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shd w:val="clear" w:fill="FFFFFF"/>
        </w:rPr>
        <w:t>一、“当面提交”和“邮政寄送”是政府信息公开申请的基本渠道，申请人通过这两种基本渠道提交的政府信息公开申请，行政机关不得以任何理由拒绝接收。</w:t>
      </w:r>
    </w:p>
    <w:p>
      <w:pPr>
        <w:pStyle w:val="3"/>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shd w:val="clear" w:fill="FFFFFF"/>
        </w:rPr>
        <w:t>二、为进一步便利申请人、提高工作效率，鼓励行政机关结合自身实际开通传真、在线申请、电子邮箱等多样化申请接收渠道。行政机关应当将本单位所开通的申请接收渠道及具体的使用注意事项，在政府信息公开指南中专门说明并向社会公告，并对已经专门说明并公告的申请接收渠道承担相应法律义务。行政机关没有按照上述要求专门说明并公告的，应当充分尊重申请人的选择。</w:t>
      </w:r>
    </w:p>
    <w:p>
      <w:pPr>
        <w:pStyle w:val="3"/>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shd w:val="clear" w:fill="FFFFFF"/>
        </w:rPr>
        <w:t>三、行政机关应当加强对政府信息公开申请接收渠道的规范管理，建立健全内部管理制度，完善申请处理流程，防止因遗漏、延误、内部衔接不畅等问题损害申请人合法权益，最大限度减少不必要的行政争议。</w:t>
      </w:r>
    </w:p>
    <w:p>
      <w:pPr>
        <w:pStyle w:val="3"/>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0"/>
        <w:jc w:val="right"/>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shd w:val="clear" w:fill="FFFFFF"/>
        </w:rPr>
        <w:t>国务院办公厅政府信息与政务公开办公室</w:t>
      </w:r>
    </w:p>
    <w:p>
      <w:pPr>
        <w:pStyle w:val="3"/>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0"/>
        <w:jc w:val="right"/>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shd w:val="clear" w:fill="FFFFFF"/>
        </w:rPr>
        <w:t>2017年7月5日</w:t>
      </w:r>
    </w:p>
    <w:p>
      <w:bookmarkStart w:id="0" w:name="_GoBack"/>
      <w:bookmarkEnd w:id="0"/>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微软雅黑">
    <w:panose1 w:val="020B0503020204020204"/>
    <w:charset w:val="86"/>
    <w:family w:val="auto"/>
    <w:pitch w:val="default"/>
    <w:sig w:usb0="80000287" w:usb1="280F3C52" w:usb2="00000016" w:usb3="00000000" w:csb0="0004001F" w:csb1="00000000"/>
  </w:font>
  <w:font w:name="楷体">
    <w:panose1 w:val="02010609060101010101"/>
    <w:charset w:val="86"/>
    <w:family w:val="auto"/>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oNotDisplayPageBoundaries w:val="1"/>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26FD77F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1"/>
    <w:basedOn w:val="1"/>
    <w:next w:val="1"/>
    <w:qFormat/>
    <w:uiPriority w:val="0"/>
    <w:pPr>
      <w:spacing w:before="0" w:beforeAutospacing="1" w:after="0" w:afterAutospacing="1"/>
      <w:jc w:val="left"/>
    </w:pPr>
    <w:rPr>
      <w:rFonts w:hint="eastAsia" w:ascii="宋体" w:hAnsi="宋体" w:eastAsia="宋体" w:cs="宋体"/>
      <w:b/>
      <w:bCs/>
      <w:kern w:val="44"/>
      <w:sz w:val="48"/>
      <w:szCs w:val="48"/>
      <w:lang w:val="en-US" w:eastAsia="zh-CN" w:bidi="ar"/>
    </w:rPr>
  </w:style>
  <w:style w:type="character" w:default="1" w:styleId="5">
    <w:name w:val="Default Paragraph Font"/>
    <w:semiHidden/>
    <w:uiPriority w:val="0"/>
  </w:style>
  <w:style w:type="table" w:default="1" w:styleId="4">
    <w:name w:val="Normal Table"/>
    <w:semiHidden/>
    <w:uiPriority w:val="0"/>
    <w:tblPr>
      <w:tblCellMar>
        <w:top w:w="0" w:type="dxa"/>
        <w:left w:w="108" w:type="dxa"/>
        <w:bottom w:w="0" w:type="dxa"/>
        <w:right w:w="108" w:type="dxa"/>
      </w:tblCellMar>
    </w:tblPr>
  </w:style>
  <w:style w:type="paragraph" w:styleId="3">
    <w:name w:val="Normal (Web)"/>
    <w:basedOn w:val="1"/>
    <w:uiPriority w:val="0"/>
    <w:pPr>
      <w:spacing w:before="0" w:beforeAutospacing="1" w:after="0" w:afterAutospacing="1"/>
      <w:ind w:left="0" w:right="0"/>
      <w:jc w:val="left"/>
    </w:pPr>
    <w:rPr>
      <w:kern w:val="0"/>
      <w:sz w:val="24"/>
      <w:lang w:val="en-US" w:eastAsia="zh-CN" w:bidi="ar"/>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Office_11.8.2.10158_F1E327BC-269C-435d-A152-05C5408002CA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2014-10-29T12:08:00Z</dcterms:created>
  <dc:creator>s</dc:creator>
  <cp:lastModifiedBy>s</cp:lastModifiedBy>
  <dcterms:modified xsi:type="dcterms:W3CDTF">2022-01-04T08:25:47Z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2052-11.8.2.10158</vt:lpwstr>
  </property>
</Properties>
</file>